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7F" w:rsidRPr="0076188C" w:rsidRDefault="004C1F7F" w:rsidP="004C1F7F">
      <w:pPr>
        <w:spacing w:line="360" w:lineRule="auto"/>
        <w:ind w:right="567"/>
        <w:jc w:val="center"/>
        <w:rPr>
          <w:b/>
          <w:szCs w:val="22"/>
        </w:rPr>
      </w:pPr>
      <w:r w:rsidRPr="0076188C">
        <w:rPr>
          <w:b/>
          <w:szCs w:val="22"/>
        </w:rPr>
        <w:t xml:space="preserve">INFORMACIJA APIE VALSTYBINIO ATLIEKŲ TVARKYMO PLANO ĮGYVENDINIMO 2014–2020 M. </w:t>
      </w:r>
    </w:p>
    <w:p w:rsidR="004C1F7F" w:rsidRPr="0076188C" w:rsidRDefault="004C1F7F" w:rsidP="004C1F7F">
      <w:pPr>
        <w:spacing w:line="360" w:lineRule="auto"/>
        <w:ind w:right="567"/>
        <w:jc w:val="center"/>
        <w:rPr>
          <w:b/>
          <w:szCs w:val="22"/>
        </w:rPr>
      </w:pPr>
      <w:r w:rsidRPr="0076188C">
        <w:rPr>
          <w:b/>
          <w:szCs w:val="22"/>
        </w:rPr>
        <w:t xml:space="preserve">PRIEMONIŲ VYKDYMĄ 2019 METAIS </w:t>
      </w:r>
    </w:p>
    <w:p w:rsidR="004C1F7F" w:rsidRPr="0076188C" w:rsidRDefault="0076188C" w:rsidP="004C1F7F">
      <w:pPr>
        <w:ind w:right="567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TRAKŲ RAJONO SAV.</w:t>
      </w:r>
    </w:p>
    <w:p w:rsidR="000D3A6D" w:rsidRPr="00095F2F" w:rsidRDefault="000D3A6D" w:rsidP="000D3A6D"/>
    <w:tbl>
      <w:tblPr>
        <w:tblpPr w:leftFromText="180" w:rightFromText="180" w:vertAnchor="text" w:tblpXSpec="center" w:tblpY="1"/>
        <w:tblOverlap w:val="never"/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5"/>
        <w:gridCol w:w="4146"/>
        <w:gridCol w:w="1952"/>
        <w:gridCol w:w="6662"/>
      </w:tblGrid>
      <w:tr w:rsidR="00C9406B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 xml:space="preserve">Priemonės </w:t>
            </w:r>
            <w:proofErr w:type="spellStart"/>
            <w:r w:rsidRPr="00095F2F">
              <w:rPr>
                <w:b/>
                <w:szCs w:val="20"/>
              </w:rPr>
              <w:t>Nr</w:t>
            </w:r>
            <w:proofErr w:type="spellEnd"/>
            <w:r w:rsidRPr="00095F2F">
              <w:rPr>
                <w:b/>
                <w:szCs w:val="20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pavadinimas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Įvykdymo terminas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clear" w:pos="4819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vykdymo aprašymas</w:t>
            </w:r>
          </w:p>
        </w:tc>
      </w:tr>
      <w:tr w:rsidR="009F4579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2.4.1.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Pastatyti nustatytais atstumais reikiamą kiekį antrinių žaliavų surinkimo konteinerių arba taikyti kitas antrinių žaliavų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rPr>
                <w:rStyle w:val="afinputtextcontent"/>
              </w:rPr>
              <w:t xml:space="preserve">2014-2017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60174F" w:rsidP="00095F2F">
            <w:pPr>
              <w:ind w:left="132"/>
              <w:jc w:val="center"/>
            </w:pPr>
            <w:r w:rsidRPr="0060174F">
              <w:rPr>
                <w:rStyle w:val="afinputtextcontent"/>
              </w:rPr>
              <w:t>2019 metais individualioms namų valdoms pastatyta 400 komplektų (stiklui ir mišriai pakuotei) antrinių žaliavų konteinerių.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Didinti didelių gabaritų atliekų surinkimo aikštelių skaičių arba taikyti kitas atliekų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60174F" w:rsidP="00095F2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Teikiama paslauga gyventojams papildomai apvažiuojant 2 kartus per metus ir surenkant didžiųjų gabaritų atliekas.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4F" w:rsidRPr="0060174F" w:rsidRDefault="0060174F" w:rsidP="0060174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 xml:space="preserve">Pastatyta ir pradėta eksploatuoti 15 </w:t>
            </w:r>
            <w:proofErr w:type="spellStart"/>
            <w:r w:rsidRPr="0060174F">
              <w:rPr>
                <w:rStyle w:val="afinputtextcontent"/>
              </w:rPr>
              <w:t>vnt</w:t>
            </w:r>
            <w:proofErr w:type="spellEnd"/>
            <w:r w:rsidRPr="0060174F">
              <w:rPr>
                <w:rStyle w:val="afinputtextcontent"/>
              </w:rPr>
              <w:t>. tekstilės atliekoms skirtų konteinerių.</w:t>
            </w:r>
          </w:p>
          <w:p w:rsidR="00095F2F" w:rsidRPr="00095F2F" w:rsidRDefault="0060174F" w:rsidP="0060174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Apvažiavimo būdu surinkta 13 tonų bešeimininkių padangų.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3.1.1.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60174F" w:rsidP="00095F2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Išplėstas konteinerinių aikštelių tinklas. Įrengtos 13 požeminių, 19 pusiau požeminių ir 16 antžeminių atliekų surinkimo aikštelių.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6.1.2.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Šviesti ir informuoti visuomenę regioniniu lygiu: pristatyti komunalinių atliekų tvarkymo sistemą, esamą surinkimo ir tvarkymo infrastruktūrą, pasirinktą apmokestinimą, gyventojų teises ir pareigas, galimybes rūšiuoti atliekas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60174F" w:rsidP="00095F2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Organizuojami aplinkosauginiai renginiai apie atliekų tvarkymą ir rūšiavimą, statomi stendai prie konteinerinių aikštelių, publikuojami straipsniai spaudoje ir skelbimų lentose, vykdomos ekologinės akcijos.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lastRenderedPageBreak/>
              <w:t>6.1.3.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 xml:space="preserve">2014-2020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4F" w:rsidRPr="0060174F" w:rsidRDefault="0060174F" w:rsidP="0060174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Organizuojama akcija ,,Darom 2019“, kurios metu valomos užterštos teritorijos visose savivaldybės seniūnijose. Organizuoti Pasaulinės žemės dienos renginiai.</w:t>
            </w:r>
          </w:p>
          <w:p w:rsidR="00095F2F" w:rsidRPr="00095F2F" w:rsidRDefault="0060174F" w:rsidP="0060174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Buvo vykdomos visuomenės švietimo ir mokymo aplinkosaugos klausimais priemonės, patalpinta apie 30 straipsnių visuomenės informavimo priemonėse. Suorganizuotos aplinkosauginės dirbtu</w:t>
            </w:r>
            <w:r>
              <w:rPr>
                <w:rStyle w:val="afinputtextcontent"/>
              </w:rPr>
              <w:t>vės “Kalėdos kitaip. Trakuose”.</w:t>
            </w:r>
          </w:p>
        </w:tc>
      </w:tr>
      <w:tr w:rsidR="0060174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4F" w:rsidRPr="006D5183" w:rsidRDefault="0060174F" w:rsidP="0060174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  <w:lang w:val="en-US"/>
              </w:rPr>
              <w:t>6.2.1.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4F" w:rsidRPr="00095F2F" w:rsidRDefault="0060174F" w:rsidP="0060174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Dalyvauti tarptautiniuose renginiuose ir konferencijose, seminaruose, darbiniuose susitikimuose; organizuoti susitikimus su kitų valstybių institucijomis, organizuoti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4F" w:rsidRPr="00095F2F" w:rsidRDefault="0060174F" w:rsidP="0060174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2014–2020 metai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4F" w:rsidRPr="00095F2F" w:rsidRDefault="0060174F" w:rsidP="0060174F">
            <w:pPr>
              <w:ind w:left="132"/>
              <w:jc w:val="center"/>
              <w:rPr>
                <w:rStyle w:val="afinputtextcontent"/>
              </w:rPr>
            </w:pPr>
            <w:r w:rsidRPr="0060174F">
              <w:rPr>
                <w:rStyle w:val="afinputtextcontent"/>
              </w:rPr>
              <w:t>Pagal galimybes ir kvietimus dalyvaujama renginiuose ir konferencijose, seminaruose, darbiniuose susitikimuose apie atliekų tvarkymą</w:t>
            </w:r>
            <w:bookmarkStart w:id="0" w:name="_GoBack"/>
            <w:bookmarkEnd w:id="0"/>
            <w:r w:rsidRPr="0060174F">
              <w:rPr>
                <w:rStyle w:val="afinputtextcontent"/>
              </w:rPr>
              <w:t>.</w:t>
            </w:r>
          </w:p>
        </w:tc>
      </w:tr>
    </w:tbl>
    <w:p w:rsidR="007A4EFA" w:rsidRPr="00095F2F" w:rsidRDefault="007A4EFA"/>
    <w:sectPr w:rsidR="007A4EFA" w:rsidRPr="00095F2F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95F2F"/>
    <w:rsid w:val="000D3A6D"/>
    <w:rsid w:val="00185035"/>
    <w:rsid w:val="00201B8D"/>
    <w:rsid w:val="00236968"/>
    <w:rsid w:val="00421425"/>
    <w:rsid w:val="00422BC0"/>
    <w:rsid w:val="004A76A1"/>
    <w:rsid w:val="004C1F7F"/>
    <w:rsid w:val="004D17C0"/>
    <w:rsid w:val="00573296"/>
    <w:rsid w:val="0060174F"/>
    <w:rsid w:val="0076188C"/>
    <w:rsid w:val="007A4EFA"/>
    <w:rsid w:val="009540FB"/>
    <w:rsid w:val="009F4579"/>
    <w:rsid w:val="00C141B7"/>
    <w:rsid w:val="00C14C8C"/>
    <w:rsid w:val="00C9406B"/>
    <w:rsid w:val="00CF350D"/>
    <w:rsid w:val="00D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3</cp:revision>
  <dcterms:created xsi:type="dcterms:W3CDTF">2020-05-18T21:10:00Z</dcterms:created>
  <dcterms:modified xsi:type="dcterms:W3CDTF">2020-05-18T21:15:00Z</dcterms:modified>
</cp:coreProperties>
</file>