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3C" w:rsidRPr="00B23A3C" w:rsidRDefault="00B23A3C" w:rsidP="00B23A3C">
      <w:pPr>
        <w:snapToGrid w:val="0"/>
        <w:spacing w:line="360" w:lineRule="auto"/>
        <w:jc w:val="center"/>
        <w:rPr>
          <w:b/>
          <w:bCs/>
          <w:szCs w:val="24"/>
        </w:rPr>
      </w:pPr>
      <w:r w:rsidRPr="00B23A3C">
        <w:rPr>
          <w:b/>
          <w:bCs/>
          <w:szCs w:val="24"/>
        </w:rPr>
        <w:t>INFORMACIJA APIE VALSTYBINIO ATLIEKŲ TVARKYMO PLANO ĮGYVENDINIMO 2014–2020 M.</w:t>
      </w:r>
    </w:p>
    <w:p w:rsidR="00B23A3C" w:rsidRPr="00B23A3C" w:rsidRDefault="00B23A3C" w:rsidP="00B23A3C">
      <w:pPr>
        <w:snapToGrid w:val="0"/>
        <w:spacing w:line="360" w:lineRule="auto"/>
        <w:jc w:val="center"/>
        <w:rPr>
          <w:b/>
          <w:bCs/>
          <w:szCs w:val="24"/>
        </w:rPr>
      </w:pPr>
      <w:r w:rsidRPr="00B23A3C">
        <w:rPr>
          <w:b/>
          <w:bCs/>
          <w:szCs w:val="24"/>
        </w:rPr>
        <w:t>PRIEMONIŲ VYKDYMĄ 2019 METAIS</w:t>
      </w:r>
    </w:p>
    <w:p w:rsidR="00BB5081" w:rsidRPr="00B23A3C" w:rsidRDefault="00B23A3C" w:rsidP="00B23A3C">
      <w:pPr>
        <w:snapToGri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PRIENŲ</w:t>
      </w:r>
      <w:r w:rsidRPr="00B23A3C">
        <w:rPr>
          <w:b/>
          <w:bCs/>
          <w:szCs w:val="24"/>
        </w:rPr>
        <w:t xml:space="preserve"> RAJONO SAV.</w:t>
      </w:r>
    </w:p>
    <w:p w:rsidR="00B23A3C" w:rsidRPr="00B23A3C" w:rsidRDefault="00B23A3C" w:rsidP="00B23A3C">
      <w:pPr>
        <w:snapToGrid w:val="0"/>
        <w:jc w:val="both"/>
        <w:rPr>
          <w:b/>
          <w:bCs/>
          <w:szCs w:val="24"/>
        </w:rPr>
      </w:pPr>
    </w:p>
    <w:tbl>
      <w:tblPr>
        <w:tblW w:w="147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1"/>
        <w:gridCol w:w="5103"/>
        <w:gridCol w:w="1842"/>
        <w:gridCol w:w="5103"/>
      </w:tblGrid>
      <w:tr w:rsidR="00B23A3C" w:rsidRPr="00B23A3C" w:rsidTr="00B23A3C">
        <w:trPr>
          <w:cantSplit/>
          <w:trHeight w:val="20"/>
          <w:tblHeader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pStyle w:val="TableContents"/>
              <w:snapToGrid w:val="0"/>
              <w:jc w:val="center"/>
              <w:rPr>
                <w:b/>
                <w:bCs/>
                <w:szCs w:val="24"/>
              </w:rPr>
            </w:pPr>
            <w:r w:rsidRPr="00B23A3C">
              <w:rPr>
                <w:b/>
                <w:bCs/>
                <w:szCs w:val="24"/>
              </w:rPr>
              <w:t>Uždaviniai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pStyle w:val="TableContents"/>
              <w:snapToGrid w:val="0"/>
              <w:jc w:val="center"/>
              <w:rPr>
                <w:b/>
                <w:bCs/>
                <w:szCs w:val="24"/>
              </w:rPr>
            </w:pPr>
            <w:r w:rsidRPr="00B23A3C">
              <w:rPr>
                <w:b/>
                <w:bCs/>
                <w:szCs w:val="24"/>
              </w:rPr>
              <w:t>Priemonės 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pStyle w:val="TableContents"/>
              <w:snapToGrid w:val="0"/>
              <w:jc w:val="center"/>
              <w:rPr>
                <w:b/>
                <w:bCs/>
                <w:szCs w:val="24"/>
              </w:rPr>
            </w:pPr>
            <w:r w:rsidRPr="00B23A3C">
              <w:rPr>
                <w:b/>
                <w:bCs/>
                <w:szCs w:val="24"/>
              </w:rPr>
              <w:t>Atsakingi vykdytojai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B23A3C">
              <w:rPr>
                <w:b/>
                <w:bCs/>
                <w:szCs w:val="24"/>
              </w:rPr>
              <w:t>Informacija apie priemonių vykdymą</w:t>
            </w:r>
          </w:p>
          <w:p w:rsidR="00B23A3C" w:rsidRPr="00B23A3C" w:rsidRDefault="00B23A3C" w:rsidP="00B23A3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B23A3C" w:rsidRPr="00B23A3C" w:rsidTr="00B23A3C">
        <w:trPr>
          <w:cantSplit/>
          <w:trHeight w:val="20"/>
          <w:tblHeader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2.3. sukurti komunalinių biologiškai skaidžių atliekų tvarkymo pajėgumus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2.3.1. gyventojams ar kitiems asmenims (pavyzdžiui, gėlių parduotuvėms, kapinėms ir kita), kurių atliekų tvarkymą organizuoja savivaldybės, užtikrinti žaliųjų atliekų surinkimą ir tvarkymą arba tokių atliekų tvarkymą susidarymo vietoje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rFonts w:eastAsia="Lucida Sans Unicode"/>
                <w:szCs w:val="24"/>
                <w:shd w:val="clear" w:color="auto" w:fill="FFFFFF"/>
              </w:rPr>
              <w:t>savivaldybės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Išdalinti žaliųjų atliekų kompostavimo konteineriai</w:t>
            </w:r>
          </w:p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Įrengti bendro naudojimo konteinerių aikštelės prie daugiabučių namų. Kuriose yra įdiegtas pilnas visų atliekų rūšiavimas (komunalinės, maisto, popieriaus, plastiko, stiklo, metalo, drabužių surinkimas)</w:t>
            </w:r>
          </w:p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Išdalinti maisto surinkimo konteineriai individualioms namų valdoms</w:t>
            </w:r>
          </w:p>
        </w:tc>
      </w:tr>
      <w:tr w:rsidR="00B23A3C" w:rsidRPr="00B23A3C" w:rsidTr="00B23A3C">
        <w:trPr>
          <w:cantSplit/>
          <w:trHeight w:val="20"/>
          <w:tblHeader/>
        </w:trPr>
        <w:tc>
          <w:tcPr>
            <w:tcW w:w="2721" w:type="dxa"/>
            <w:vMerge/>
            <w:tcBorders>
              <w:lef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2.3.3. įrengti mechaninio biologinio arba mechaninio apdorojimo įrenginius, kuriuose būtų atskiriamos ir apdorojamos arba perduodamos toliau apdoroti biologiškai skaidžios atliekos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Europos Sąjungos struktūrinių fondų lėšos, savivaldybių biudžetų lėšos, kitos lėšos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Įrengti mechaninio biologinio apdorojimo įrenginiai</w:t>
            </w:r>
          </w:p>
        </w:tc>
      </w:tr>
      <w:tr w:rsidR="00B23A3C" w:rsidRPr="00B23A3C" w:rsidTr="00B23A3C">
        <w:trPr>
          <w:cantSplit/>
          <w:trHeight w:val="20"/>
          <w:tblHeader/>
        </w:trPr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2.3.6. teikti finansinę paramą bandomiesiems biologiškai skaidžių atliekų rūšiuojamojo surinkimo (ir tvarkymo) projektams, apimantiems visuomenės švietimą ir gerosios praktikos sklaidą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rFonts w:eastAsia="Lucida Sans Unicode"/>
                <w:szCs w:val="24"/>
                <w:shd w:val="clear" w:color="auto" w:fill="FFFFFF"/>
              </w:rPr>
              <w:t>Savivaldybės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Vykdomi visuomenės švietimo atliekų tvarkymo klausimais projektai</w:t>
            </w:r>
          </w:p>
        </w:tc>
      </w:tr>
      <w:tr w:rsidR="00B23A3C" w:rsidRPr="00B23A3C" w:rsidTr="007F45A6">
        <w:trPr>
          <w:cantSplit/>
          <w:trHeight w:val="20"/>
          <w:tblHeader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lastRenderedPageBreak/>
              <w:t>2.4. plėtoti rūšiuojamojo atliekų surinkimo sistemas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2.4.1. pastatyti nustatytais atstumais reikiamą kiekį antrinių žaliavų surinkimo konteinerių arba taikyti kitas antrinių žaliavų surinkimo priemones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rFonts w:eastAsia="Lucida Sans Unicode"/>
                <w:szCs w:val="24"/>
                <w:shd w:val="clear" w:color="auto" w:fill="FFFFFF"/>
              </w:rPr>
              <w:t>Savivaldybės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Išdalinta 8114 vnt. 240 l talpos pakuočių surinkimo ir stiklo surinkimo konteinerių; 200 vnt. 1 kub. talpos pakuočių surinkimo konteinerių bei 114 vnt. konteinerių komplektų, skirtų surinkti stiklą, plastiką ir popierių. Išdalinti maisto surinkimo konteineriai. Rūšiuotų atliekų sistema įgyvendinta 100 proc.</w:t>
            </w:r>
          </w:p>
        </w:tc>
      </w:tr>
      <w:tr w:rsidR="00B23A3C" w:rsidRPr="00B23A3C" w:rsidTr="007F45A6">
        <w:trPr>
          <w:cantSplit/>
          <w:trHeight w:val="20"/>
          <w:tblHeader/>
        </w:trPr>
        <w:tc>
          <w:tcPr>
            <w:tcW w:w="2721" w:type="dxa"/>
            <w:vMerge/>
            <w:tcBorders>
              <w:lef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2.4.2. didinti didelių gabaritų atliekų surinkimo aikštelių skaičių arba taikyti kitas atliekų surinkimo priemones (pavyzdžiui, apvažiuojant)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rFonts w:eastAsia="Lucida Sans Unicode"/>
                <w:szCs w:val="24"/>
                <w:shd w:val="clear" w:color="auto" w:fill="FFFFFF"/>
              </w:rPr>
              <w:t>Savivaldybės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Įrengtos 4 stambiųjų ir žaliųjų atliekų surinkimo aikštelės.</w:t>
            </w:r>
          </w:p>
          <w:p w:rsidR="00B23A3C" w:rsidRPr="00B23A3C" w:rsidRDefault="00B23A3C" w:rsidP="00B23A3C">
            <w:pPr>
              <w:jc w:val="center"/>
              <w:rPr>
                <w:szCs w:val="24"/>
              </w:rPr>
            </w:pPr>
          </w:p>
        </w:tc>
      </w:tr>
      <w:tr w:rsidR="00B23A3C" w:rsidRPr="00B23A3C" w:rsidTr="007F45A6">
        <w:trPr>
          <w:cantSplit/>
          <w:trHeight w:val="20"/>
          <w:tblHeader/>
        </w:trPr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2.4.3. regioniniuose ir savivaldybių atliekų tvarkymo planuose numatyti ir taikyti buityje susidarančių pavojingųjų ir tekstilės atliekų surinkimo priemones, taip pat ir surinkimą apvažiuojant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rFonts w:eastAsia="Lucida Sans Unicode"/>
                <w:szCs w:val="24"/>
                <w:shd w:val="clear" w:color="auto" w:fill="FFFFFF"/>
              </w:rPr>
              <w:t>Savivaldybės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Priemonės numatytos ir taikomos</w:t>
            </w:r>
          </w:p>
        </w:tc>
      </w:tr>
      <w:tr w:rsidR="00B23A3C" w:rsidRPr="00B23A3C" w:rsidTr="00B23A3C">
        <w:trPr>
          <w:cantSplit/>
          <w:trHeight w:val="20"/>
          <w:tblHeader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3.1. užtikrinti, kad visiems atliekų turėtojams būtų sudarytos sąlygos naudotis viešąja komunalinių atliekų tvarkymo paslauga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3.1.1. 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rFonts w:eastAsia="Lucida Sans Unicode"/>
                <w:szCs w:val="24"/>
                <w:shd w:val="clear" w:color="auto" w:fill="FFFFFF"/>
              </w:rPr>
              <w:t>Savivaldybės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Paslauga teikiama 100 proc. gyventojų.</w:t>
            </w:r>
          </w:p>
        </w:tc>
      </w:tr>
      <w:tr w:rsidR="00B23A3C" w:rsidRPr="00B23A3C" w:rsidTr="008D5690">
        <w:trPr>
          <w:cantSplit/>
          <w:trHeight w:val="20"/>
          <w:tblHeader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6.1. didinti visuomenės sąmoningumą atliekų tvarkymo srityje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6.1.2. šviesti ir informuoti visuomenę regioniniu lygiu: pristatyti komunalinių atliekų tvarkymo sistemą (akcentuoti kaip visumą), esamą surinkimo ir tvarkymo infrastruktūrą, pasirinktą apmokestinimą, gyventojų teises ir pareigas, galimybes rūšiuoti atliekas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rFonts w:eastAsia="Lucida Sans Unicode"/>
                <w:szCs w:val="24"/>
                <w:shd w:val="clear" w:color="auto" w:fill="FFFFFF"/>
              </w:rPr>
              <w:t>Savivaldybės, Regioniniai atliekų tvarkymo centrai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Organizuoti ekologiniai renginiai, Publikuojami straipsniai apie atliekų tvarkymą spaudoje ir savivaldybės internetiniame tinklapyje.</w:t>
            </w:r>
          </w:p>
        </w:tc>
      </w:tr>
      <w:tr w:rsidR="00B23A3C" w:rsidRPr="00B23A3C" w:rsidTr="008D5690">
        <w:trPr>
          <w:cantSplit/>
          <w:trHeight w:val="20"/>
        </w:trPr>
        <w:tc>
          <w:tcPr>
            <w:tcW w:w="2721" w:type="dxa"/>
            <w:vMerge/>
            <w:tcBorders>
              <w:lef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 w:rsidRPr="00B23A3C">
              <w:rPr>
                <w:szCs w:val="24"/>
              </w:rPr>
              <w:t>6.1.3. bendradarbiaujant su nevyriausybinėmis organizacijomis, rengti ir įgyvendinti bendrus visuomenės švietimo ir informavimo atliekų prevencijos ir at</w:t>
            </w:r>
            <w:bookmarkStart w:id="0" w:name="_GoBack"/>
            <w:bookmarkEnd w:id="0"/>
            <w:r w:rsidRPr="00B23A3C">
              <w:rPr>
                <w:szCs w:val="24"/>
              </w:rPr>
              <w:t>liekų tvarkymo klausimais projektus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Aplinkos ministerija, nevyriausybinės aplinkosaugos organizacijos, savivaldybė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jc w:val="center"/>
              <w:rPr>
                <w:szCs w:val="24"/>
              </w:rPr>
            </w:pPr>
            <w:r w:rsidRPr="00B23A3C">
              <w:rPr>
                <w:szCs w:val="24"/>
              </w:rPr>
              <w:t>Projektai vykdomi.</w:t>
            </w:r>
          </w:p>
        </w:tc>
      </w:tr>
      <w:tr w:rsidR="00B23A3C" w:rsidRPr="00B23A3C" w:rsidTr="008D5690">
        <w:trPr>
          <w:cantSplit/>
          <w:trHeight w:val="20"/>
        </w:trPr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 w:rsidRPr="00B23A3C">
              <w:rPr>
                <w:szCs w:val="24"/>
              </w:rPr>
              <w:t>6.2.1. dalyvauti tarptautiniuose renginiuose ir konferencijose, seminaruose, darbiniuose susitikimuose; organizuoti susitikimus su kitų valstybių institucijomis, organizuoti bendrus renginius su savivaldybių, atliekų surinkėjų ir tvarkytojų asociacijomis, skleisti gerąją bendradarbiavimo patirtį Aplinkos apsaugos agentūros interneto svetainėje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 w:rsidRPr="00B23A3C">
              <w:rPr>
                <w:szCs w:val="24"/>
              </w:rPr>
              <w:t>Aplinkos ministerija, Aplinkos apsaugos agentūra, savivaldybės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A3C" w:rsidRPr="00B23A3C" w:rsidRDefault="00B23A3C" w:rsidP="00B23A3C">
            <w:pPr>
              <w:snapToGrid w:val="0"/>
              <w:jc w:val="center"/>
              <w:rPr>
                <w:rFonts w:eastAsia="Lucida Sans Unicode"/>
                <w:szCs w:val="24"/>
              </w:rPr>
            </w:pPr>
            <w:r w:rsidRPr="00B23A3C">
              <w:rPr>
                <w:rFonts w:eastAsia="Lucida Sans Unicode"/>
                <w:szCs w:val="24"/>
              </w:rPr>
              <w:t>Vykdoma</w:t>
            </w:r>
          </w:p>
        </w:tc>
      </w:tr>
    </w:tbl>
    <w:p w:rsidR="00BB5081" w:rsidRPr="00B23A3C" w:rsidRDefault="00BB5081" w:rsidP="00BB5081">
      <w:pPr>
        <w:rPr>
          <w:szCs w:val="24"/>
        </w:rPr>
      </w:pPr>
    </w:p>
    <w:p w:rsidR="00BB5081" w:rsidRPr="00B23A3C" w:rsidRDefault="00BB5081" w:rsidP="00BB5081">
      <w:pPr>
        <w:rPr>
          <w:szCs w:val="24"/>
        </w:rPr>
      </w:pPr>
    </w:p>
    <w:p w:rsidR="001E33F5" w:rsidRPr="00B23A3C" w:rsidRDefault="001E33F5">
      <w:pPr>
        <w:rPr>
          <w:szCs w:val="24"/>
        </w:rPr>
      </w:pPr>
    </w:p>
    <w:sectPr w:rsidR="001E33F5" w:rsidRPr="00B23A3C" w:rsidSect="0036480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81"/>
    <w:rsid w:val="001E33F5"/>
    <w:rsid w:val="0059254F"/>
    <w:rsid w:val="00B23A3C"/>
    <w:rsid w:val="00BB5081"/>
    <w:rsid w:val="00D3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aliases w:val="Hyperlink"/>
    <w:qFormat/>
    <w:rsid w:val="00BB50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bleContents">
    <w:name w:val="Table Contents"/>
    <w:basedOn w:val="prastasis"/>
    <w:rsid w:val="00BB5081"/>
    <w:pPr>
      <w:widowControl w:val="0"/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aliases w:val="Hyperlink"/>
    <w:qFormat/>
    <w:rsid w:val="00BB50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bleContents">
    <w:name w:val="Table Contents"/>
    <w:basedOn w:val="prastasis"/>
    <w:rsid w:val="00BB5081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Kamilė Petrauskienė</cp:lastModifiedBy>
  <cp:revision>3</cp:revision>
  <dcterms:created xsi:type="dcterms:W3CDTF">2020-05-14T09:05:00Z</dcterms:created>
  <dcterms:modified xsi:type="dcterms:W3CDTF">2020-05-18T10:54:00Z</dcterms:modified>
</cp:coreProperties>
</file>