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E27" w:rsidRDefault="001B4E27" w:rsidP="001B4E27">
      <w:pPr>
        <w:jc w:val="center"/>
        <w:rPr>
          <w:b/>
          <w:lang w:val="lt-LT" w:eastAsia="lt-LT"/>
        </w:rPr>
      </w:pPr>
      <w:r>
        <w:rPr>
          <w:b/>
          <w:lang w:val="lt-LT" w:eastAsia="lt-LT"/>
        </w:rPr>
        <w:t xml:space="preserve">INFORMACIJA APIE VALSTYBINIO ATLIEKŲ TVARKYMO PLANO ĮGYVENDINIMO 2014–2020 M. </w:t>
      </w:r>
    </w:p>
    <w:p w:rsidR="001B4E27" w:rsidRDefault="001B4E27" w:rsidP="001B4E27">
      <w:pPr>
        <w:jc w:val="center"/>
        <w:rPr>
          <w:b/>
          <w:lang w:val="lt-LT" w:eastAsia="lt-LT"/>
        </w:rPr>
      </w:pPr>
      <w:r>
        <w:rPr>
          <w:b/>
          <w:lang w:val="lt-LT" w:eastAsia="lt-LT"/>
        </w:rPr>
        <w:t>PRIEMONIŲ VYKDYMĄ 201</w:t>
      </w:r>
      <w:r>
        <w:rPr>
          <w:b/>
          <w:lang w:val="lt-LT" w:eastAsia="lt-LT"/>
        </w:rPr>
        <w:t>8</w:t>
      </w:r>
      <w:r>
        <w:rPr>
          <w:b/>
          <w:lang w:val="lt-LT" w:eastAsia="lt-LT"/>
        </w:rPr>
        <w:t xml:space="preserve"> METAIS </w:t>
      </w:r>
    </w:p>
    <w:p w:rsidR="001B4E27" w:rsidRDefault="001B4E27" w:rsidP="001B4E27">
      <w:pPr>
        <w:jc w:val="center"/>
        <w:rPr>
          <w:b/>
          <w:u w:val="single"/>
          <w:lang w:val="lt-LT" w:eastAsia="lt-LT"/>
        </w:rPr>
      </w:pPr>
      <w:r>
        <w:rPr>
          <w:b/>
          <w:u w:val="single"/>
          <w:lang w:val="lt-LT" w:eastAsia="lt-LT"/>
        </w:rPr>
        <w:t>JONIŠKIO RAJONO SAV.</w:t>
      </w:r>
    </w:p>
    <w:p w:rsidR="006C3183" w:rsidRPr="00B8440C" w:rsidRDefault="006C3183" w:rsidP="007221EF">
      <w:pPr>
        <w:ind w:firstLine="709"/>
        <w:rPr>
          <w:sz w:val="22"/>
          <w:szCs w:val="22"/>
          <w:lang w:val="lt-LT"/>
        </w:rPr>
      </w:pPr>
    </w:p>
    <w:tbl>
      <w:tblPr>
        <w:tblW w:w="10120" w:type="dxa"/>
        <w:tblBorders>
          <w:top w:val="single" w:sz="4" w:space="0" w:color="auto"/>
          <w:left w:val="single" w:sz="4" w:space="0" w:color="000000"/>
          <w:bottom w:val="single" w:sz="4" w:space="0" w:color="000000"/>
          <w:right w:val="single" w:sz="4" w:space="0" w:color="auto"/>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481"/>
        <w:gridCol w:w="1984"/>
        <w:gridCol w:w="2694"/>
        <w:gridCol w:w="1133"/>
        <w:gridCol w:w="3828"/>
      </w:tblGrid>
      <w:tr w:rsidR="006547B6" w:rsidRPr="00966658" w:rsidTr="00985126">
        <w:trPr>
          <w:cantSplit/>
          <w:trHeight w:val="1436"/>
        </w:trPr>
        <w:tc>
          <w:tcPr>
            <w:tcW w:w="481" w:type="dxa"/>
            <w:vAlign w:val="center"/>
          </w:tcPr>
          <w:p w:rsidR="006547B6" w:rsidRPr="00966658" w:rsidRDefault="006547B6" w:rsidP="006547B6">
            <w:pPr>
              <w:snapToGrid w:val="0"/>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Eil. Nr.</w:t>
            </w:r>
          </w:p>
        </w:tc>
        <w:tc>
          <w:tcPr>
            <w:tcW w:w="1984" w:type="dxa"/>
            <w:vAlign w:val="center"/>
          </w:tcPr>
          <w:p w:rsidR="006547B6" w:rsidRPr="00966658" w:rsidRDefault="006547B6" w:rsidP="006547B6">
            <w:pPr>
              <w:snapToGrid w:val="0"/>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Uždaviniai</w:t>
            </w:r>
          </w:p>
        </w:tc>
        <w:tc>
          <w:tcPr>
            <w:tcW w:w="2694" w:type="dxa"/>
            <w:vAlign w:val="center"/>
          </w:tcPr>
          <w:p w:rsidR="006547B6" w:rsidRPr="00966658" w:rsidRDefault="006547B6" w:rsidP="006547B6">
            <w:pPr>
              <w:snapToGrid w:val="0"/>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Priemonės pavadinimas</w:t>
            </w:r>
          </w:p>
        </w:tc>
        <w:tc>
          <w:tcPr>
            <w:tcW w:w="1133" w:type="dxa"/>
            <w:textDirection w:val="btLr"/>
            <w:vAlign w:val="center"/>
          </w:tcPr>
          <w:p w:rsidR="006547B6" w:rsidRPr="00966658" w:rsidRDefault="006547B6" w:rsidP="006547B6">
            <w:pPr>
              <w:snapToGrid w:val="0"/>
              <w:ind w:left="113" w:right="113"/>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Atsakingi vykdytojai</w:t>
            </w:r>
          </w:p>
        </w:tc>
        <w:tc>
          <w:tcPr>
            <w:tcW w:w="3828" w:type="dxa"/>
            <w:vAlign w:val="center"/>
          </w:tcPr>
          <w:p w:rsidR="006547B6" w:rsidRPr="00966658" w:rsidRDefault="006547B6" w:rsidP="006547B6">
            <w:pPr>
              <w:snapToGrid w:val="0"/>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Informacija apie priemonių vykdymą</w:t>
            </w:r>
          </w:p>
        </w:tc>
      </w:tr>
      <w:tr w:rsidR="00A74735" w:rsidRPr="00966658" w:rsidTr="00985126">
        <w:trPr>
          <w:cantSplit/>
          <w:trHeight w:val="154"/>
        </w:trPr>
        <w:tc>
          <w:tcPr>
            <w:tcW w:w="481" w:type="dxa"/>
            <w:vAlign w:val="center"/>
          </w:tcPr>
          <w:p w:rsidR="00A74735" w:rsidRPr="00966658" w:rsidRDefault="00A74735" w:rsidP="006547B6">
            <w:pPr>
              <w:snapToGrid w:val="0"/>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1</w:t>
            </w:r>
          </w:p>
        </w:tc>
        <w:tc>
          <w:tcPr>
            <w:tcW w:w="1984" w:type="dxa"/>
            <w:vAlign w:val="center"/>
          </w:tcPr>
          <w:p w:rsidR="00A74735" w:rsidRPr="00966658" w:rsidRDefault="00A74735" w:rsidP="006547B6">
            <w:pPr>
              <w:snapToGrid w:val="0"/>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2</w:t>
            </w:r>
          </w:p>
        </w:tc>
        <w:tc>
          <w:tcPr>
            <w:tcW w:w="2694" w:type="dxa"/>
            <w:vAlign w:val="center"/>
          </w:tcPr>
          <w:p w:rsidR="00A74735" w:rsidRPr="00966658" w:rsidRDefault="00A74735" w:rsidP="006547B6">
            <w:pPr>
              <w:snapToGrid w:val="0"/>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3</w:t>
            </w:r>
          </w:p>
        </w:tc>
        <w:tc>
          <w:tcPr>
            <w:tcW w:w="1133" w:type="dxa"/>
            <w:vAlign w:val="center"/>
          </w:tcPr>
          <w:p w:rsidR="00A74735" w:rsidRPr="00966658" w:rsidRDefault="00A74735" w:rsidP="00A74735">
            <w:pPr>
              <w:snapToGrid w:val="0"/>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4</w:t>
            </w:r>
          </w:p>
        </w:tc>
        <w:tc>
          <w:tcPr>
            <w:tcW w:w="3828" w:type="dxa"/>
            <w:vAlign w:val="center"/>
          </w:tcPr>
          <w:p w:rsidR="00A74735" w:rsidRPr="00966658" w:rsidRDefault="00A74735" w:rsidP="006547B6">
            <w:pPr>
              <w:snapToGrid w:val="0"/>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5</w:t>
            </w:r>
          </w:p>
        </w:tc>
      </w:tr>
      <w:tr w:rsidR="00595C0F" w:rsidRPr="00966658" w:rsidTr="007F02A9">
        <w:trPr>
          <w:cantSplit/>
          <w:trHeight w:val="2077"/>
        </w:trPr>
        <w:tc>
          <w:tcPr>
            <w:tcW w:w="481" w:type="dxa"/>
            <w:vMerge w:val="restart"/>
            <w:vAlign w:val="center"/>
          </w:tcPr>
          <w:p w:rsidR="00595C0F" w:rsidRPr="00966658" w:rsidRDefault="00595C0F" w:rsidP="00595C0F">
            <w:pPr>
              <w:snapToGrid w:val="0"/>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1.</w:t>
            </w:r>
          </w:p>
        </w:tc>
        <w:tc>
          <w:tcPr>
            <w:tcW w:w="1984" w:type="dxa"/>
            <w:vMerge w:val="restart"/>
            <w:vAlign w:val="center"/>
          </w:tcPr>
          <w:p w:rsidR="00595C0F" w:rsidRPr="00966658" w:rsidRDefault="00595C0F" w:rsidP="00B25AB4">
            <w:pPr>
              <w:snapToGrid w:val="0"/>
              <w:rPr>
                <w:sz w:val="22"/>
                <w:szCs w:val="22"/>
                <w:lang w:val="lt-LT" w:eastAsia="lt-LT"/>
              </w:rPr>
            </w:pPr>
            <w:r w:rsidRPr="00966658">
              <w:rPr>
                <w:sz w:val="22"/>
                <w:szCs w:val="22"/>
                <w:lang w:val="lt-LT" w:eastAsia="lt-LT"/>
              </w:rPr>
              <w:t xml:space="preserve">2.3. sukurti komunalinių biologiškai skaidžių atliekų tvarkymo </w:t>
            </w:r>
            <w:r w:rsidR="00E8214A">
              <w:rPr>
                <w:sz w:val="22"/>
                <w:szCs w:val="22"/>
                <w:lang w:val="lt-LT" w:eastAsia="lt-LT"/>
              </w:rPr>
              <w:t>infrastruktūrą</w:t>
            </w:r>
          </w:p>
          <w:p w:rsidR="00595C0F" w:rsidRPr="00966658" w:rsidRDefault="00595C0F" w:rsidP="00B25AB4">
            <w:pPr>
              <w:snapToGrid w:val="0"/>
              <w:rPr>
                <w:sz w:val="22"/>
                <w:szCs w:val="22"/>
                <w:lang w:val="lt-LT" w:eastAsia="lt-LT"/>
              </w:rPr>
            </w:pPr>
          </w:p>
          <w:p w:rsidR="00595C0F" w:rsidRPr="00966658" w:rsidRDefault="00595C0F" w:rsidP="00B25AB4">
            <w:pPr>
              <w:snapToGrid w:val="0"/>
              <w:rPr>
                <w:sz w:val="22"/>
                <w:szCs w:val="22"/>
                <w:lang w:val="lt-LT" w:eastAsia="lt-LT"/>
              </w:rPr>
            </w:pPr>
          </w:p>
          <w:p w:rsidR="00595C0F" w:rsidRPr="00966658" w:rsidRDefault="00595C0F" w:rsidP="00B25AB4">
            <w:pPr>
              <w:snapToGrid w:val="0"/>
              <w:rPr>
                <w:sz w:val="22"/>
                <w:szCs w:val="22"/>
                <w:lang w:val="lt-LT" w:eastAsia="lt-LT"/>
              </w:rPr>
            </w:pPr>
          </w:p>
          <w:p w:rsidR="00595C0F" w:rsidRPr="00966658" w:rsidRDefault="00595C0F" w:rsidP="00B25AB4">
            <w:pPr>
              <w:snapToGrid w:val="0"/>
              <w:rPr>
                <w:sz w:val="22"/>
                <w:szCs w:val="22"/>
                <w:lang w:val="lt-LT" w:eastAsia="lt-LT"/>
              </w:rPr>
            </w:pPr>
          </w:p>
          <w:p w:rsidR="00595C0F" w:rsidRPr="00966658" w:rsidRDefault="00595C0F" w:rsidP="00B25AB4">
            <w:pPr>
              <w:snapToGrid w:val="0"/>
              <w:rPr>
                <w:rFonts w:eastAsia="Lucida Sans Unicode"/>
                <w:sz w:val="22"/>
                <w:szCs w:val="22"/>
                <w:shd w:val="clear" w:color="auto" w:fill="FFFFFF"/>
                <w:lang w:val="lt-LT"/>
              </w:rPr>
            </w:pPr>
            <w:bookmarkStart w:id="0" w:name="_GoBack"/>
            <w:bookmarkEnd w:id="0"/>
          </w:p>
        </w:tc>
        <w:tc>
          <w:tcPr>
            <w:tcW w:w="2694" w:type="dxa"/>
            <w:vAlign w:val="center"/>
          </w:tcPr>
          <w:p w:rsidR="00595C0F" w:rsidRPr="00966658" w:rsidRDefault="00595C0F" w:rsidP="005424BD">
            <w:pPr>
              <w:snapToGrid w:val="0"/>
              <w:rPr>
                <w:rFonts w:eastAsia="Lucida Sans Unicode"/>
                <w:sz w:val="22"/>
                <w:szCs w:val="22"/>
                <w:shd w:val="clear" w:color="auto" w:fill="FFFFFF"/>
                <w:lang w:val="lt-LT"/>
              </w:rPr>
            </w:pPr>
            <w:r w:rsidRPr="00966658">
              <w:rPr>
                <w:sz w:val="22"/>
                <w:szCs w:val="22"/>
                <w:lang w:val="lt-LT" w:eastAsia="lt-LT"/>
              </w:rPr>
              <w:t>2.3.1. gyventojams ar kitiems asmenims (pavyzdžiui, gėlių parduotuvėms, kapinėms ir kita), kurių atliekų tvarkymą organizuoja savivaldybės, užtikrinti žaliųjų atliekų surinkimą ir tvarkymą arba tokių atliekų tvarkymą susidarymo vietoje</w:t>
            </w:r>
          </w:p>
        </w:tc>
        <w:tc>
          <w:tcPr>
            <w:tcW w:w="1133" w:type="dxa"/>
            <w:textDirection w:val="btLr"/>
            <w:vAlign w:val="center"/>
          </w:tcPr>
          <w:p w:rsidR="00595C0F" w:rsidRPr="00966658" w:rsidRDefault="00595C0F" w:rsidP="00FF014F">
            <w:pPr>
              <w:snapToGrid w:val="0"/>
              <w:ind w:left="113" w:right="113"/>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savivaldybė</w:t>
            </w:r>
          </w:p>
        </w:tc>
        <w:tc>
          <w:tcPr>
            <w:tcW w:w="3828" w:type="dxa"/>
            <w:vAlign w:val="center"/>
          </w:tcPr>
          <w:p w:rsidR="00595C0F" w:rsidRPr="00966658" w:rsidRDefault="00595C0F" w:rsidP="00AD5E07">
            <w:pPr>
              <w:tabs>
                <w:tab w:val="left" w:pos="370"/>
              </w:tabs>
              <w:snapToGrid w:val="0"/>
              <w:ind w:left="87"/>
              <w:rPr>
                <w:rFonts w:eastAsia="Lucida Sans Unicode"/>
                <w:sz w:val="22"/>
                <w:szCs w:val="22"/>
                <w:shd w:val="clear" w:color="auto" w:fill="FFFFFF"/>
                <w:lang w:val="lt-LT"/>
              </w:rPr>
            </w:pPr>
            <w:r w:rsidRPr="00966658">
              <w:rPr>
                <w:rFonts w:eastAsia="Lucida Sans Unicode"/>
                <w:sz w:val="22"/>
                <w:szCs w:val="22"/>
                <w:shd w:val="clear" w:color="auto" w:fill="FFFFFF"/>
                <w:lang w:val="lt-LT"/>
              </w:rPr>
              <w:t xml:space="preserve">Joniškio ir Žagarės miestuose vykdytas </w:t>
            </w:r>
            <w:r w:rsidR="00C15C06">
              <w:rPr>
                <w:rFonts w:eastAsia="Lucida Sans Unicode"/>
                <w:sz w:val="22"/>
                <w:szCs w:val="22"/>
                <w:shd w:val="clear" w:color="auto" w:fill="FFFFFF"/>
                <w:lang w:val="lt-LT"/>
              </w:rPr>
              <w:t xml:space="preserve">atliekų </w:t>
            </w:r>
            <w:r w:rsidRPr="00966658">
              <w:rPr>
                <w:rFonts w:eastAsia="Lucida Sans Unicode"/>
                <w:sz w:val="22"/>
                <w:szCs w:val="22"/>
                <w:shd w:val="clear" w:color="auto" w:fill="FFFFFF"/>
                <w:lang w:val="lt-LT"/>
              </w:rPr>
              <w:t>surinkimas apvažiavimo būdu</w:t>
            </w:r>
            <w:r w:rsidR="00C15C06">
              <w:rPr>
                <w:rFonts w:eastAsia="Lucida Sans Unicode"/>
                <w:sz w:val="22"/>
                <w:szCs w:val="22"/>
                <w:shd w:val="clear" w:color="auto" w:fill="FFFFFF"/>
                <w:lang w:val="lt-LT"/>
              </w:rPr>
              <w:t xml:space="preserve"> </w:t>
            </w:r>
            <w:r w:rsidRPr="00966658">
              <w:rPr>
                <w:rFonts w:eastAsia="Lucida Sans Unicode"/>
                <w:sz w:val="22"/>
                <w:szCs w:val="22"/>
                <w:shd w:val="clear" w:color="auto" w:fill="FFFFFF"/>
                <w:lang w:val="lt-LT"/>
              </w:rPr>
              <w:t>kas antr</w:t>
            </w:r>
            <w:r w:rsidR="00C15C06">
              <w:rPr>
                <w:rFonts w:eastAsia="Lucida Sans Unicode"/>
                <w:sz w:val="22"/>
                <w:szCs w:val="22"/>
                <w:shd w:val="clear" w:color="auto" w:fill="FFFFFF"/>
                <w:lang w:val="lt-LT"/>
              </w:rPr>
              <w:t>ą</w:t>
            </w:r>
            <w:r w:rsidRPr="00966658">
              <w:rPr>
                <w:rFonts w:eastAsia="Lucida Sans Unicode"/>
                <w:sz w:val="22"/>
                <w:szCs w:val="22"/>
                <w:shd w:val="clear" w:color="auto" w:fill="FFFFFF"/>
                <w:lang w:val="lt-LT"/>
              </w:rPr>
              <w:t xml:space="preserve"> savait</w:t>
            </w:r>
            <w:r w:rsidR="00C15C06">
              <w:rPr>
                <w:rFonts w:eastAsia="Lucida Sans Unicode"/>
                <w:sz w:val="22"/>
                <w:szCs w:val="22"/>
                <w:shd w:val="clear" w:color="auto" w:fill="FFFFFF"/>
                <w:lang w:val="lt-LT"/>
              </w:rPr>
              <w:t>ę</w:t>
            </w:r>
            <w:r w:rsidRPr="00966658">
              <w:rPr>
                <w:rFonts w:eastAsia="Lucida Sans Unicode"/>
                <w:sz w:val="22"/>
                <w:szCs w:val="22"/>
                <w:shd w:val="clear" w:color="auto" w:fill="FFFFFF"/>
                <w:lang w:val="lt-LT"/>
              </w:rPr>
              <w:t xml:space="preserve"> nuo balandžio 15 d. iki gruodžio 1 d. (per 201</w:t>
            </w:r>
            <w:r w:rsidR="00AD5E07">
              <w:rPr>
                <w:rFonts w:eastAsia="Lucida Sans Unicode"/>
                <w:sz w:val="22"/>
                <w:szCs w:val="22"/>
                <w:shd w:val="clear" w:color="auto" w:fill="FFFFFF"/>
                <w:lang w:val="lt-LT"/>
              </w:rPr>
              <w:t>8</w:t>
            </w:r>
            <w:r w:rsidRPr="00966658">
              <w:rPr>
                <w:rFonts w:eastAsia="Lucida Sans Unicode"/>
                <w:sz w:val="22"/>
                <w:szCs w:val="22"/>
                <w:shd w:val="clear" w:color="auto" w:fill="FFFFFF"/>
                <w:lang w:val="lt-LT"/>
              </w:rPr>
              <w:t xml:space="preserve"> m. iš </w:t>
            </w:r>
            <w:r w:rsidR="00AD5E07">
              <w:rPr>
                <w:rFonts w:eastAsia="Lucida Sans Unicode"/>
                <w:sz w:val="22"/>
                <w:szCs w:val="22"/>
                <w:shd w:val="clear" w:color="auto" w:fill="FFFFFF"/>
                <w:lang w:val="lt-LT"/>
              </w:rPr>
              <w:t>1443 individualių valdų</w:t>
            </w:r>
            <w:r w:rsidRPr="00966658">
              <w:rPr>
                <w:rFonts w:eastAsia="Lucida Sans Unicode"/>
                <w:sz w:val="22"/>
                <w:szCs w:val="22"/>
                <w:shd w:val="clear" w:color="auto" w:fill="FFFFFF"/>
                <w:lang w:val="lt-LT"/>
              </w:rPr>
              <w:t xml:space="preserve"> surinkta </w:t>
            </w:r>
            <w:r w:rsidR="00AD5E07">
              <w:rPr>
                <w:rFonts w:eastAsia="Lucida Sans Unicode"/>
                <w:sz w:val="22"/>
                <w:szCs w:val="22"/>
                <w:shd w:val="clear" w:color="auto" w:fill="FFFFFF"/>
                <w:lang w:val="lt-LT"/>
              </w:rPr>
              <w:t>718,85</w:t>
            </w:r>
            <w:r w:rsidRPr="00966658">
              <w:rPr>
                <w:rFonts w:eastAsia="Lucida Sans Unicode"/>
                <w:sz w:val="22"/>
                <w:szCs w:val="22"/>
                <w:shd w:val="clear" w:color="auto" w:fill="FFFFFF"/>
                <w:lang w:val="lt-LT"/>
              </w:rPr>
              <w:t xml:space="preserve"> t BSA</w:t>
            </w:r>
            <w:r w:rsidR="00AD5E07">
              <w:rPr>
                <w:rFonts w:eastAsia="Lucida Sans Unicode"/>
                <w:sz w:val="22"/>
                <w:szCs w:val="22"/>
                <w:shd w:val="clear" w:color="auto" w:fill="FFFFFF"/>
                <w:lang w:val="lt-LT"/>
              </w:rPr>
              <w:t>. Į ŽAKA individualiai pristatyt</w:t>
            </w:r>
            <w:r w:rsidR="00C15C06">
              <w:rPr>
                <w:rFonts w:eastAsia="Lucida Sans Unicode"/>
                <w:sz w:val="22"/>
                <w:szCs w:val="22"/>
                <w:shd w:val="clear" w:color="auto" w:fill="FFFFFF"/>
                <w:lang w:val="lt-LT"/>
              </w:rPr>
              <w:t>a</w:t>
            </w:r>
            <w:r w:rsidR="00AD5E07">
              <w:rPr>
                <w:rFonts w:eastAsia="Lucida Sans Unicode"/>
                <w:sz w:val="22"/>
                <w:szCs w:val="22"/>
                <w:shd w:val="clear" w:color="auto" w:fill="FFFFFF"/>
                <w:lang w:val="lt-LT"/>
              </w:rPr>
              <w:t xml:space="preserve"> 209,6 t</w:t>
            </w:r>
            <w:r w:rsidRPr="00966658">
              <w:rPr>
                <w:rFonts w:eastAsia="Lucida Sans Unicode"/>
                <w:sz w:val="22"/>
                <w:szCs w:val="22"/>
                <w:shd w:val="clear" w:color="auto" w:fill="FFFFFF"/>
                <w:lang w:val="lt-LT"/>
              </w:rPr>
              <w:t>). 2986 individualių valdų savininkai kompostuoja BSA išdalint</w:t>
            </w:r>
            <w:r w:rsidR="00235745" w:rsidRPr="00966658">
              <w:rPr>
                <w:rFonts w:eastAsia="Lucida Sans Unicode"/>
                <w:sz w:val="22"/>
                <w:szCs w:val="22"/>
                <w:shd w:val="clear" w:color="auto" w:fill="FFFFFF"/>
                <w:lang w:val="lt-LT"/>
              </w:rPr>
              <w:t>o</w:t>
            </w:r>
            <w:r w:rsidRPr="00966658">
              <w:rPr>
                <w:rFonts w:eastAsia="Lucida Sans Unicode"/>
                <w:sz w:val="22"/>
                <w:szCs w:val="22"/>
                <w:shd w:val="clear" w:color="auto" w:fill="FFFFFF"/>
                <w:lang w:val="lt-LT"/>
              </w:rPr>
              <w:t xml:space="preserve">se  kompostavimo dėžėse. </w:t>
            </w:r>
          </w:p>
        </w:tc>
      </w:tr>
      <w:tr w:rsidR="00595C0F" w:rsidRPr="00F00022" w:rsidTr="008F350B">
        <w:trPr>
          <w:cantSplit/>
          <w:trHeight w:val="2460"/>
        </w:trPr>
        <w:tc>
          <w:tcPr>
            <w:tcW w:w="481" w:type="dxa"/>
            <w:vMerge/>
            <w:vAlign w:val="center"/>
          </w:tcPr>
          <w:p w:rsidR="00595C0F" w:rsidRPr="00966658" w:rsidRDefault="00595C0F" w:rsidP="00595C0F">
            <w:pPr>
              <w:snapToGrid w:val="0"/>
              <w:jc w:val="center"/>
              <w:rPr>
                <w:rFonts w:eastAsia="Lucida Sans Unicode"/>
                <w:sz w:val="22"/>
                <w:szCs w:val="22"/>
                <w:shd w:val="clear" w:color="auto" w:fill="FFFFFF"/>
                <w:lang w:val="lt-LT"/>
              </w:rPr>
            </w:pPr>
          </w:p>
        </w:tc>
        <w:tc>
          <w:tcPr>
            <w:tcW w:w="1984" w:type="dxa"/>
            <w:vMerge/>
            <w:vAlign w:val="center"/>
          </w:tcPr>
          <w:p w:rsidR="00595C0F" w:rsidRPr="00966658" w:rsidRDefault="00595C0F" w:rsidP="00B25AB4">
            <w:pPr>
              <w:snapToGrid w:val="0"/>
              <w:rPr>
                <w:rFonts w:eastAsia="Lucida Sans Unicode"/>
                <w:sz w:val="22"/>
                <w:szCs w:val="22"/>
                <w:shd w:val="clear" w:color="auto" w:fill="FFFFFF"/>
                <w:lang w:val="lt-LT"/>
              </w:rPr>
            </w:pPr>
          </w:p>
        </w:tc>
        <w:tc>
          <w:tcPr>
            <w:tcW w:w="2694" w:type="dxa"/>
            <w:tcBorders>
              <w:bottom w:val="single" w:sz="4" w:space="0" w:color="auto"/>
            </w:tcBorders>
            <w:vAlign w:val="center"/>
          </w:tcPr>
          <w:p w:rsidR="00595C0F" w:rsidRPr="00966658" w:rsidRDefault="00595C0F" w:rsidP="005424BD">
            <w:pPr>
              <w:snapToGrid w:val="0"/>
              <w:rPr>
                <w:sz w:val="22"/>
                <w:szCs w:val="22"/>
                <w:lang w:val="lt-LT" w:eastAsia="lt-LT"/>
              </w:rPr>
            </w:pPr>
            <w:r w:rsidRPr="00966658">
              <w:rPr>
                <w:sz w:val="22"/>
                <w:szCs w:val="22"/>
                <w:lang w:val="lt-LT" w:eastAsia="lt-LT"/>
              </w:rPr>
              <w:t>2.3.3. įrengti mechaninio biologinio arba mechaninio apdorojimo įrenginius, kuriuose būtų atskiriamos ir apdorojamos arba perduodamos toliau apdoroti biologiškai skaidžios atliekos</w:t>
            </w:r>
          </w:p>
        </w:tc>
        <w:tc>
          <w:tcPr>
            <w:tcW w:w="1133" w:type="dxa"/>
            <w:tcBorders>
              <w:bottom w:val="single" w:sz="4" w:space="0" w:color="auto"/>
            </w:tcBorders>
            <w:textDirection w:val="btLr"/>
            <w:vAlign w:val="center"/>
          </w:tcPr>
          <w:p w:rsidR="00595C0F" w:rsidRPr="00966658" w:rsidRDefault="00595C0F" w:rsidP="00FF014F">
            <w:pPr>
              <w:snapToGrid w:val="0"/>
              <w:ind w:right="113"/>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VšĮ Šiaulių RATC, savivaldybė</w:t>
            </w:r>
          </w:p>
        </w:tc>
        <w:tc>
          <w:tcPr>
            <w:tcW w:w="3828" w:type="dxa"/>
            <w:tcBorders>
              <w:bottom w:val="single" w:sz="4" w:space="0" w:color="auto"/>
            </w:tcBorders>
            <w:vAlign w:val="center"/>
          </w:tcPr>
          <w:p w:rsidR="00595C0F" w:rsidRPr="00966658" w:rsidRDefault="00595C0F" w:rsidP="00396843">
            <w:pPr>
              <w:tabs>
                <w:tab w:val="left" w:pos="370"/>
              </w:tabs>
              <w:snapToGrid w:val="0"/>
              <w:ind w:left="87"/>
              <w:rPr>
                <w:sz w:val="22"/>
                <w:szCs w:val="22"/>
                <w:lang w:val="lt-LT"/>
              </w:rPr>
            </w:pPr>
            <w:r w:rsidRPr="00966658">
              <w:rPr>
                <w:sz w:val="22"/>
                <w:szCs w:val="22"/>
                <w:lang w:val="lt-LT"/>
              </w:rPr>
              <w:t>Valstybiniame atliekų tvarkymo 2014-2020 metų plane nustatyt</w:t>
            </w:r>
            <w:r w:rsidR="006D5028" w:rsidRPr="00966658">
              <w:rPr>
                <w:sz w:val="22"/>
                <w:szCs w:val="22"/>
                <w:lang w:val="lt-LT"/>
              </w:rPr>
              <w:t>as</w:t>
            </w:r>
            <w:r w:rsidRPr="00966658">
              <w:rPr>
                <w:sz w:val="22"/>
                <w:szCs w:val="22"/>
                <w:lang w:val="lt-LT"/>
              </w:rPr>
              <w:t xml:space="preserve"> didžiausi</w:t>
            </w:r>
            <w:r w:rsidR="006D5028" w:rsidRPr="00966658">
              <w:rPr>
                <w:sz w:val="22"/>
                <w:szCs w:val="22"/>
                <w:lang w:val="lt-LT"/>
              </w:rPr>
              <w:t>as</w:t>
            </w:r>
            <w:r w:rsidRPr="00966658">
              <w:rPr>
                <w:sz w:val="22"/>
                <w:szCs w:val="22"/>
                <w:lang w:val="lt-LT"/>
              </w:rPr>
              <w:t xml:space="preserve"> leistin</w:t>
            </w:r>
            <w:r w:rsidR="006D5028" w:rsidRPr="00966658">
              <w:rPr>
                <w:sz w:val="22"/>
                <w:szCs w:val="22"/>
                <w:lang w:val="lt-LT"/>
              </w:rPr>
              <w:t>as</w:t>
            </w:r>
            <w:r w:rsidRPr="00966658">
              <w:rPr>
                <w:sz w:val="22"/>
                <w:szCs w:val="22"/>
                <w:lang w:val="lt-LT"/>
              </w:rPr>
              <w:t xml:space="preserve"> šalinti komunalinių BSA kieki</w:t>
            </w:r>
            <w:r w:rsidR="006D4527" w:rsidRPr="00966658">
              <w:rPr>
                <w:sz w:val="22"/>
                <w:szCs w:val="22"/>
                <w:lang w:val="lt-LT"/>
              </w:rPr>
              <w:t>s</w:t>
            </w:r>
            <w:r w:rsidRPr="00966658">
              <w:rPr>
                <w:sz w:val="22"/>
                <w:szCs w:val="22"/>
                <w:lang w:val="lt-LT"/>
              </w:rPr>
              <w:t xml:space="preserve"> J</w:t>
            </w:r>
            <w:r w:rsidR="00BD21AE">
              <w:rPr>
                <w:sz w:val="22"/>
                <w:szCs w:val="22"/>
                <w:lang w:val="lt-LT"/>
              </w:rPr>
              <w:t>oniškio rajono savivaldybei 2018-2019 metais – 2,609</w:t>
            </w:r>
            <w:r w:rsidRPr="00966658">
              <w:rPr>
                <w:sz w:val="22"/>
                <w:szCs w:val="22"/>
                <w:lang w:val="lt-LT"/>
              </w:rPr>
              <w:t xml:space="preserve"> tūkst. t / m.</w:t>
            </w:r>
          </w:p>
          <w:p w:rsidR="00595C0F" w:rsidRPr="00966658" w:rsidRDefault="00595C0F" w:rsidP="00AD5E07">
            <w:pPr>
              <w:tabs>
                <w:tab w:val="left" w:pos="370"/>
              </w:tabs>
              <w:snapToGrid w:val="0"/>
              <w:ind w:left="87"/>
              <w:rPr>
                <w:sz w:val="22"/>
                <w:szCs w:val="22"/>
                <w:lang w:val="lt-LT"/>
              </w:rPr>
            </w:pPr>
            <w:r w:rsidRPr="00966658">
              <w:rPr>
                <w:sz w:val="22"/>
                <w:szCs w:val="22"/>
                <w:lang w:val="lt-LT"/>
              </w:rPr>
              <w:t>Iš Joniškio r. sav. 201</w:t>
            </w:r>
            <w:r w:rsidR="00AD5E07">
              <w:rPr>
                <w:sz w:val="22"/>
                <w:szCs w:val="22"/>
                <w:lang w:val="lt-LT"/>
              </w:rPr>
              <w:t>8</w:t>
            </w:r>
            <w:r w:rsidRPr="00966658">
              <w:rPr>
                <w:sz w:val="22"/>
                <w:szCs w:val="22"/>
                <w:lang w:val="lt-LT"/>
              </w:rPr>
              <w:t xml:space="preserve"> m. atvežto mišrių komunalinių atliekų srauto po mechaninio biologinio apdorojimo regioniniame sąvartyne pašalinta – </w:t>
            </w:r>
            <w:r w:rsidR="00C67B89">
              <w:rPr>
                <w:sz w:val="22"/>
                <w:szCs w:val="22"/>
                <w:lang w:val="lt-LT"/>
              </w:rPr>
              <w:t>1622,4</w:t>
            </w:r>
            <w:r w:rsidRPr="00C67B89">
              <w:rPr>
                <w:sz w:val="22"/>
                <w:szCs w:val="22"/>
                <w:lang w:val="lt-LT"/>
              </w:rPr>
              <w:t xml:space="preserve"> t.</w:t>
            </w:r>
            <w:r w:rsidRPr="00966658">
              <w:rPr>
                <w:sz w:val="22"/>
                <w:szCs w:val="22"/>
                <w:lang w:val="lt-LT"/>
              </w:rPr>
              <w:t xml:space="preserve"> </w:t>
            </w:r>
          </w:p>
        </w:tc>
      </w:tr>
      <w:tr w:rsidR="00595C0F" w:rsidRPr="00F00022" w:rsidTr="007F02A9">
        <w:trPr>
          <w:cantSplit/>
          <w:trHeight w:val="2028"/>
        </w:trPr>
        <w:tc>
          <w:tcPr>
            <w:tcW w:w="481" w:type="dxa"/>
            <w:vMerge/>
            <w:vAlign w:val="center"/>
          </w:tcPr>
          <w:p w:rsidR="00595C0F" w:rsidRPr="00966658" w:rsidRDefault="00595C0F" w:rsidP="00595C0F">
            <w:pPr>
              <w:snapToGrid w:val="0"/>
              <w:jc w:val="center"/>
              <w:rPr>
                <w:rFonts w:eastAsia="Lucida Sans Unicode"/>
                <w:sz w:val="22"/>
                <w:szCs w:val="22"/>
                <w:shd w:val="clear" w:color="auto" w:fill="FFFFFF"/>
                <w:lang w:val="lt-LT"/>
              </w:rPr>
            </w:pPr>
          </w:p>
        </w:tc>
        <w:tc>
          <w:tcPr>
            <w:tcW w:w="1984" w:type="dxa"/>
            <w:vMerge/>
            <w:vAlign w:val="center"/>
          </w:tcPr>
          <w:p w:rsidR="00595C0F" w:rsidRPr="00966658" w:rsidRDefault="00595C0F" w:rsidP="00595C0F">
            <w:pPr>
              <w:snapToGrid w:val="0"/>
              <w:rPr>
                <w:sz w:val="22"/>
                <w:szCs w:val="22"/>
                <w:lang w:val="lt-LT" w:eastAsia="lt-LT"/>
              </w:rPr>
            </w:pPr>
          </w:p>
        </w:tc>
        <w:tc>
          <w:tcPr>
            <w:tcW w:w="2694" w:type="dxa"/>
            <w:tcBorders>
              <w:top w:val="single" w:sz="4" w:space="0" w:color="auto"/>
            </w:tcBorders>
            <w:vAlign w:val="center"/>
          </w:tcPr>
          <w:p w:rsidR="00595C0F" w:rsidRPr="00966658" w:rsidRDefault="00595C0F" w:rsidP="00595C0F">
            <w:pPr>
              <w:snapToGrid w:val="0"/>
              <w:rPr>
                <w:sz w:val="22"/>
                <w:szCs w:val="22"/>
                <w:lang w:val="lt-LT" w:eastAsia="lt-LT"/>
              </w:rPr>
            </w:pPr>
            <w:r w:rsidRPr="00966658">
              <w:rPr>
                <w:sz w:val="22"/>
                <w:szCs w:val="22"/>
                <w:lang w:val="lt-LT" w:eastAsia="lt-LT"/>
              </w:rPr>
              <w:t>2.3.6. teikti finansinę paramą bandomiesiems biologiškai skaidžių atliekų rūšiuojamojo surinkimo (ir tvarkymo) projektams, apimantiems visuomenės švietimą ir gerosios praktikos sklaidą</w:t>
            </w:r>
          </w:p>
        </w:tc>
        <w:tc>
          <w:tcPr>
            <w:tcW w:w="1133" w:type="dxa"/>
            <w:textDirection w:val="btLr"/>
            <w:vAlign w:val="center"/>
          </w:tcPr>
          <w:p w:rsidR="00595C0F" w:rsidRPr="00966658" w:rsidRDefault="00595C0F" w:rsidP="00595C0F">
            <w:pPr>
              <w:snapToGrid w:val="0"/>
              <w:ind w:left="113" w:right="113"/>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VšĮ Šiaulių RATC, savivaldybė</w:t>
            </w:r>
          </w:p>
        </w:tc>
        <w:tc>
          <w:tcPr>
            <w:tcW w:w="3828" w:type="dxa"/>
            <w:vAlign w:val="center"/>
          </w:tcPr>
          <w:p w:rsidR="00595C0F" w:rsidRPr="00966658" w:rsidRDefault="00E8214A" w:rsidP="00C67B89">
            <w:pPr>
              <w:ind w:left="4" w:right="166" w:firstLine="173"/>
              <w:rPr>
                <w:sz w:val="22"/>
                <w:szCs w:val="22"/>
                <w:lang w:val="lt-LT"/>
              </w:rPr>
            </w:pPr>
            <w:r>
              <w:rPr>
                <w:sz w:val="22"/>
                <w:szCs w:val="22"/>
                <w:lang w:val="lt-LT"/>
              </w:rPr>
              <w:t xml:space="preserve">Apie BSA rūšiavimą ir tvarkymą </w:t>
            </w:r>
            <w:r w:rsidR="006D4527" w:rsidRPr="00966658">
              <w:rPr>
                <w:sz w:val="22"/>
                <w:szCs w:val="22"/>
                <w:lang w:val="lt-LT"/>
              </w:rPr>
              <w:t xml:space="preserve"> </w:t>
            </w:r>
            <w:r w:rsidR="00595C0F" w:rsidRPr="00966658">
              <w:rPr>
                <w:sz w:val="22"/>
                <w:szCs w:val="22"/>
                <w:lang w:val="lt-LT"/>
              </w:rPr>
              <w:t>parengti pranešimai</w:t>
            </w:r>
            <w:r w:rsidR="006D4527" w:rsidRPr="00966658">
              <w:rPr>
                <w:sz w:val="22"/>
                <w:szCs w:val="22"/>
                <w:lang w:val="lt-LT"/>
              </w:rPr>
              <w:t xml:space="preserve"> </w:t>
            </w:r>
            <w:r w:rsidR="00595C0F" w:rsidRPr="00966658">
              <w:rPr>
                <w:sz w:val="22"/>
                <w:szCs w:val="22"/>
                <w:lang w:val="lt-LT"/>
              </w:rPr>
              <w:t xml:space="preserve">išspausdinti Šiaulių regiono spaudoje, informaciniai pranešimai </w:t>
            </w:r>
            <w:r w:rsidR="00F7054B">
              <w:rPr>
                <w:sz w:val="22"/>
                <w:szCs w:val="22"/>
                <w:lang w:val="lt-LT"/>
              </w:rPr>
              <w:t xml:space="preserve">publikuoti </w:t>
            </w:r>
            <w:r w:rsidR="00595C0F" w:rsidRPr="00966658">
              <w:rPr>
                <w:sz w:val="22"/>
                <w:szCs w:val="22"/>
                <w:lang w:val="lt-LT"/>
              </w:rPr>
              <w:t xml:space="preserve">internetinėje </w:t>
            </w:r>
            <w:r w:rsidR="006D4527" w:rsidRPr="00966658">
              <w:rPr>
                <w:sz w:val="22"/>
                <w:szCs w:val="22"/>
                <w:lang w:val="lt-LT"/>
              </w:rPr>
              <w:t xml:space="preserve">savivaldybės </w:t>
            </w:r>
            <w:r w:rsidR="00842228" w:rsidRPr="00966658">
              <w:rPr>
                <w:sz w:val="22"/>
                <w:szCs w:val="22"/>
                <w:lang w:val="lt-LT"/>
              </w:rPr>
              <w:t xml:space="preserve">ir ŠRATC </w:t>
            </w:r>
            <w:r w:rsidR="006D4527" w:rsidRPr="00966658">
              <w:rPr>
                <w:sz w:val="22"/>
                <w:szCs w:val="22"/>
                <w:lang w:val="lt-LT"/>
              </w:rPr>
              <w:t>svetainė</w:t>
            </w:r>
            <w:r w:rsidR="00842228" w:rsidRPr="00966658">
              <w:rPr>
                <w:sz w:val="22"/>
                <w:szCs w:val="22"/>
                <w:lang w:val="lt-LT"/>
              </w:rPr>
              <w:t>se</w:t>
            </w:r>
            <w:r w:rsidR="00595C0F" w:rsidRPr="00966658">
              <w:rPr>
                <w:sz w:val="22"/>
                <w:szCs w:val="22"/>
                <w:lang w:val="lt-LT"/>
              </w:rPr>
              <w:t>, transliuoti informaciniai reportažai, autorinės laidos per televiziją.</w:t>
            </w:r>
          </w:p>
        </w:tc>
      </w:tr>
      <w:tr w:rsidR="00595C0F" w:rsidRPr="00F00022" w:rsidTr="00AA17BA">
        <w:trPr>
          <w:cantSplit/>
          <w:trHeight w:val="1361"/>
        </w:trPr>
        <w:tc>
          <w:tcPr>
            <w:tcW w:w="481" w:type="dxa"/>
            <w:vMerge w:val="restart"/>
            <w:vAlign w:val="center"/>
          </w:tcPr>
          <w:p w:rsidR="00595C0F" w:rsidRPr="00966658" w:rsidRDefault="00595C0F" w:rsidP="00595C0F">
            <w:pPr>
              <w:snapToGrid w:val="0"/>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2.</w:t>
            </w:r>
          </w:p>
        </w:tc>
        <w:tc>
          <w:tcPr>
            <w:tcW w:w="1984" w:type="dxa"/>
            <w:vMerge w:val="restart"/>
            <w:vAlign w:val="center"/>
          </w:tcPr>
          <w:p w:rsidR="00595C0F" w:rsidRPr="00966658" w:rsidRDefault="00595C0F" w:rsidP="00595C0F">
            <w:pPr>
              <w:snapToGrid w:val="0"/>
              <w:rPr>
                <w:rFonts w:eastAsia="Lucida Sans Unicode"/>
                <w:sz w:val="22"/>
                <w:szCs w:val="22"/>
                <w:shd w:val="clear" w:color="auto" w:fill="FFFFFF"/>
                <w:lang w:val="lt-LT"/>
              </w:rPr>
            </w:pPr>
            <w:r w:rsidRPr="00966658">
              <w:rPr>
                <w:rFonts w:eastAsia="Lucida Sans Unicode"/>
                <w:sz w:val="22"/>
                <w:szCs w:val="22"/>
                <w:shd w:val="clear" w:color="auto" w:fill="FFFFFF"/>
                <w:lang w:val="lt-LT"/>
              </w:rPr>
              <w:t xml:space="preserve">2.4. </w:t>
            </w:r>
            <w:r w:rsidRPr="00966658">
              <w:rPr>
                <w:rFonts w:eastAsia="Lucida Sans Unicode"/>
                <w:sz w:val="22"/>
                <w:szCs w:val="22"/>
                <w:lang w:val="lt-LT"/>
              </w:rPr>
              <w:t>Plėtoti rūšiuojamojo atliekų surinkimo sistemas</w:t>
            </w:r>
          </w:p>
        </w:tc>
        <w:tc>
          <w:tcPr>
            <w:tcW w:w="2694" w:type="dxa"/>
            <w:vAlign w:val="center"/>
          </w:tcPr>
          <w:p w:rsidR="00595C0F" w:rsidRPr="00966658" w:rsidRDefault="00595C0F" w:rsidP="00595C0F">
            <w:pPr>
              <w:snapToGrid w:val="0"/>
              <w:rPr>
                <w:rFonts w:eastAsia="Lucida Sans Unicode"/>
                <w:sz w:val="22"/>
                <w:szCs w:val="22"/>
                <w:shd w:val="clear" w:color="auto" w:fill="FFFFFF"/>
                <w:lang w:val="lt-LT"/>
              </w:rPr>
            </w:pPr>
            <w:r w:rsidRPr="00966658">
              <w:rPr>
                <w:rFonts w:eastAsia="Lucida Sans Unicode"/>
                <w:sz w:val="22"/>
                <w:szCs w:val="22"/>
                <w:shd w:val="clear" w:color="auto" w:fill="FFFFFF"/>
                <w:lang w:val="lt-LT"/>
              </w:rPr>
              <w:t xml:space="preserve">2.4.1. Pastatyti nustatytais </w:t>
            </w:r>
            <w:r w:rsidR="00BD21AE">
              <w:rPr>
                <w:rFonts w:eastAsia="Lucida Sans Unicode"/>
                <w:sz w:val="22"/>
                <w:szCs w:val="22"/>
                <w:shd w:val="clear" w:color="auto" w:fill="FFFFFF"/>
                <w:lang w:val="lt-LT"/>
              </w:rPr>
              <w:t>atstum</w:t>
            </w:r>
            <w:r w:rsidR="00BD21AE" w:rsidRPr="00966658">
              <w:rPr>
                <w:rFonts w:eastAsia="Lucida Sans Unicode"/>
                <w:sz w:val="22"/>
                <w:szCs w:val="22"/>
                <w:shd w:val="clear" w:color="auto" w:fill="FFFFFF"/>
                <w:lang w:val="lt-LT"/>
              </w:rPr>
              <w:t>ais</w:t>
            </w:r>
            <w:r w:rsidRPr="00966658">
              <w:rPr>
                <w:rFonts w:eastAsia="Lucida Sans Unicode"/>
                <w:sz w:val="22"/>
                <w:szCs w:val="22"/>
                <w:shd w:val="clear" w:color="auto" w:fill="FFFFFF"/>
                <w:lang w:val="lt-LT"/>
              </w:rPr>
              <w:t xml:space="preserve"> reikiamų kiekį antrinių žaliavų surinkimo konteinerių arba taikyti kitas antrinių žaliavų surinkimo priemones</w:t>
            </w:r>
          </w:p>
        </w:tc>
        <w:tc>
          <w:tcPr>
            <w:tcW w:w="1133" w:type="dxa"/>
            <w:textDirection w:val="btLr"/>
            <w:vAlign w:val="center"/>
          </w:tcPr>
          <w:p w:rsidR="00595C0F" w:rsidRPr="00966658" w:rsidRDefault="00595C0F" w:rsidP="00595C0F">
            <w:pPr>
              <w:pStyle w:val="Betarp"/>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savivaldybė, gamintojų ir importuotojų organizacijos</w:t>
            </w:r>
          </w:p>
        </w:tc>
        <w:tc>
          <w:tcPr>
            <w:tcW w:w="3828" w:type="dxa"/>
            <w:vAlign w:val="center"/>
          </w:tcPr>
          <w:p w:rsidR="00595C0F" w:rsidRPr="00454D9C" w:rsidRDefault="00595C0F" w:rsidP="00454D9C">
            <w:pPr>
              <w:pStyle w:val="Betarp"/>
              <w:rPr>
                <w:rFonts w:eastAsia="Lucida Sans Unicode"/>
                <w:sz w:val="22"/>
                <w:szCs w:val="22"/>
                <w:shd w:val="clear" w:color="auto" w:fill="FFFFFF"/>
                <w:lang w:val="lt-LT"/>
              </w:rPr>
            </w:pPr>
            <w:r w:rsidRPr="00454D9C">
              <w:rPr>
                <w:sz w:val="22"/>
                <w:szCs w:val="22"/>
                <w:lang w:val="lt-LT"/>
              </w:rPr>
              <w:t>Joniškio r. sav</w:t>
            </w:r>
            <w:r w:rsidR="007D4207" w:rsidRPr="00454D9C">
              <w:rPr>
                <w:sz w:val="22"/>
                <w:szCs w:val="22"/>
                <w:lang w:val="lt-LT"/>
              </w:rPr>
              <w:t>ivaldybėje</w:t>
            </w:r>
            <w:r w:rsidRPr="00454D9C">
              <w:rPr>
                <w:sz w:val="22"/>
                <w:szCs w:val="22"/>
                <w:lang w:val="lt-LT"/>
              </w:rPr>
              <w:t xml:space="preserve"> 201</w:t>
            </w:r>
            <w:r w:rsidR="00BD21AE" w:rsidRPr="00454D9C">
              <w:rPr>
                <w:sz w:val="22"/>
                <w:szCs w:val="22"/>
                <w:lang w:val="lt-LT"/>
              </w:rPr>
              <w:t>8</w:t>
            </w:r>
            <w:r w:rsidRPr="00454D9C">
              <w:rPr>
                <w:sz w:val="22"/>
                <w:szCs w:val="22"/>
                <w:lang w:val="lt-LT"/>
              </w:rPr>
              <w:t xml:space="preserve"> m.</w:t>
            </w:r>
            <w:r w:rsidR="006D4527" w:rsidRPr="00454D9C">
              <w:rPr>
                <w:sz w:val="22"/>
                <w:szCs w:val="22"/>
                <w:lang w:val="lt-LT"/>
              </w:rPr>
              <w:t xml:space="preserve"> </w:t>
            </w:r>
            <w:r w:rsidRPr="00454D9C">
              <w:rPr>
                <w:sz w:val="22"/>
                <w:szCs w:val="22"/>
                <w:lang w:val="lt-LT"/>
              </w:rPr>
              <w:t>sėkmingai vykdyta pakuočių atliekų rūšiuojamojo surinkimo paslauga. Savivaldybės gyventojai 100 % aprūpinti pakuočių atliekų surinkimo konteineriais</w:t>
            </w:r>
            <w:r w:rsidR="00C67B89" w:rsidRPr="00454D9C">
              <w:rPr>
                <w:sz w:val="22"/>
                <w:szCs w:val="22"/>
                <w:lang w:val="lt-LT"/>
              </w:rPr>
              <w:t>.</w:t>
            </w:r>
            <w:r w:rsidR="00454D9C" w:rsidRPr="00C15C06">
              <w:rPr>
                <w:sz w:val="22"/>
                <w:szCs w:val="22"/>
                <w:lang w:val="lt-LT"/>
              </w:rPr>
              <w:t xml:space="preserve"> </w:t>
            </w:r>
            <w:r w:rsidR="00454D9C" w:rsidRPr="00454D9C">
              <w:rPr>
                <w:sz w:val="22"/>
                <w:szCs w:val="22"/>
                <w:lang w:val="lt-LT"/>
              </w:rPr>
              <w:t>Atliekami infrastruktūros atnaujinimo darbai pagal  priemonę Nr. 05.2.1-APVA-R-008 ,,Komunalinių atliekų tvarkymo infrastruktūros plėtra“</w:t>
            </w:r>
            <w:r w:rsidR="00C67B89" w:rsidRPr="00454D9C">
              <w:rPr>
                <w:sz w:val="22"/>
                <w:szCs w:val="22"/>
                <w:lang w:val="lt-LT"/>
              </w:rPr>
              <w:t xml:space="preserve">   </w:t>
            </w:r>
          </w:p>
        </w:tc>
      </w:tr>
      <w:tr w:rsidR="00595C0F" w:rsidRPr="00966658" w:rsidTr="002015B6">
        <w:trPr>
          <w:cantSplit/>
          <w:trHeight w:val="1632"/>
        </w:trPr>
        <w:tc>
          <w:tcPr>
            <w:tcW w:w="481" w:type="dxa"/>
            <w:vMerge/>
            <w:vAlign w:val="center"/>
          </w:tcPr>
          <w:p w:rsidR="00595C0F" w:rsidRPr="00966658" w:rsidRDefault="00595C0F" w:rsidP="00595C0F">
            <w:pPr>
              <w:snapToGrid w:val="0"/>
              <w:jc w:val="center"/>
              <w:rPr>
                <w:rFonts w:eastAsia="Lucida Sans Unicode"/>
                <w:b/>
                <w:sz w:val="22"/>
                <w:szCs w:val="22"/>
                <w:shd w:val="clear" w:color="auto" w:fill="FFFFFF"/>
                <w:lang w:val="lt-LT"/>
              </w:rPr>
            </w:pPr>
          </w:p>
        </w:tc>
        <w:tc>
          <w:tcPr>
            <w:tcW w:w="1984" w:type="dxa"/>
            <w:vMerge/>
            <w:vAlign w:val="center"/>
          </w:tcPr>
          <w:p w:rsidR="00595C0F" w:rsidRPr="00966658" w:rsidRDefault="00595C0F" w:rsidP="00595C0F">
            <w:pPr>
              <w:snapToGrid w:val="0"/>
              <w:jc w:val="center"/>
              <w:rPr>
                <w:rFonts w:eastAsia="Lucida Sans Unicode"/>
                <w:b/>
                <w:sz w:val="22"/>
                <w:szCs w:val="22"/>
                <w:shd w:val="clear" w:color="auto" w:fill="FFFFFF"/>
                <w:lang w:val="lt-LT"/>
              </w:rPr>
            </w:pPr>
          </w:p>
        </w:tc>
        <w:tc>
          <w:tcPr>
            <w:tcW w:w="2694" w:type="dxa"/>
            <w:shd w:val="clear" w:color="auto" w:fill="auto"/>
            <w:vAlign w:val="center"/>
          </w:tcPr>
          <w:p w:rsidR="00595C0F" w:rsidRPr="00966658" w:rsidRDefault="00595C0F" w:rsidP="00595C0F">
            <w:pPr>
              <w:pStyle w:val="Betarp"/>
              <w:rPr>
                <w:rFonts w:eastAsia="Lucida Sans Unicode"/>
                <w:sz w:val="22"/>
                <w:szCs w:val="22"/>
                <w:shd w:val="clear" w:color="auto" w:fill="FFFFFF"/>
                <w:lang w:val="lt-LT"/>
              </w:rPr>
            </w:pPr>
            <w:r w:rsidRPr="00966658">
              <w:rPr>
                <w:rFonts w:eastAsia="Lucida Sans Unicode"/>
                <w:sz w:val="22"/>
                <w:szCs w:val="22"/>
                <w:shd w:val="clear" w:color="auto" w:fill="FFFFFF"/>
                <w:lang w:val="lt-LT"/>
              </w:rPr>
              <w:t>2.4.2. Didinti didelių gabaritų atliekų surinkimo aikštelių skaičių arba taikyti kitas atliekų surinkimo priemonės (pvz. apvažiuojant)</w:t>
            </w:r>
          </w:p>
        </w:tc>
        <w:tc>
          <w:tcPr>
            <w:tcW w:w="1133" w:type="dxa"/>
            <w:vMerge w:val="restart"/>
            <w:shd w:val="clear" w:color="auto" w:fill="auto"/>
            <w:textDirection w:val="btLr"/>
            <w:vAlign w:val="center"/>
          </w:tcPr>
          <w:p w:rsidR="00595C0F" w:rsidRPr="00966658" w:rsidRDefault="00595C0F" w:rsidP="00595C0F">
            <w:pPr>
              <w:pStyle w:val="Betarp"/>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savivaldybė</w:t>
            </w:r>
          </w:p>
        </w:tc>
        <w:tc>
          <w:tcPr>
            <w:tcW w:w="3828" w:type="dxa"/>
            <w:shd w:val="clear" w:color="auto" w:fill="auto"/>
            <w:vAlign w:val="center"/>
          </w:tcPr>
          <w:p w:rsidR="00595C0F" w:rsidRPr="00966658" w:rsidRDefault="00595C0F" w:rsidP="00595C0F">
            <w:pPr>
              <w:pStyle w:val="Betarp"/>
              <w:rPr>
                <w:rFonts w:eastAsia="Lucida Sans Unicode"/>
                <w:sz w:val="22"/>
                <w:szCs w:val="22"/>
                <w:shd w:val="clear" w:color="auto" w:fill="FFFFFF"/>
                <w:lang w:val="lt-LT"/>
              </w:rPr>
            </w:pPr>
            <w:r w:rsidRPr="00966658">
              <w:rPr>
                <w:rFonts w:eastAsia="Lucida Sans Unicode"/>
                <w:sz w:val="22"/>
                <w:szCs w:val="22"/>
                <w:shd w:val="clear" w:color="auto" w:fill="FFFFFF"/>
                <w:lang w:val="lt-LT"/>
              </w:rPr>
              <w:t>Savivaldybės teritorijoje yra pastatyta didelio gabarito atliekų surinkimo aikštelė. Paslaugų teikėjas 2 kartus per metus surenka didelio gabarito atliekas apvažiavimo būdu pagal patvirtintą grafiką</w:t>
            </w:r>
          </w:p>
        </w:tc>
      </w:tr>
      <w:tr w:rsidR="00595C0F" w:rsidRPr="00F00022" w:rsidTr="00C40437">
        <w:trPr>
          <w:cantSplit/>
          <w:trHeight w:val="1839"/>
        </w:trPr>
        <w:tc>
          <w:tcPr>
            <w:tcW w:w="481" w:type="dxa"/>
            <w:vMerge/>
            <w:vAlign w:val="center"/>
          </w:tcPr>
          <w:p w:rsidR="00595C0F" w:rsidRPr="00966658" w:rsidRDefault="00595C0F" w:rsidP="00595C0F">
            <w:pPr>
              <w:snapToGrid w:val="0"/>
              <w:jc w:val="center"/>
              <w:rPr>
                <w:rFonts w:eastAsia="Lucida Sans Unicode"/>
                <w:b/>
                <w:sz w:val="22"/>
                <w:szCs w:val="22"/>
                <w:shd w:val="clear" w:color="auto" w:fill="FFFFFF"/>
                <w:lang w:val="lt-LT"/>
              </w:rPr>
            </w:pPr>
          </w:p>
        </w:tc>
        <w:tc>
          <w:tcPr>
            <w:tcW w:w="1984" w:type="dxa"/>
            <w:vMerge/>
            <w:vAlign w:val="center"/>
          </w:tcPr>
          <w:p w:rsidR="00595C0F" w:rsidRPr="00966658" w:rsidRDefault="00595C0F" w:rsidP="00595C0F">
            <w:pPr>
              <w:snapToGrid w:val="0"/>
              <w:jc w:val="center"/>
              <w:rPr>
                <w:rFonts w:eastAsia="Lucida Sans Unicode"/>
                <w:b/>
                <w:sz w:val="22"/>
                <w:szCs w:val="22"/>
                <w:shd w:val="clear" w:color="auto" w:fill="FFFFFF"/>
                <w:lang w:val="lt-LT"/>
              </w:rPr>
            </w:pPr>
          </w:p>
        </w:tc>
        <w:tc>
          <w:tcPr>
            <w:tcW w:w="2694" w:type="dxa"/>
            <w:vAlign w:val="center"/>
          </w:tcPr>
          <w:p w:rsidR="00595C0F" w:rsidRPr="00966658" w:rsidRDefault="00595C0F" w:rsidP="00595C0F">
            <w:pPr>
              <w:pStyle w:val="Betarp"/>
              <w:rPr>
                <w:rFonts w:eastAsia="Lucida Sans Unicode"/>
                <w:sz w:val="22"/>
                <w:szCs w:val="22"/>
                <w:shd w:val="clear" w:color="auto" w:fill="FFFFFF"/>
                <w:lang w:val="lt-LT"/>
              </w:rPr>
            </w:pPr>
            <w:r w:rsidRPr="00966658">
              <w:rPr>
                <w:rFonts w:eastAsia="Lucida Sans Unicode"/>
                <w:sz w:val="22"/>
                <w:szCs w:val="22"/>
                <w:shd w:val="clear" w:color="auto" w:fill="FFFFFF"/>
                <w:lang w:val="lt-LT"/>
              </w:rPr>
              <w:t>2.4.3. Regioninėse ir savivaldybių atliekų tvarkymo planuose numatyti ir taikyti buityje susidarančių pavojingų ir tekstilės atliekų surinkimo priemonės, taip pat ir surinkimą apvažiuojant</w:t>
            </w:r>
          </w:p>
        </w:tc>
        <w:tc>
          <w:tcPr>
            <w:tcW w:w="1133" w:type="dxa"/>
            <w:vMerge/>
            <w:vAlign w:val="center"/>
          </w:tcPr>
          <w:p w:rsidR="00595C0F" w:rsidRPr="00966658" w:rsidRDefault="00595C0F" w:rsidP="00595C0F">
            <w:pPr>
              <w:pStyle w:val="Betarp"/>
              <w:rPr>
                <w:rFonts w:eastAsia="Lucida Sans Unicode"/>
                <w:sz w:val="22"/>
                <w:szCs w:val="22"/>
                <w:shd w:val="clear" w:color="auto" w:fill="FFFFFF"/>
                <w:lang w:val="lt-LT"/>
              </w:rPr>
            </w:pPr>
          </w:p>
        </w:tc>
        <w:tc>
          <w:tcPr>
            <w:tcW w:w="3828" w:type="dxa"/>
            <w:vAlign w:val="center"/>
          </w:tcPr>
          <w:p w:rsidR="00595C0F" w:rsidRPr="00966658" w:rsidRDefault="00595C0F" w:rsidP="00595C0F">
            <w:pPr>
              <w:pStyle w:val="Betarp"/>
              <w:rPr>
                <w:rFonts w:eastAsia="Lucida Sans Unicode"/>
                <w:sz w:val="22"/>
                <w:szCs w:val="22"/>
                <w:shd w:val="clear" w:color="auto" w:fill="FFFFFF"/>
                <w:lang w:val="lt-LT"/>
              </w:rPr>
            </w:pPr>
            <w:r w:rsidRPr="00966658">
              <w:rPr>
                <w:rFonts w:eastAsia="Lucida Sans Unicode"/>
                <w:sz w:val="22"/>
                <w:szCs w:val="22"/>
                <w:shd w:val="clear" w:color="auto" w:fill="FFFFFF"/>
                <w:lang w:val="lt-LT"/>
              </w:rPr>
              <w:t>Numatyta</w:t>
            </w:r>
            <w:r w:rsidR="007D4207" w:rsidRPr="00966658">
              <w:rPr>
                <w:rFonts w:eastAsia="Lucida Sans Unicode"/>
                <w:sz w:val="22"/>
                <w:szCs w:val="22"/>
                <w:shd w:val="clear" w:color="auto" w:fill="FFFFFF"/>
                <w:lang w:val="lt-LT"/>
              </w:rPr>
              <w:t>s</w:t>
            </w:r>
            <w:r w:rsidRPr="00966658">
              <w:rPr>
                <w:rFonts w:eastAsia="Lucida Sans Unicode"/>
                <w:sz w:val="22"/>
                <w:szCs w:val="22"/>
                <w:shd w:val="clear" w:color="auto" w:fill="FFFFFF"/>
                <w:lang w:val="lt-LT"/>
              </w:rPr>
              <w:t xml:space="preserve"> tekstilės atliekų surinkim</w:t>
            </w:r>
            <w:r w:rsidR="007D4207" w:rsidRPr="00966658">
              <w:rPr>
                <w:rFonts w:eastAsia="Lucida Sans Unicode"/>
                <w:sz w:val="22"/>
                <w:szCs w:val="22"/>
                <w:shd w:val="clear" w:color="auto" w:fill="FFFFFF"/>
                <w:lang w:val="lt-LT"/>
              </w:rPr>
              <w:t>as</w:t>
            </w:r>
            <w:r w:rsidRPr="00966658">
              <w:rPr>
                <w:rFonts w:eastAsia="Lucida Sans Unicode"/>
                <w:sz w:val="22"/>
                <w:szCs w:val="22"/>
                <w:shd w:val="clear" w:color="auto" w:fill="FFFFFF"/>
                <w:lang w:val="lt-LT"/>
              </w:rPr>
              <w:t xml:space="preserve"> nuo 2019 m.</w:t>
            </w:r>
            <w:r w:rsidR="00BD21AE">
              <w:rPr>
                <w:rFonts w:eastAsia="Lucida Sans Unicode"/>
                <w:sz w:val="22"/>
                <w:szCs w:val="22"/>
                <w:shd w:val="clear" w:color="auto" w:fill="FFFFFF"/>
                <w:lang w:val="lt-LT"/>
              </w:rPr>
              <w:t xml:space="preserve"> III ketvirčio</w:t>
            </w:r>
            <w:r w:rsidR="007D4207" w:rsidRPr="00966658">
              <w:rPr>
                <w:rFonts w:eastAsia="Lucida Sans Unicode"/>
                <w:sz w:val="22"/>
                <w:szCs w:val="22"/>
                <w:shd w:val="clear" w:color="auto" w:fill="FFFFFF"/>
                <w:lang w:val="lt-LT"/>
              </w:rPr>
              <w:t xml:space="preserve">, atnaujinus atliekų surinkimo aikšteles </w:t>
            </w:r>
            <w:r w:rsidR="00454D9C" w:rsidRPr="00454D9C">
              <w:rPr>
                <w:rFonts w:eastAsia="Lucida Sans Unicode"/>
                <w:sz w:val="22"/>
                <w:szCs w:val="22"/>
                <w:shd w:val="clear" w:color="auto" w:fill="FFFFFF"/>
                <w:lang w:val="lt-LT"/>
              </w:rPr>
              <w:t>pagal  priemonę Nr. 05.2.1-APVA-R-008 ,,Komunalinių atliekų tvarkymo infrastruktūros plėtra“</w:t>
            </w:r>
            <w:r w:rsidR="00454D9C">
              <w:rPr>
                <w:rFonts w:eastAsia="Lucida Sans Unicode"/>
                <w:sz w:val="22"/>
                <w:szCs w:val="22"/>
                <w:shd w:val="clear" w:color="auto" w:fill="FFFFFF"/>
                <w:lang w:val="lt-LT"/>
              </w:rPr>
              <w:t xml:space="preserve"> </w:t>
            </w:r>
            <w:r w:rsidR="007D4207" w:rsidRPr="00966658">
              <w:rPr>
                <w:rFonts w:eastAsia="Lucida Sans Unicode"/>
                <w:sz w:val="22"/>
                <w:szCs w:val="22"/>
                <w:shd w:val="clear" w:color="auto" w:fill="FFFFFF"/>
                <w:lang w:val="lt-LT"/>
              </w:rPr>
              <w:t>prie daugiabučių gyvenamųjų namų</w:t>
            </w:r>
            <w:r w:rsidR="00454D9C">
              <w:rPr>
                <w:rFonts w:eastAsia="Lucida Sans Unicode"/>
                <w:sz w:val="22"/>
                <w:szCs w:val="22"/>
                <w:shd w:val="clear" w:color="auto" w:fill="FFFFFF"/>
                <w:lang w:val="lt-LT"/>
              </w:rPr>
              <w:t xml:space="preserve"> Joniškyje ir Žagarėje</w:t>
            </w:r>
            <w:r w:rsidR="007D4207" w:rsidRPr="00966658">
              <w:rPr>
                <w:rFonts w:eastAsia="Lucida Sans Unicode"/>
                <w:sz w:val="22"/>
                <w:szCs w:val="22"/>
                <w:shd w:val="clear" w:color="auto" w:fill="FFFFFF"/>
                <w:lang w:val="lt-LT"/>
              </w:rPr>
              <w:t>.</w:t>
            </w:r>
            <w:r w:rsidRPr="00966658">
              <w:rPr>
                <w:rFonts w:eastAsia="Lucida Sans Unicode"/>
                <w:sz w:val="22"/>
                <w:szCs w:val="22"/>
                <w:shd w:val="clear" w:color="auto" w:fill="FFFFFF"/>
                <w:lang w:val="lt-LT"/>
              </w:rPr>
              <w:t xml:space="preserve"> </w:t>
            </w:r>
          </w:p>
          <w:p w:rsidR="00595C0F" w:rsidRPr="00966658" w:rsidRDefault="00595C0F" w:rsidP="00595C0F">
            <w:pPr>
              <w:pStyle w:val="Betarp"/>
              <w:rPr>
                <w:rFonts w:eastAsia="Lucida Sans Unicode"/>
                <w:sz w:val="22"/>
                <w:szCs w:val="22"/>
                <w:shd w:val="clear" w:color="auto" w:fill="FFFFFF"/>
                <w:lang w:val="lt-LT"/>
              </w:rPr>
            </w:pPr>
            <w:r w:rsidRPr="00966658">
              <w:rPr>
                <w:rFonts w:eastAsia="Lucida Sans Unicode"/>
                <w:sz w:val="22"/>
                <w:szCs w:val="22"/>
                <w:shd w:val="clear" w:color="auto" w:fill="FFFFFF"/>
                <w:lang w:val="lt-LT"/>
              </w:rPr>
              <w:t xml:space="preserve"> Paslaugų teikėjas 2 kartus per metus surenka pavojingas atliekas apvažiavimo būdu pagal patvirtintą grafiką</w:t>
            </w:r>
            <w:r w:rsidR="00BD21AE">
              <w:rPr>
                <w:rFonts w:eastAsia="Lucida Sans Unicode"/>
                <w:sz w:val="22"/>
                <w:szCs w:val="22"/>
                <w:shd w:val="clear" w:color="auto" w:fill="FFFFFF"/>
                <w:lang w:val="lt-LT"/>
              </w:rPr>
              <w:t>, arba atliekų turėtojas pristato pavojingas atliekas į DGASA</w:t>
            </w:r>
          </w:p>
        </w:tc>
      </w:tr>
      <w:tr w:rsidR="00595C0F" w:rsidRPr="00966658" w:rsidTr="00A21159">
        <w:trPr>
          <w:cantSplit/>
          <w:trHeight w:val="1941"/>
        </w:trPr>
        <w:tc>
          <w:tcPr>
            <w:tcW w:w="481" w:type="dxa"/>
            <w:tcBorders>
              <w:bottom w:val="single" w:sz="4" w:space="0" w:color="auto"/>
            </w:tcBorders>
            <w:vAlign w:val="center"/>
          </w:tcPr>
          <w:p w:rsidR="00595C0F" w:rsidRPr="00966658" w:rsidRDefault="00595C0F" w:rsidP="00595C0F">
            <w:pPr>
              <w:snapToGrid w:val="0"/>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3.</w:t>
            </w:r>
          </w:p>
        </w:tc>
        <w:tc>
          <w:tcPr>
            <w:tcW w:w="1984" w:type="dxa"/>
            <w:tcBorders>
              <w:bottom w:val="single" w:sz="4" w:space="0" w:color="auto"/>
            </w:tcBorders>
            <w:vAlign w:val="center"/>
          </w:tcPr>
          <w:p w:rsidR="00595C0F" w:rsidRPr="00966658" w:rsidRDefault="00595C0F" w:rsidP="00595C0F">
            <w:pPr>
              <w:snapToGrid w:val="0"/>
              <w:rPr>
                <w:rFonts w:eastAsia="Lucida Sans Unicode"/>
                <w:sz w:val="22"/>
                <w:szCs w:val="22"/>
                <w:shd w:val="clear" w:color="auto" w:fill="FFFFFF"/>
                <w:lang w:val="lt-LT"/>
              </w:rPr>
            </w:pPr>
            <w:r w:rsidRPr="00966658">
              <w:rPr>
                <w:rFonts w:eastAsia="Lucida Sans Unicode"/>
                <w:sz w:val="22"/>
                <w:szCs w:val="22"/>
                <w:shd w:val="clear" w:color="auto" w:fill="FFFFFF"/>
                <w:lang w:val="lt-LT"/>
              </w:rPr>
              <w:t>3.1. užtikrinti, kad visiems atliekų turėtojams būtų sudarytos sąlygos naudotis viešąja komunalinių atliekų tvarkymo paslauga</w:t>
            </w:r>
          </w:p>
        </w:tc>
        <w:tc>
          <w:tcPr>
            <w:tcW w:w="2694" w:type="dxa"/>
            <w:tcBorders>
              <w:bottom w:val="single" w:sz="4" w:space="0" w:color="auto"/>
            </w:tcBorders>
            <w:vAlign w:val="center"/>
          </w:tcPr>
          <w:p w:rsidR="00595C0F" w:rsidRPr="00966658" w:rsidRDefault="00595C0F" w:rsidP="00595C0F">
            <w:pPr>
              <w:snapToGrid w:val="0"/>
              <w:rPr>
                <w:rFonts w:eastAsia="Lucida Sans Unicode"/>
                <w:sz w:val="22"/>
                <w:szCs w:val="22"/>
                <w:lang w:val="lt-LT"/>
              </w:rPr>
            </w:pPr>
            <w:r w:rsidRPr="00966658">
              <w:rPr>
                <w:rFonts w:eastAsia="Lucida Sans Unicode"/>
                <w:sz w:val="22"/>
                <w:szCs w:val="22"/>
                <w:lang w:val="lt-LT"/>
              </w:rPr>
              <w:t xml:space="preserve">3.1.1. </w:t>
            </w:r>
            <w:r w:rsidRPr="00966658">
              <w:rPr>
                <w:rFonts w:eastAsia="Lucida Sans Unicode"/>
                <w:sz w:val="22"/>
                <w:szCs w:val="22"/>
                <w:shd w:val="clear" w:color="auto" w:fill="FFFFFF"/>
                <w:lang w:val="lt-LT"/>
              </w:rPr>
              <w:t>visiems atliekų turėtojams teikti viešąją komunalinių atliekų tvarkymo paslauga, atitinkančią minimalus kokybės reikalavimus, kuriuos nustato Aplinkos ministerija</w:t>
            </w:r>
          </w:p>
        </w:tc>
        <w:tc>
          <w:tcPr>
            <w:tcW w:w="1133" w:type="dxa"/>
            <w:tcBorders>
              <w:bottom w:val="single" w:sz="4" w:space="0" w:color="auto"/>
            </w:tcBorders>
            <w:textDirection w:val="btLr"/>
            <w:vAlign w:val="center"/>
          </w:tcPr>
          <w:p w:rsidR="00595C0F" w:rsidRPr="00966658" w:rsidRDefault="00595C0F" w:rsidP="00595C0F">
            <w:pPr>
              <w:snapToGrid w:val="0"/>
              <w:ind w:right="113"/>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savivaldybė</w:t>
            </w:r>
          </w:p>
        </w:tc>
        <w:tc>
          <w:tcPr>
            <w:tcW w:w="3828" w:type="dxa"/>
            <w:tcBorders>
              <w:bottom w:val="single" w:sz="4" w:space="0" w:color="auto"/>
            </w:tcBorders>
            <w:vAlign w:val="center"/>
          </w:tcPr>
          <w:p w:rsidR="00595C0F" w:rsidRPr="00966658" w:rsidRDefault="00595C0F" w:rsidP="00595C0F">
            <w:pPr>
              <w:tabs>
                <w:tab w:val="left" w:pos="371"/>
              </w:tabs>
              <w:snapToGrid w:val="0"/>
              <w:ind w:left="87" w:firstLine="142"/>
              <w:rPr>
                <w:rFonts w:eastAsia="Lucida Sans Unicode"/>
                <w:sz w:val="22"/>
                <w:szCs w:val="22"/>
                <w:shd w:val="clear" w:color="auto" w:fill="FFFFFF"/>
                <w:lang w:val="lt-LT"/>
              </w:rPr>
            </w:pPr>
            <w:r w:rsidRPr="00966658">
              <w:rPr>
                <w:rFonts w:eastAsia="Lucida Sans Unicode"/>
                <w:sz w:val="22"/>
                <w:szCs w:val="22"/>
                <w:shd w:val="clear" w:color="auto" w:fill="FFFFFF"/>
                <w:lang w:val="lt-LT"/>
              </w:rPr>
              <w:t>Paslauga teikiama</w:t>
            </w:r>
          </w:p>
        </w:tc>
      </w:tr>
      <w:tr w:rsidR="00595C0F" w:rsidRPr="00966658" w:rsidTr="00BD21AE">
        <w:trPr>
          <w:cantSplit/>
          <w:trHeight w:val="5951"/>
        </w:trPr>
        <w:tc>
          <w:tcPr>
            <w:tcW w:w="481" w:type="dxa"/>
            <w:vAlign w:val="center"/>
          </w:tcPr>
          <w:p w:rsidR="00595C0F" w:rsidRPr="00966658" w:rsidRDefault="00595C0F" w:rsidP="00595C0F">
            <w:pPr>
              <w:snapToGrid w:val="0"/>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4.</w:t>
            </w:r>
          </w:p>
        </w:tc>
        <w:tc>
          <w:tcPr>
            <w:tcW w:w="1984" w:type="dxa"/>
            <w:vAlign w:val="center"/>
          </w:tcPr>
          <w:p w:rsidR="00595C0F" w:rsidRPr="00966658" w:rsidRDefault="00595C0F" w:rsidP="00595C0F">
            <w:pPr>
              <w:snapToGrid w:val="0"/>
              <w:rPr>
                <w:rFonts w:eastAsia="Lucida Sans Unicode"/>
                <w:sz w:val="22"/>
                <w:szCs w:val="22"/>
                <w:shd w:val="clear" w:color="auto" w:fill="FFFFFF"/>
                <w:lang w:val="lt-LT"/>
              </w:rPr>
            </w:pPr>
            <w:r w:rsidRPr="00966658">
              <w:rPr>
                <w:rFonts w:eastAsia="Lucida Sans Unicode"/>
                <w:sz w:val="22"/>
                <w:szCs w:val="22"/>
                <w:shd w:val="clear" w:color="auto" w:fill="FFFFFF"/>
                <w:lang w:val="lt-LT"/>
              </w:rPr>
              <w:t>6.1. didinti visuomenės sąmoningumą atliekų tvarkymo srityje</w:t>
            </w:r>
          </w:p>
        </w:tc>
        <w:tc>
          <w:tcPr>
            <w:tcW w:w="2694" w:type="dxa"/>
            <w:tcBorders>
              <w:bottom w:val="single" w:sz="4" w:space="0" w:color="auto"/>
            </w:tcBorders>
            <w:vAlign w:val="center"/>
          </w:tcPr>
          <w:p w:rsidR="00595C0F" w:rsidRPr="00966658" w:rsidRDefault="00595C0F" w:rsidP="00595C0F">
            <w:pPr>
              <w:snapToGrid w:val="0"/>
              <w:rPr>
                <w:sz w:val="22"/>
                <w:szCs w:val="22"/>
                <w:lang w:val="lt-LT" w:eastAsia="lt-LT"/>
              </w:rPr>
            </w:pPr>
            <w:r w:rsidRPr="00966658">
              <w:rPr>
                <w:sz w:val="22"/>
                <w:szCs w:val="22"/>
                <w:lang w:val="lt-LT" w:eastAsia="lt-LT"/>
              </w:rPr>
              <w:t>6.1.2. šviesti ir informuoti visuomenę regioniniu lygiu: pristatyti komunalinių atliekų tvarkymo sistemą (kaip visumą), esamą surinkimo ir tvarkymo infrastruktūrą, pasirinktą apmokestinimą, gyventojų teises ir pareigas, galimybes rūšiuoti atliekas</w:t>
            </w:r>
          </w:p>
          <w:p w:rsidR="00595C0F" w:rsidRPr="00966658" w:rsidRDefault="00595C0F" w:rsidP="00595C0F">
            <w:pPr>
              <w:snapToGrid w:val="0"/>
              <w:rPr>
                <w:rFonts w:eastAsia="Lucida Sans Unicode"/>
                <w:sz w:val="22"/>
                <w:szCs w:val="22"/>
                <w:lang w:val="lt-LT"/>
              </w:rPr>
            </w:pPr>
          </w:p>
        </w:tc>
        <w:tc>
          <w:tcPr>
            <w:tcW w:w="1133" w:type="dxa"/>
            <w:tcBorders>
              <w:bottom w:val="single" w:sz="4" w:space="0" w:color="auto"/>
            </w:tcBorders>
            <w:textDirection w:val="btLr"/>
            <w:vAlign w:val="center"/>
          </w:tcPr>
          <w:p w:rsidR="00595C0F" w:rsidRPr="00966658" w:rsidRDefault="00595C0F" w:rsidP="00595C0F">
            <w:pPr>
              <w:snapToGrid w:val="0"/>
              <w:ind w:right="113"/>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Šiaulių RATC, savivaldybė</w:t>
            </w:r>
          </w:p>
        </w:tc>
        <w:tc>
          <w:tcPr>
            <w:tcW w:w="3828" w:type="dxa"/>
            <w:tcBorders>
              <w:bottom w:val="single" w:sz="4" w:space="0" w:color="auto"/>
            </w:tcBorders>
            <w:vAlign w:val="center"/>
          </w:tcPr>
          <w:p w:rsidR="00595C0F" w:rsidRPr="00966658" w:rsidRDefault="00595C0F" w:rsidP="00FE2E83">
            <w:pPr>
              <w:tabs>
                <w:tab w:val="center" w:pos="4819"/>
                <w:tab w:val="left" w:pos="5468"/>
              </w:tabs>
              <w:rPr>
                <w:sz w:val="22"/>
                <w:szCs w:val="22"/>
                <w:lang w:val="lt-LT"/>
              </w:rPr>
            </w:pPr>
            <w:r w:rsidRPr="00966658">
              <w:rPr>
                <w:sz w:val="22"/>
                <w:szCs w:val="22"/>
                <w:lang w:val="lt-LT"/>
              </w:rPr>
              <w:t>Įgyvendinant šią priemonę, 201</w:t>
            </w:r>
            <w:r w:rsidR="00BD21AE">
              <w:rPr>
                <w:sz w:val="22"/>
                <w:szCs w:val="22"/>
                <w:lang w:val="lt-LT"/>
              </w:rPr>
              <w:t>8</w:t>
            </w:r>
            <w:r w:rsidRPr="00966658">
              <w:rPr>
                <w:sz w:val="22"/>
                <w:szCs w:val="22"/>
                <w:lang w:val="lt-LT"/>
              </w:rPr>
              <w:t xml:space="preserve"> m. parengti </w:t>
            </w:r>
            <w:r w:rsidR="00454D9C">
              <w:rPr>
                <w:sz w:val="22"/>
                <w:szCs w:val="22"/>
                <w:lang w:val="lt-LT"/>
              </w:rPr>
              <w:t>5</w:t>
            </w:r>
            <w:r w:rsidRPr="00966658">
              <w:rPr>
                <w:sz w:val="22"/>
                <w:szCs w:val="22"/>
                <w:lang w:val="lt-LT"/>
              </w:rPr>
              <w:t xml:space="preserve"> informacinia</w:t>
            </w:r>
            <w:r w:rsidR="00454D9C">
              <w:rPr>
                <w:sz w:val="22"/>
                <w:szCs w:val="22"/>
                <w:lang w:val="lt-LT"/>
              </w:rPr>
              <w:t>i straipsniai rajono spaudoje, 2</w:t>
            </w:r>
            <w:r w:rsidRPr="00966658">
              <w:rPr>
                <w:sz w:val="22"/>
                <w:szCs w:val="22"/>
                <w:lang w:val="lt-LT"/>
              </w:rPr>
              <w:t xml:space="preserve"> informacini</w:t>
            </w:r>
            <w:r w:rsidR="00C23BB8">
              <w:rPr>
                <w:sz w:val="22"/>
                <w:szCs w:val="22"/>
                <w:lang w:val="lt-LT"/>
              </w:rPr>
              <w:t>ai</w:t>
            </w:r>
            <w:r w:rsidRPr="00966658">
              <w:rPr>
                <w:sz w:val="22"/>
                <w:szCs w:val="22"/>
                <w:lang w:val="lt-LT"/>
              </w:rPr>
              <w:t xml:space="preserve"> pranešima</w:t>
            </w:r>
            <w:r w:rsidR="00C23BB8">
              <w:rPr>
                <w:sz w:val="22"/>
                <w:szCs w:val="22"/>
                <w:lang w:val="lt-LT"/>
              </w:rPr>
              <w:t xml:space="preserve">i </w:t>
            </w:r>
            <w:r w:rsidRPr="00966658">
              <w:rPr>
                <w:sz w:val="22"/>
                <w:szCs w:val="22"/>
                <w:lang w:val="lt-LT"/>
              </w:rPr>
              <w:t>internetinėje žiniasklaidoje, parengta ir patalpinta informacija Joniškio r. sav. tinklapyje – 3 vnt., organizuota ir dalyvauta savivaldybės organizuotuose renginiuose, visuomenės švietimo projektuose – 1 vnt.</w:t>
            </w:r>
          </w:p>
          <w:p w:rsidR="00C40437" w:rsidRPr="00966658" w:rsidRDefault="00595C0F" w:rsidP="00FE2E83">
            <w:pPr>
              <w:tabs>
                <w:tab w:val="left" w:pos="370"/>
              </w:tabs>
              <w:snapToGrid w:val="0"/>
              <w:ind w:left="87"/>
              <w:rPr>
                <w:sz w:val="22"/>
                <w:szCs w:val="22"/>
                <w:lang w:val="lt-LT"/>
              </w:rPr>
            </w:pPr>
            <w:r w:rsidRPr="00966658">
              <w:rPr>
                <w:sz w:val="22"/>
                <w:szCs w:val="22"/>
                <w:lang w:val="lt-LT"/>
              </w:rPr>
              <w:t>Reguliariai atnaujinama ŠRATC internetinė svetainė, kurioje skelbiama aktuali informacija apie įstaigos veiklą, komunalinių atliekų tvarkymo sistemą, atskirus jos objektus, komunalinių atliekų surinkimą ir tvarkymą. Informaciniai pranešimai atliekų tvarkymo tema skelbiami ir rajonų savivaldybių internetinėse svetainėse. Nuolat atnaujinamas ŠRATC profilis socialiniame tinkle FACEBOOK, kuriame skelbiama aktuali informacija, vyksta diskusijos atliekų tvarkymo klausimais.</w:t>
            </w:r>
          </w:p>
        </w:tc>
      </w:tr>
      <w:tr w:rsidR="00595C0F" w:rsidRPr="00F00022" w:rsidTr="00E70124">
        <w:trPr>
          <w:cantSplit/>
          <w:trHeight w:val="2539"/>
        </w:trPr>
        <w:tc>
          <w:tcPr>
            <w:tcW w:w="481" w:type="dxa"/>
            <w:vAlign w:val="center"/>
          </w:tcPr>
          <w:p w:rsidR="00595C0F" w:rsidRPr="00966658" w:rsidRDefault="00595C0F" w:rsidP="00595C0F">
            <w:pPr>
              <w:snapToGrid w:val="0"/>
              <w:jc w:val="center"/>
              <w:rPr>
                <w:rFonts w:eastAsia="Lucida Sans Unicode"/>
                <w:sz w:val="22"/>
                <w:szCs w:val="22"/>
                <w:shd w:val="clear" w:color="auto" w:fill="FFFFFF"/>
                <w:lang w:val="lt-LT"/>
              </w:rPr>
            </w:pPr>
          </w:p>
        </w:tc>
        <w:tc>
          <w:tcPr>
            <w:tcW w:w="1984" w:type="dxa"/>
            <w:tcBorders>
              <w:bottom w:val="single" w:sz="4" w:space="0" w:color="auto"/>
            </w:tcBorders>
            <w:vAlign w:val="center"/>
          </w:tcPr>
          <w:p w:rsidR="00595C0F" w:rsidRPr="00966658" w:rsidRDefault="00595C0F" w:rsidP="00595C0F">
            <w:pPr>
              <w:snapToGrid w:val="0"/>
              <w:rPr>
                <w:rFonts w:eastAsia="Lucida Sans Unicode"/>
                <w:sz w:val="22"/>
                <w:szCs w:val="22"/>
                <w:shd w:val="clear" w:color="auto" w:fill="FFFFFF"/>
                <w:lang w:val="lt-LT"/>
              </w:rPr>
            </w:pPr>
          </w:p>
        </w:tc>
        <w:tc>
          <w:tcPr>
            <w:tcW w:w="2694" w:type="dxa"/>
            <w:tcBorders>
              <w:bottom w:val="single" w:sz="4" w:space="0" w:color="auto"/>
            </w:tcBorders>
            <w:vAlign w:val="center"/>
          </w:tcPr>
          <w:p w:rsidR="00595C0F" w:rsidRPr="00966658" w:rsidRDefault="00595C0F" w:rsidP="00595C0F">
            <w:pPr>
              <w:snapToGrid w:val="0"/>
              <w:rPr>
                <w:rFonts w:eastAsia="Lucida Sans Unicode"/>
                <w:sz w:val="22"/>
                <w:szCs w:val="22"/>
                <w:lang w:val="lt-LT"/>
              </w:rPr>
            </w:pPr>
            <w:r w:rsidRPr="00966658">
              <w:rPr>
                <w:rFonts w:eastAsia="Lucida Sans Unicode"/>
                <w:sz w:val="22"/>
                <w:szCs w:val="22"/>
                <w:lang w:val="lt-LT"/>
              </w:rPr>
              <w:t>6.1.3. bendradarbiaujant su nevyriausybinėmis organizacijomis, rengti ir įgyvendinti bendrus visuomenės švietimo ir informavimo atliekų prevencijos ir atliekų tvarkymo klausimais projektus</w:t>
            </w:r>
          </w:p>
          <w:p w:rsidR="00595C0F" w:rsidRPr="00966658" w:rsidRDefault="00595C0F" w:rsidP="00595C0F">
            <w:pPr>
              <w:snapToGrid w:val="0"/>
              <w:rPr>
                <w:rFonts w:eastAsia="Lucida Sans Unicode"/>
                <w:sz w:val="22"/>
                <w:szCs w:val="22"/>
                <w:lang w:val="lt-LT"/>
              </w:rPr>
            </w:pPr>
          </w:p>
        </w:tc>
        <w:tc>
          <w:tcPr>
            <w:tcW w:w="1133" w:type="dxa"/>
            <w:tcBorders>
              <w:bottom w:val="single" w:sz="4" w:space="0" w:color="auto"/>
            </w:tcBorders>
            <w:textDirection w:val="btLr"/>
            <w:vAlign w:val="center"/>
          </w:tcPr>
          <w:p w:rsidR="00595C0F" w:rsidRPr="00966658" w:rsidRDefault="00595C0F" w:rsidP="00595C0F">
            <w:pPr>
              <w:snapToGrid w:val="0"/>
              <w:ind w:right="113"/>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AM, nevyriausybinės aplinkosaugos</w:t>
            </w:r>
          </w:p>
          <w:p w:rsidR="00595C0F" w:rsidRPr="00966658" w:rsidRDefault="00595C0F" w:rsidP="00595C0F">
            <w:pPr>
              <w:snapToGrid w:val="0"/>
              <w:ind w:left="113" w:right="113"/>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 xml:space="preserve"> organizacijos, savivaldybė</w:t>
            </w:r>
          </w:p>
        </w:tc>
        <w:tc>
          <w:tcPr>
            <w:tcW w:w="3828" w:type="dxa"/>
            <w:tcBorders>
              <w:bottom w:val="single" w:sz="4" w:space="0" w:color="auto"/>
            </w:tcBorders>
            <w:vAlign w:val="center"/>
          </w:tcPr>
          <w:p w:rsidR="00595C0F" w:rsidRPr="00966658" w:rsidRDefault="00595C0F" w:rsidP="00595C0F">
            <w:pPr>
              <w:numPr>
                <w:ilvl w:val="0"/>
                <w:numId w:val="10"/>
              </w:numPr>
              <w:tabs>
                <w:tab w:val="left" w:pos="370"/>
                <w:tab w:val="left" w:pos="512"/>
              </w:tabs>
              <w:snapToGrid w:val="0"/>
              <w:ind w:left="86" w:firstLine="142"/>
              <w:rPr>
                <w:rFonts w:eastAsia="Lucida Sans Unicode"/>
                <w:sz w:val="22"/>
                <w:szCs w:val="22"/>
                <w:shd w:val="clear" w:color="auto" w:fill="FFFFFF"/>
                <w:lang w:val="lt-LT"/>
              </w:rPr>
            </w:pPr>
            <w:r w:rsidRPr="00966658">
              <w:rPr>
                <w:rFonts w:eastAsia="Lucida Sans Unicode"/>
                <w:sz w:val="22"/>
                <w:szCs w:val="22"/>
                <w:shd w:val="clear" w:color="auto" w:fill="FFFFFF"/>
                <w:lang w:val="lt-LT"/>
              </w:rPr>
              <w:t>201</w:t>
            </w:r>
            <w:r w:rsidR="00BD21AE">
              <w:rPr>
                <w:rFonts w:eastAsia="Lucida Sans Unicode"/>
                <w:sz w:val="22"/>
                <w:szCs w:val="22"/>
                <w:shd w:val="clear" w:color="auto" w:fill="FFFFFF"/>
                <w:lang w:val="lt-LT"/>
              </w:rPr>
              <w:t>8</w:t>
            </w:r>
            <w:r w:rsidRPr="00966658">
              <w:rPr>
                <w:rFonts w:eastAsia="Lucida Sans Unicode"/>
                <w:sz w:val="22"/>
                <w:szCs w:val="22"/>
                <w:shd w:val="clear" w:color="auto" w:fill="FFFFFF"/>
                <w:lang w:val="lt-LT"/>
              </w:rPr>
              <w:t xml:space="preserve"> m. liepos mėn. buvo vykdomas projektas su Žagarės regioninio parko direkcija ir Atliekų tvarkymo centru.</w:t>
            </w:r>
          </w:p>
          <w:p w:rsidR="00454D9C" w:rsidRDefault="00595C0F" w:rsidP="00454D9C">
            <w:pPr>
              <w:numPr>
                <w:ilvl w:val="0"/>
                <w:numId w:val="10"/>
              </w:numPr>
              <w:tabs>
                <w:tab w:val="left" w:pos="370"/>
                <w:tab w:val="left" w:pos="512"/>
              </w:tabs>
              <w:snapToGrid w:val="0"/>
              <w:ind w:left="86" w:firstLine="142"/>
              <w:rPr>
                <w:rFonts w:eastAsia="Lucida Sans Unicode"/>
                <w:sz w:val="22"/>
                <w:szCs w:val="22"/>
                <w:shd w:val="clear" w:color="auto" w:fill="FFFFFF"/>
                <w:lang w:val="lt-LT"/>
              </w:rPr>
            </w:pPr>
            <w:r w:rsidRPr="00966658">
              <w:rPr>
                <w:rFonts w:eastAsia="Lucida Sans Unicode"/>
                <w:sz w:val="22"/>
                <w:szCs w:val="22"/>
                <w:shd w:val="clear" w:color="auto" w:fill="FFFFFF"/>
                <w:lang w:val="lt-LT"/>
              </w:rPr>
              <w:t>201</w:t>
            </w:r>
            <w:r w:rsidR="00BD21AE">
              <w:rPr>
                <w:rFonts w:eastAsia="Lucida Sans Unicode"/>
                <w:sz w:val="22"/>
                <w:szCs w:val="22"/>
                <w:shd w:val="clear" w:color="auto" w:fill="FFFFFF"/>
                <w:lang w:val="lt-LT"/>
              </w:rPr>
              <w:t>8</w:t>
            </w:r>
            <w:r w:rsidRPr="00966658">
              <w:rPr>
                <w:rFonts w:eastAsia="Lucida Sans Unicode"/>
                <w:sz w:val="22"/>
                <w:szCs w:val="22"/>
                <w:shd w:val="clear" w:color="auto" w:fill="FFFFFF"/>
                <w:lang w:val="lt-LT"/>
              </w:rPr>
              <w:t xml:space="preserve"> m. įgyvendintas visuomenės švietimo ir informavimo projektas k</w:t>
            </w:r>
            <w:r w:rsidRPr="00966658">
              <w:rPr>
                <w:rFonts w:eastAsia="Lucida Sans Unicode"/>
                <w:color w:val="000000"/>
                <w:sz w:val="22"/>
                <w:szCs w:val="22"/>
                <w:shd w:val="clear" w:color="auto" w:fill="FFFFFF"/>
                <w:lang w:val="lt-LT"/>
              </w:rPr>
              <w:t>artu</w:t>
            </w:r>
            <w:r w:rsidRPr="00966658">
              <w:rPr>
                <w:rFonts w:eastAsia="Lucida Sans Unicode"/>
                <w:sz w:val="22"/>
                <w:szCs w:val="22"/>
                <w:shd w:val="clear" w:color="auto" w:fill="FFFFFF"/>
                <w:lang w:val="lt-LT"/>
              </w:rPr>
              <w:t xml:space="preserve"> su VšĮ „PTO“ ir VšĮ „Žaliasis taškas“ </w:t>
            </w:r>
          </w:p>
          <w:p w:rsidR="00595C0F" w:rsidRPr="00966658" w:rsidRDefault="00595C0F" w:rsidP="00454D9C">
            <w:pPr>
              <w:numPr>
                <w:ilvl w:val="0"/>
                <w:numId w:val="10"/>
              </w:numPr>
              <w:tabs>
                <w:tab w:val="left" w:pos="370"/>
                <w:tab w:val="left" w:pos="512"/>
              </w:tabs>
              <w:snapToGrid w:val="0"/>
              <w:ind w:left="86" w:firstLine="142"/>
              <w:rPr>
                <w:rFonts w:eastAsia="Lucida Sans Unicode"/>
                <w:sz w:val="22"/>
                <w:szCs w:val="22"/>
                <w:shd w:val="clear" w:color="auto" w:fill="FFFFFF"/>
                <w:lang w:val="lt-LT"/>
              </w:rPr>
            </w:pPr>
            <w:r w:rsidRPr="00966658">
              <w:rPr>
                <w:rFonts w:eastAsia="Lucida Sans Unicode"/>
                <w:sz w:val="22"/>
                <w:szCs w:val="22"/>
                <w:shd w:val="clear" w:color="auto" w:fill="FFFFFF"/>
                <w:lang w:val="lt-LT"/>
              </w:rPr>
              <w:t>Vykdytos ekologinio švietimo pamokėlės rajono mokymo įstaigose.</w:t>
            </w:r>
          </w:p>
        </w:tc>
      </w:tr>
      <w:tr w:rsidR="00595C0F" w:rsidRPr="00966658" w:rsidTr="00E70124">
        <w:trPr>
          <w:cantSplit/>
          <w:trHeight w:val="3083"/>
        </w:trPr>
        <w:tc>
          <w:tcPr>
            <w:tcW w:w="481" w:type="dxa"/>
            <w:tcBorders>
              <w:bottom w:val="single" w:sz="4" w:space="0" w:color="auto"/>
            </w:tcBorders>
            <w:vAlign w:val="center"/>
          </w:tcPr>
          <w:p w:rsidR="00595C0F" w:rsidRPr="00966658" w:rsidRDefault="0068549E" w:rsidP="00595C0F">
            <w:pPr>
              <w:snapToGrid w:val="0"/>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lastRenderedPageBreak/>
              <w:t>5.</w:t>
            </w:r>
          </w:p>
        </w:tc>
        <w:tc>
          <w:tcPr>
            <w:tcW w:w="1984" w:type="dxa"/>
            <w:tcBorders>
              <w:top w:val="single" w:sz="4" w:space="0" w:color="auto"/>
              <w:bottom w:val="single" w:sz="4" w:space="0" w:color="auto"/>
            </w:tcBorders>
            <w:vAlign w:val="center"/>
          </w:tcPr>
          <w:p w:rsidR="00595C0F" w:rsidRPr="00966658" w:rsidRDefault="00595C0F" w:rsidP="00595C0F">
            <w:pPr>
              <w:snapToGrid w:val="0"/>
              <w:rPr>
                <w:rFonts w:eastAsia="Lucida Sans Unicode"/>
                <w:sz w:val="22"/>
                <w:szCs w:val="22"/>
                <w:shd w:val="clear" w:color="auto" w:fill="FFFFFF"/>
                <w:lang w:val="lt-LT"/>
              </w:rPr>
            </w:pPr>
            <w:r w:rsidRPr="00966658">
              <w:rPr>
                <w:rFonts w:eastAsia="Lucida Sans Unicode"/>
                <w:sz w:val="22"/>
                <w:szCs w:val="22"/>
                <w:shd w:val="clear" w:color="auto" w:fill="FFFFFF"/>
                <w:lang w:val="lt-LT"/>
              </w:rPr>
              <w:t>6.2. tobulinti valstybės ir savivaldybės institucijų darbuotojų kompetenciją atliekų tvarkymo klausimais</w:t>
            </w:r>
          </w:p>
          <w:p w:rsidR="00595C0F" w:rsidRPr="00966658" w:rsidRDefault="00595C0F" w:rsidP="00595C0F">
            <w:pPr>
              <w:snapToGrid w:val="0"/>
              <w:rPr>
                <w:rFonts w:eastAsia="Lucida Sans Unicode"/>
                <w:sz w:val="22"/>
                <w:szCs w:val="22"/>
                <w:shd w:val="clear" w:color="auto" w:fill="FFFFFF"/>
                <w:lang w:val="lt-LT"/>
              </w:rPr>
            </w:pPr>
          </w:p>
          <w:p w:rsidR="00595C0F" w:rsidRPr="00966658" w:rsidRDefault="00595C0F" w:rsidP="00595C0F">
            <w:pPr>
              <w:snapToGrid w:val="0"/>
              <w:rPr>
                <w:rFonts w:eastAsia="Lucida Sans Unicode"/>
                <w:sz w:val="22"/>
                <w:szCs w:val="22"/>
                <w:shd w:val="clear" w:color="auto" w:fill="FFFFFF"/>
                <w:lang w:val="lt-LT"/>
              </w:rPr>
            </w:pPr>
          </w:p>
        </w:tc>
        <w:tc>
          <w:tcPr>
            <w:tcW w:w="2694" w:type="dxa"/>
            <w:tcBorders>
              <w:top w:val="single" w:sz="4" w:space="0" w:color="auto"/>
              <w:bottom w:val="single" w:sz="4" w:space="0" w:color="auto"/>
            </w:tcBorders>
            <w:vAlign w:val="center"/>
          </w:tcPr>
          <w:p w:rsidR="00595C0F" w:rsidRPr="00966658" w:rsidRDefault="00595C0F" w:rsidP="00595C0F">
            <w:pPr>
              <w:snapToGrid w:val="0"/>
              <w:rPr>
                <w:rFonts w:eastAsia="Lucida Sans Unicode"/>
                <w:sz w:val="22"/>
                <w:szCs w:val="22"/>
                <w:lang w:val="lt-LT"/>
              </w:rPr>
            </w:pPr>
            <w:r w:rsidRPr="00966658">
              <w:rPr>
                <w:rFonts w:eastAsia="Lucida Sans Unicode"/>
                <w:sz w:val="22"/>
                <w:szCs w:val="22"/>
                <w:lang w:val="lt-LT"/>
              </w:rPr>
              <w:t>6.2.1. dalyvauti tarptautiniuose renginiuose ir konferencijose; organizuoti susitikimus su kitų valstybių institucijomis, organizuoti bendrus renginius su savivaldybių, atliekų surinkėjų ir tvarkytojų asociacijomis, skleisti gerąją bendradarbiavimo patirtį Aplinkos apsaugos agentūros interneto svetainėje</w:t>
            </w:r>
          </w:p>
          <w:p w:rsidR="00595C0F" w:rsidRPr="00966658" w:rsidRDefault="00595C0F" w:rsidP="00595C0F">
            <w:pPr>
              <w:snapToGrid w:val="0"/>
              <w:rPr>
                <w:rFonts w:eastAsia="Lucida Sans Unicode"/>
                <w:sz w:val="22"/>
                <w:szCs w:val="22"/>
                <w:lang w:val="lt-LT"/>
              </w:rPr>
            </w:pPr>
          </w:p>
        </w:tc>
        <w:tc>
          <w:tcPr>
            <w:tcW w:w="1133" w:type="dxa"/>
            <w:tcBorders>
              <w:top w:val="single" w:sz="4" w:space="0" w:color="auto"/>
              <w:bottom w:val="single" w:sz="4" w:space="0" w:color="auto"/>
            </w:tcBorders>
            <w:textDirection w:val="btLr"/>
            <w:vAlign w:val="center"/>
          </w:tcPr>
          <w:p w:rsidR="00595C0F" w:rsidRPr="00966658" w:rsidRDefault="00595C0F" w:rsidP="00BD21AE">
            <w:pPr>
              <w:snapToGrid w:val="0"/>
              <w:ind w:right="113"/>
              <w:jc w:val="center"/>
              <w:rPr>
                <w:rFonts w:eastAsia="Lucida Sans Unicode"/>
                <w:sz w:val="22"/>
                <w:szCs w:val="22"/>
                <w:shd w:val="clear" w:color="auto" w:fill="FFFFFF"/>
                <w:lang w:val="lt-LT"/>
              </w:rPr>
            </w:pPr>
            <w:r w:rsidRPr="00966658">
              <w:rPr>
                <w:rFonts w:eastAsia="Lucida Sans Unicode"/>
                <w:sz w:val="22"/>
                <w:szCs w:val="22"/>
                <w:shd w:val="clear" w:color="auto" w:fill="FFFFFF"/>
                <w:lang w:val="lt-LT"/>
              </w:rPr>
              <w:t>savivaldybė</w:t>
            </w:r>
          </w:p>
        </w:tc>
        <w:tc>
          <w:tcPr>
            <w:tcW w:w="3828" w:type="dxa"/>
            <w:tcBorders>
              <w:top w:val="single" w:sz="4" w:space="0" w:color="auto"/>
              <w:bottom w:val="single" w:sz="4" w:space="0" w:color="auto"/>
            </w:tcBorders>
            <w:vAlign w:val="center"/>
          </w:tcPr>
          <w:p w:rsidR="00454D9C" w:rsidRPr="00966658" w:rsidRDefault="00595C0F" w:rsidP="00454D9C">
            <w:pPr>
              <w:pStyle w:val="Betarp"/>
              <w:rPr>
                <w:rFonts w:eastAsia="Lucida Sans Unicode"/>
                <w:sz w:val="22"/>
                <w:szCs w:val="22"/>
                <w:shd w:val="clear" w:color="auto" w:fill="FFFFFF"/>
                <w:lang w:val="lt-LT"/>
              </w:rPr>
            </w:pPr>
            <w:r w:rsidRPr="00966658">
              <w:rPr>
                <w:rFonts w:eastAsia="Lucida Sans Unicode"/>
                <w:sz w:val="22"/>
                <w:szCs w:val="22"/>
                <w:shd w:val="clear" w:color="auto" w:fill="FFFFFF"/>
                <w:lang w:val="lt-LT"/>
              </w:rPr>
              <w:t xml:space="preserve">Nuolat dalyvaujama įvairiose konferencijose, seminaruose, tarptautiniuose renginiuose. </w:t>
            </w:r>
          </w:p>
          <w:p w:rsidR="00595C0F" w:rsidRPr="00966658" w:rsidRDefault="00595C0F" w:rsidP="00AA378B">
            <w:pPr>
              <w:pStyle w:val="Betarp"/>
              <w:tabs>
                <w:tab w:val="left" w:pos="177"/>
                <w:tab w:val="left" w:pos="319"/>
              </w:tabs>
              <w:rPr>
                <w:rFonts w:eastAsia="Lucida Sans Unicode"/>
                <w:sz w:val="22"/>
                <w:szCs w:val="22"/>
                <w:shd w:val="clear" w:color="auto" w:fill="FFFFFF"/>
                <w:lang w:val="lt-LT"/>
              </w:rPr>
            </w:pPr>
          </w:p>
        </w:tc>
      </w:tr>
    </w:tbl>
    <w:p w:rsidR="00BE2CDA" w:rsidRPr="00966658" w:rsidRDefault="00BE2CDA" w:rsidP="007221EF">
      <w:pPr>
        <w:ind w:firstLine="709"/>
        <w:rPr>
          <w:sz w:val="22"/>
          <w:szCs w:val="22"/>
          <w:lang w:val="lt-LT"/>
        </w:rPr>
      </w:pPr>
    </w:p>
    <w:p w:rsidR="00BE2CDA" w:rsidRPr="00966658" w:rsidRDefault="00BE2CDA" w:rsidP="007221EF">
      <w:pPr>
        <w:ind w:firstLine="709"/>
        <w:rPr>
          <w:sz w:val="22"/>
          <w:szCs w:val="22"/>
          <w:lang w:val="lt-LT"/>
        </w:rPr>
      </w:pPr>
    </w:p>
    <w:p w:rsidR="00A8664B" w:rsidRPr="00966658" w:rsidRDefault="00A8664B" w:rsidP="007221EF">
      <w:pPr>
        <w:ind w:firstLine="709"/>
        <w:rPr>
          <w:sz w:val="22"/>
          <w:szCs w:val="22"/>
          <w:lang w:val="lt-LT"/>
        </w:rPr>
      </w:pPr>
    </w:p>
    <w:p w:rsidR="00A8664B" w:rsidRPr="0067321A" w:rsidRDefault="00A8664B" w:rsidP="007221EF">
      <w:pPr>
        <w:ind w:firstLine="709"/>
        <w:rPr>
          <w:sz w:val="24"/>
          <w:szCs w:val="24"/>
          <w:lang w:val="lt-LT"/>
        </w:rPr>
      </w:pPr>
    </w:p>
    <w:p w:rsidR="00914912" w:rsidRPr="0067321A" w:rsidRDefault="00914912" w:rsidP="00C3279A">
      <w:pPr>
        <w:rPr>
          <w:sz w:val="24"/>
          <w:szCs w:val="24"/>
          <w:lang w:val="lt-LT"/>
        </w:rPr>
      </w:pPr>
      <w:r w:rsidRPr="0067321A">
        <w:rPr>
          <w:sz w:val="24"/>
          <w:szCs w:val="24"/>
          <w:lang w:val="lt-LT"/>
        </w:rPr>
        <w:t>Administracijos direktor</w:t>
      </w:r>
      <w:r w:rsidR="00C3279A" w:rsidRPr="0067321A">
        <w:rPr>
          <w:sz w:val="24"/>
          <w:szCs w:val="24"/>
          <w:lang w:val="lt-LT"/>
        </w:rPr>
        <w:t>ius</w:t>
      </w:r>
      <w:r w:rsidR="001426B6" w:rsidRPr="0067321A">
        <w:rPr>
          <w:sz w:val="24"/>
          <w:szCs w:val="24"/>
          <w:lang w:val="lt-LT"/>
        </w:rPr>
        <w:tab/>
      </w:r>
      <w:r w:rsidR="001426B6" w:rsidRPr="0067321A">
        <w:rPr>
          <w:sz w:val="24"/>
          <w:szCs w:val="24"/>
          <w:lang w:val="lt-LT"/>
        </w:rPr>
        <w:tab/>
      </w:r>
      <w:r w:rsidR="00A17DF2" w:rsidRPr="0067321A">
        <w:rPr>
          <w:sz w:val="24"/>
          <w:szCs w:val="24"/>
          <w:lang w:val="lt-LT"/>
        </w:rPr>
        <w:tab/>
      </w:r>
      <w:r w:rsidR="00A17DF2" w:rsidRPr="0067321A">
        <w:rPr>
          <w:sz w:val="24"/>
          <w:szCs w:val="24"/>
          <w:lang w:val="lt-LT"/>
        </w:rPr>
        <w:tab/>
        <w:t>Aivaras Rudnickas</w:t>
      </w:r>
    </w:p>
    <w:p w:rsidR="007F309B" w:rsidRPr="0067321A" w:rsidRDefault="007F309B" w:rsidP="00C3279A">
      <w:pPr>
        <w:rPr>
          <w:sz w:val="24"/>
          <w:szCs w:val="24"/>
          <w:lang w:val="lt-LT"/>
        </w:rPr>
      </w:pPr>
    </w:p>
    <w:p w:rsidR="00BE6FB0" w:rsidRPr="0067321A" w:rsidRDefault="00BE6FB0" w:rsidP="00C3279A">
      <w:pPr>
        <w:rPr>
          <w:sz w:val="24"/>
          <w:szCs w:val="24"/>
          <w:lang w:val="lt-LT"/>
        </w:rPr>
      </w:pPr>
    </w:p>
    <w:p w:rsidR="007F309B" w:rsidRPr="0067321A" w:rsidRDefault="007F309B" w:rsidP="00C3279A">
      <w:pPr>
        <w:rPr>
          <w:sz w:val="24"/>
          <w:szCs w:val="24"/>
          <w:lang w:val="lt-LT"/>
        </w:rPr>
      </w:pPr>
      <w:r w:rsidRPr="0067321A">
        <w:rPr>
          <w:sz w:val="24"/>
          <w:szCs w:val="24"/>
          <w:lang w:val="lt-LT"/>
        </w:rPr>
        <w:t>Boleslovas Švabas,</w:t>
      </w:r>
      <w:r w:rsidR="003A13CF" w:rsidRPr="0067321A">
        <w:rPr>
          <w:sz w:val="24"/>
          <w:szCs w:val="24"/>
          <w:lang w:val="lt-LT"/>
        </w:rPr>
        <w:t xml:space="preserve"> tel. (8 426)  51 197 el. p.</w:t>
      </w:r>
      <w:r w:rsidRPr="0067321A">
        <w:rPr>
          <w:sz w:val="24"/>
          <w:szCs w:val="24"/>
          <w:lang w:val="lt-LT"/>
        </w:rPr>
        <w:t xml:space="preserve"> boleslovas.svabas@joniskis.lt</w:t>
      </w:r>
    </w:p>
    <w:sectPr w:rsidR="007F309B" w:rsidRPr="0067321A" w:rsidSect="006D5028">
      <w:headerReference w:type="default" r:id="rId9"/>
      <w:pgSz w:w="11906" w:h="16838" w:code="9"/>
      <w:pgMar w:top="426" w:right="567" w:bottom="568" w:left="1418" w:header="851" w:footer="278"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AE1" w:rsidRDefault="00153AE1" w:rsidP="00A13DB6">
      <w:r>
        <w:separator/>
      </w:r>
    </w:p>
  </w:endnote>
  <w:endnote w:type="continuationSeparator" w:id="0">
    <w:p w:rsidR="00153AE1" w:rsidRDefault="00153AE1" w:rsidP="00A1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tarSymbol">
    <w:charset w:val="00"/>
    <w:family w:val="auto"/>
    <w:pitch w:val="variable"/>
    <w:sig w:usb0="00000003" w:usb1="10008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AE1" w:rsidRDefault="00153AE1" w:rsidP="00A13DB6">
      <w:r>
        <w:separator/>
      </w:r>
    </w:p>
  </w:footnote>
  <w:footnote w:type="continuationSeparator" w:id="0">
    <w:p w:rsidR="00153AE1" w:rsidRDefault="00153AE1" w:rsidP="00A13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762" w:rsidRPr="00A8664B" w:rsidRDefault="004C1762">
    <w:pPr>
      <w:pStyle w:val="Antrats"/>
      <w:jc w:val="center"/>
      <w:rPr>
        <w:sz w:val="24"/>
        <w:szCs w:val="24"/>
      </w:rPr>
    </w:pPr>
    <w:r w:rsidRPr="00A8664B">
      <w:rPr>
        <w:sz w:val="24"/>
        <w:szCs w:val="24"/>
      </w:rPr>
      <w:fldChar w:fldCharType="begin"/>
    </w:r>
    <w:r w:rsidRPr="00A8664B">
      <w:rPr>
        <w:sz w:val="24"/>
        <w:szCs w:val="24"/>
      </w:rPr>
      <w:instrText xml:space="preserve"> PAGE   \* MERGEFORMAT </w:instrText>
    </w:r>
    <w:r w:rsidRPr="00A8664B">
      <w:rPr>
        <w:sz w:val="24"/>
        <w:szCs w:val="24"/>
      </w:rPr>
      <w:fldChar w:fldCharType="separate"/>
    </w:r>
    <w:r w:rsidR="001B4E27">
      <w:rPr>
        <w:noProof/>
        <w:sz w:val="24"/>
        <w:szCs w:val="24"/>
      </w:rPr>
      <w:t>3</w:t>
    </w:r>
    <w:r w:rsidRPr="00A8664B">
      <w:rPr>
        <w:sz w:val="24"/>
        <w:szCs w:val="24"/>
      </w:rPr>
      <w:fldChar w:fldCharType="end"/>
    </w:r>
  </w:p>
  <w:p w:rsidR="004C1762" w:rsidRDefault="004C176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72"/>
        </w:tabs>
        <w:ind w:left="672" w:hanging="360"/>
      </w:pPr>
      <w:rPr>
        <w:rFonts w:ascii="Symbol" w:hAnsi="Symbol" w:cs="StarSymbol"/>
        <w:sz w:val="18"/>
        <w:szCs w:val="18"/>
      </w:rPr>
    </w:lvl>
    <w:lvl w:ilvl="2">
      <w:start w:val="1"/>
      <w:numFmt w:val="bullet"/>
      <w:lvlText w:val=""/>
      <w:lvlJc w:val="left"/>
      <w:pPr>
        <w:tabs>
          <w:tab w:val="num" w:pos="984"/>
        </w:tabs>
        <w:ind w:left="984" w:hanging="360"/>
      </w:pPr>
      <w:rPr>
        <w:rFonts w:ascii="Symbol" w:hAnsi="Symbol" w:cs="StarSymbol"/>
        <w:sz w:val="18"/>
        <w:szCs w:val="18"/>
      </w:rPr>
    </w:lvl>
    <w:lvl w:ilvl="3">
      <w:start w:val="1"/>
      <w:numFmt w:val="bullet"/>
      <w:lvlText w:val=""/>
      <w:lvlJc w:val="left"/>
      <w:pPr>
        <w:tabs>
          <w:tab w:val="num" w:pos="1296"/>
        </w:tabs>
        <w:ind w:left="1296" w:hanging="360"/>
      </w:pPr>
      <w:rPr>
        <w:rFonts w:ascii="Symbol" w:hAnsi="Symbol" w:cs="StarSymbol"/>
        <w:sz w:val="18"/>
        <w:szCs w:val="18"/>
      </w:rPr>
    </w:lvl>
    <w:lvl w:ilvl="4">
      <w:start w:val="1"/>
      <w:numFmt w:val="bullet"/>
      <w:lvlText w:val=""/>
      <w:lvlJc w:val="left"/>
      <w:pPr>
        <w:tabs>
          <w:tab w:val="num" w:pos="1608"/>
        </w:tabs>
        <w:ind w:left="1608" w:hanging="360"/>
      </w:pPr>
      <w:rPr>
        <w:rFonts w:ascii="Symbol" w:hAnsi="Symbol" w:cs="StarSymbol"/>
        <w:sz w:val="18"/>
        <w:szCs w:val="18"/>
      </w:rPr>
    </w:lvl>
    <w:lvl w:ilvl="5">
      <w:start w:val="1"/>
      <w:numFmt w:val="bullet"/>
      <w:lvlText w:val=""/>
      <w:lvlJc w:val="left"/>
      <w:pPr>
        <w:tabs>
          <w:tab w:val="num" w:pos="1920"/>
        </w:tabs>
        <w:ind w:left="1920" w:hanging="360"/>
      </w:pPr>
      <w:rPr>
        <w:rFonts w:ascii="Symbol" w:hAnsi="Symbol" w:cs="StarSymbol"/>
        <w:sz w:val="18"/>
        <w:szCs w:val="18"/>
      </w:rPr>
    </w:lvl>
    <w:lvl w:ilvl="6">
      <w:start w:val="1"/>
      <w:numFmt w:val="bullet"/>
      <w:lvlText w:val=""/>
      <w:lvlJc w:val="left"/>
      <w:pPr>
        <w:tabs>
          <w:tab w:val="num" w:pos="2232"/>
        </w:tabs>
        <w:ind w:left="2232" w:hanging="360"/>
      </w:pPr>
      <w:rPr>
        <w:rFonts w:ascii="Symbol" w:hAnsi="Symbol" w:cs="StarSymbol"/>
        <w:sz w:val="18"/>
        <w:szCs w:val="18"/>
      </w:rPr>
    </w:lvl>
    <w:lvl w:ilvl="7">
      <w:start w:val="1"/>
      <w:numFmt w:val="bullet"/>
      <w:lvlText w:val=""/>
      <w:lvlJc w:val="left"/>
      <w:pPr>
        <w:tabs>
          <w:tab w:val="num" w:pos="2544"/>
        </w:tabs>
        <w:ind w:left="2544" w:hanging="360"/>
      </w:pPr>
      <w:rPr>
        <w:rFonts w:ascii="Symbol" w:hAnsi="Symbol" w:cs="StarSymbol"/>
        <w:sz w:val="18"/>
        <w:szCs w:val="18"/>
      </w:rPr>
    </w:lvl>
    <w:lvl w:ilvl="8">
      <w:start w:val="1"/>
      <w:numFmt w:val="bullet"/>
      <w:lvlText w:val=""/>
      <w:lvlJc w:val="left"/>
      <w:pPr>
        <w:tabs>
          <w:tab w:val="num" w:pos="2856"/>
        </w:tabs>
        <w:ind w:left="2856" w:hanging="360"/>
      </w:pPr>
      <w:rPr>
        <w:rFonts w:ascii="Symbol" w:hAnsi="Symbol" w:cs="StarSymbol"/>
        <w:sz w:val="18"/>
        <w:szCs w:val="18"/>
      </w:rPr>
    </w:lvl>
  </w:abstractNum>
  <w:abstractNum w:abstractNumId="1">
    <w:nsid w:val="0A615E4D"/>
    <w:multiLevelType w:val="hybridMultilevel"/>
    <w:tmpl w:val="16503F34"/>
    <w:lvl w:ilvl="0" w:tplc="66DC6CD2">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
    <w:nsid w:val="10972CC9"/>
    <w:multiLevelType w:val="multilevel"/>
    <w:tmpl w:val="565A5218"/>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65501FE"/>
    <w:multiLevelType w:val="hybridMultilevel"/>
    <w:tmpl w:val="BB5894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04B1FF0"/>
    <w:multiLevelType w:val="hybridMultilevel"/>
    <w:tmpl w:val="B100B9D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371A1814"/>
    <w:multiLevelType w:val="hybridMultilevel"/>
    <w:tmpl w:val="A54CC1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E73786D"/>
    <w:multiLevelType w:val="multilevel"/>
    <w:tmpl w:val="0ABACA8E"/>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02937BA"/>
    <w:multiLevelType w:val="hybridMultilevel"/>
    <w:tmpl w:val="5DF2A740"/>
    <w:lvl w:ilvl="0" w:tplc="10FA82E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nsid w:val="4201666F"/>
    <w:multiLevelType w:val="hybridMultilevel"/>
    <w:tmpl w:val="2056DF58"/>
    <w:lvl w:ilvl="0" w:tplc="8250AB82">
      <w:start w:val="1"/>
      <w:numFmt w:val="decimal"/>
      <w:lvlText w:val="%1."/>
      <w:lvlJc w:val="left"/>
      <w:pPr>
        <w:ind w:left="405" w:hanging="360"/>
      </w:pPr>
      <w:rPr>
        <w:rFonts w:hint="default"/>
      </w:rPr>
    </w:lvl>
    <w:lvl w:ilvl="1" w:tplc="04270019" w:tentative="1">
      <w:start w:val="1"/>
      <w:numFmt w:val="lowerLetter"/>
      <w:lvlText w:val="%2."/>
      <w:lvlJc w:val="left"/>
      <w:pPr>
        <w:ind w:left="1125" w:hanging="360"/>
      </w:pPr>
    </w:lvl>
    <w:lvl w:ilvl="2" w:tplc="0427001B" w:tentative="1">
      <w:start w:val="1"/>
      <w:numFmt w:val="lowerRoman"/>
      <w:lvlText w:val="%3."/>
      <w:lvlJc w:val="right"/>
      <w:pPr>
        <w:ind w:left="1845" w:hanging="180"/>
      </w:pPr>
    </w:lvl>
    <w:lvl w:ilvl="3" w:tplc="0427000F" w:tentative="1">
      <w:start w:val="1"/>
      <w:numFmt w:val="decimal"/>
      <w:lvlText w:val="%4."/>
      <w:lvlJc w:val="left"/>
      <w:pPr>
        <w:ind w:left="2565" w:hanging="360"/>
      </w:pPr>
    </w:lvl>
    <w:lvl w:ilvl="4" w:tplc="04270019" w:tentative="1">
      <w:start w:val="1"/>
      <w:numFmt w:val="lowerLetter"/>
      <w:lvlText w:val="%5."/>
      <w:lvlJc w:val="left"/>
      <w:pPr>
        <w:ind w:left="3285" w:hanging="360"/>
      </w:pPr>
    </w:lvl>
    <w:lvl w:ilvl="5" w:tplc="0427001B" w:tentative="1">
      <w:start w:val="1"/>
      <w:numFmt w:val="lowerRoman"/>
      <w:lvlText w:val="%6."/>
      <w:lvlJc w:val="right"/>
      <w:pPr>
        <w:ind w:left="4005" w:hanging="180"/>
      </w:pPr>
    </w:lvl>
    <w:lvl w:ilvl="6" w:tplc="0427000F" w:tentative="1">
      <w:start w:val="1"/>
      <w:numFmt w:val="decimal"/>
      <w:lvlText w:val="%7."/>
      <w:lvlJc w:val="left"/>
      <w:pPr>
        <w:ind w:left="4725" w:hanging="360"/>
      </w:pPr>
    </w:lvl>
    <w:lvl w:ilvl="7" w:tplc="04270019" w:tentative="1">
      <w:start w:val="1"/>
      <w:numFmt w:val="lowerLetter"/>
      <w:lvlText w:val="%8."/>
      <w:lvlJc w:val="left"/>
      <w:pPr>
        <w:ind w:left="5445" w:hanging="360"/>
      </w:pPr>
    </w:lvl>
    <w:lvl w:ilvl="8" w:tplc="0427001B" w:tentative="1">
      <w:start w:val="1"/>
      <w:numFmt w:val="lowerRoman"/>
      <w:lvlText w:val="%9."/>
      <w:lvlJc w:val="right"/>
      <w:pPr>
        <w:ind w:left="6165" w:hanging="180"/>
      </w:pPr>
    </w:lvl>
  </w:abstractNum>
  <w:abstractNum w:abstractNumId="9">
    <w:nsid w:val="61611076"/>
    <w:multiLevelType w:val="multilevel"/>
    <w:tmpl w:val="711C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D20503"/>
    <w:multiLevelType w:val="hybridMultilevel"/>
    <w:tmpl w:val="C156B38C"/>
    <w:lvl w:ilvl="0" w:tplc="3E5CC15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7"/>
  </w:num>
  <w:num w:numId="2">
    <w:abstractNumId w:val="9"/>
  </w:num>
  <w:num w:numId="3">
    <w:abstractNumId w:val="10"/>
  </w:num>
  <w:num w:numId="4">
    <w:abstractNumId w:val="0"/>
  </w:num>
  <w:num w:numId="5">
    <w:abstractNumId w:val="4"/>
  </w:num>
  <w:num w:numId="6">
    <w:abstractNumId w:val="2"/>
  </w:num>
  <w:num w:numId="7">
    <w:abstractNumId w:val="3"/>
  </w:num>
  <w:num w:numId="8">
    <w:abstractNumId w:val="6"/>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1296"/>
  <w:hyphenationZone w:val="396"/>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62"/>
    <w:rsid w:val="00001E4D"/>
    <w:rsid w:val="0000532C"/>
    <w:rsid w:val="00010A5F"/>
    <w:rsid w:val="00017A1A"/>
    <w:rsid w:val="000313E6"/>
    <w:rsid w:val="00043D17"/>
    <w:rsid w:val="00047F5C"/>
    <w:rsid w:val="00055D32"/>
    <w:rsid w:val="00062B81"/>
    <w:rsid w:val="0006746C"/>
    <w:rsid w:val="000716E5"/>
    <w:rsid w:val="000766B4"/>
    <w:rsid w:val="00076C69"/>
    <w:rsid w:val="00090ADE"/>
    <w:rsid w:val="0009174E"/>
    <w:rsid w:val="00092898"/>
    <w:rsid w:val="00094C67"/>
    <w:rsid w:val="000B4F86"/>
    <w:rsid w:val="000D4EC6"/>
    <w:rsid w:val="000D51C0"/>
    <w:rsid w:val="000E7B43"/>
    <w:rsid w:val="000E7DD4"/>
    <w:rsid w:val="00100C85"/>
    <w:rsid w:val="0011053C"/>
    <w:rsid w:val="00110B25"/>
    <w:rsid w:val="001173A3"/>
    <w:rsid w:val="00126412"/>
    <w:rsid w:val="001330D5"/>
    <w:rsid w:val="00135982"/>
    <w:rsid w:val="00137933"/>
    <w:rsid w:val="00142179"/>
    <w:rsid w:val="001426B6"/>
    <w:rsid w:val="001436D7"/>
    <w:rsid w:val="00143E42"/>
    <w:rsid w:val="00144649"/>
    <w:rsid w:val="00146F32"/>
    <w:rsid w:val="00153AE1"/>
    <w:rsid w:val="00157952"/>
    <w:rsid w:val="001616C7"/>
    <w:rsid w:val="001616F8"/>
    <w:rsid w:val="00167637"/>
    <w:rsid w:val="001755AD"/>
    <w:rsid w:val="001771B6"/>
    <w:rsid w:val="00185983"/>
    <w:rsid w:val="00187D9D"/>
    <w:rsid w:val="00191315"/>
    <w:rsid w:val="0019721A"/>
    <w:rsid w:val="001B1252"/>
    <w:rsid w:val="001B2015"/>
    <w:rsid w:val="001B4105"/>
    <w:rsid w:val="001B4E27"/>
    <w:rsid w:val="001C0BF4"/>
    <w:rsid w:val="001C77D7"/>
    <w:rsid w:val="001D6482"/>
    <w:rsid w:val="001E4F70"/>
    <w:rsid w:val="001E59D4"/>
    <w:rsid w:val="002015B6"/>
    <w:rsid w:val="00214092"/>
    <w:rsid w:val="00214AD0"/>
    <w:rsid w:val="00214C22"/>
    <w:rsid w:val="00216A3B"/>
    <w:rsid w:val="00216FB6"/>
    <w:rsid w:val="0022726F"/>
    <w:rsid w:val="00230FE8"/>
    <w:rsid w:val="00235745"/>
    <w:rsid w:val="0024074D"/>
    <w:rsid w:val="002428D3"/>
    <w:rsid w:val="00242C3A"/>
    <w:rsid w:val="00257DAB"/>
    <w:rsid w:val="00263185"/>
    <w:rsid w:val="002700A7"/>
    <w:rsid w:val="00270E1B"/>
    <w:rsid w:val="0027316A"/>
    <w:rsid w:val="002917DF"/>
    <w:rsid w:val="002953DF"/>
    <w:rsid w:val="00296C53"/>
    <w:rsid w:val="002A13FF"/>
    <w:rsid w:val="002A5E7D"/>
    <w:rsid w:val="002B3303"/>
    <w:rsid w:val="002B431D"/>
    <w:rsid w:val="002B5BA1"/>
    <w:rsid w:val="002B5C10"/>
    <w:rsid w:val="002B6160"/>
    <w:rsid w:val="002C18A7"/>
    <w:rsid w:val="002C389E"/>
    <w:rsid w:val="002C3FC2"/>
    <w:rsid w:val="002D640B"/>
    <w:rsid w:val="002D7CBC"/>
    <w:rsid w:val="002E1C60"/>
    <w:rsid w:val="002E55DF"/>
    <w:rsid w:val="002F1D51"/>
    <w:rsid w:val="0030012B"/>
    <w:rsid w:val="003056CB"/>
    <w:rsid w:val="00312F0F"/>
    <w:rsid w:val="00314801"/>
    <w:rsid w:val="003319E5"/>
    <w:rsid w:val="00337C28"/>
    <w:rsid w:val="00341EC9"/>
    <w:rsid w:val="00347DA3"/>
    <w:rsid w:val="0036110F"/>
    <w:rsid w:val="0037385C"/>
    <w:rsid w:val="00377F83"/>
    <w:rsid w:val="00384948"/>
    <w:rsid w:val="00386AEA"/>
    <w:rsid w:val="00396843"/>
    <w:rsid w:val="00397650"/>
    <w:rsid w:val="003A13CF"/>
    <w:rsid w:val="003A1C02"/>
    <w:rsid w:val="003B3A6E"/>
    <w:rsid w:val="003B5041"/>
    <w:rsid w:val="003C21D2"/>
    <w:rsid w:val="003C5457"/>
    <w:rsid w:val="003C6C47"/>
    <w:rsid w:val="003D21DC"/>
    <w:rsid w:val="003D3970"/>
    <w:rsid w:val="003D5B57"/>
    <w:rsid w:val="003E21A9"/>
    <w:rsid w:val="003E28BC"/>
    <w:rsid w:val="003E30A8"/>
    <w:rsid w:val="003F27F2"/>
    <w:rsid w:val="003F2A31"/>
    <w:rsid w:val="003F4A5E"/>
    <w:rsid w:val="003F5AA5"/>
    <w:rsid w:val="004053CF"/>
    <w:rsid w:val="004055BF"/>
    <w:rsid w:val="00415924"/>
    <w:rsid w:val="004223CD"/>
    <w:rsid w:val="00427B86"/>
    <w:rsid w:val="00441E77"/>
    <w:rsid w:val="00454D9C"/>
    <w:rsid w:val="00457272"/>
    <w:rsid w:val="00460ABC"/>
    <w:rsid w:val="004623A1"/>
    <w:rsid w:val="004627F4"/>
    <w:rsid w:val="00464C00"/>
    <w:rsid w:val="00465FB6"/>
    <w:rsid w:val="0047449F"/>
    <w:rsid w:val="004760D6"/>
    <w:rsid w:val="00483E66"/>
    <w:rsid w:val="00484DB6"/>
    <w:rsid w:val="004954BA"/>
    <w:rsid w:val="004A29B8"/>
    <w:rsid w:val="004C004D"/>
    <w:rsid w:val="004C1762"/>
    <w:rsid w:val="004C71D1"/>
    <w:rsid w:val="004D3482"/>
    <w:rsid w:val="004D50DD"/>
    <w:rsid w:val="004D64B9"/>
    <w:rsid w:val="004D679A"/>
    <w:rsid w:val="004E11A3"/>
    <w:rsid w:val="004E3DF3"/>
    <w:rsid w:val="004E7A54"/>
    <w:rsid w:val="004E7AE8"/>
    <w:rsid w:val="00504C84"/>
    <w:rsid w:val="005110CD"/>
    <w:rsid w:val="00513828"/>
    <w:rsid w:val="005147C4"/>
    <w:rsid w:val="00523154"/>
    <w:rsid w:val="005256DF"/>
    <w:rsid w:val="00534B65"/>
    <w:rsid w:val="005424BD"/>
    <w:rsid w:val="00542846"/>
    <w:rsid w:val="00542A45"/>
    <w:rsid w:val="00547826"/>
    <w:rsid w:val="00550601"/>
    <w:rsid w:val="00551F05"/>
    <w:rsid w:val="005525C3"/>
    <w:rsid w:val="00554DDF"/>
    <w:rsid w:val="00557974"/>
    <w:rsid w:val="00570513"/>
    <w:rsid w:val="00573817"/>
    <w:rsid w:val="00585AF7"/>
    <w:rsid w:val="00586105"/>
    <w:rsid w:val="00593C8F"/>
    <w:rsid w:val="005954F2"/>
    <w:rsid w:val="00595C0F"/>
    <w:rsid w:val="005C43BD"/>
    <w:rsid w:val="005C4758"/>
    <w:rsid w:val="005C5FFA"/>
    <w:rsid w:val="005D384E"/>
    <w:rsid w:val="005E3021"/>
    <w:rsid w:val="005F2221"/>
    <w:rsid w:val="005F2E45"/>
    <w:rsid w:val="005F5C5C"/>
    <w:rsid w:val="006003CC"/>
    <w:rsid w:val="00622AE8"/>
    <w:rsid w:val="00622C57"/>
    <w:rsid w:val="00632371"/>
    <w:rsid w:val="00632D0E"/>
    <w:rsid w:val="0064450A"/>
    <w:rsid w:val="006547B6"/>
    <w:rsid w:val="006622B9"/>
    <w:rsid w:val="00663313"/>
    <w:rsid w:val="00666BBD"/>
    <w:rsid w:val="006675D9"/>
    <w:rsid w:val="006676D1"/>
    <w:rsid w:val="0067321A"/>
    <w:rsid w:val="006734E0"/>
    <w:rsid w:val="0067399E"/>
    <w:rsid w:val="00680CCF"/>
    <w:rsid w:val="0068549E"/>
    <w:rsid w:val="00685D22"/>
    <w:rsid w:val="00694930"/>
    <w:rsid w:val="006A6FD8"/>
    <w:rsid w:val="006B5910"/>
    <w:rsid w:val="006C3183"/>
    <w:rsid w:val="006C3A38"/>
    <w:rsid w:val="006C52B1"/>
    <w:rsid w:val="006C6043"/>
    <w:rsid w:val="006D3598"/>
    <w:rsid w:val="006D4527"/>
    <w:rsid w:val="006D5028"/>
    <w:rsid w:val="006D6795"/>
    <w:rsid w:val="006E0001"/>
    <w:rsid w:val="006E0B80"/>
    <w:rsid w:val="0070372F"/>
    <w:rsid w:val="00710DD4"/>
    <w:rsid w:val="00711542"/>
    <w:rsid w:val="00720516"/>
    <w:rsid w:val="007221EF"/>
    <w:rsid w:val="007222F0"/>
    <w:rsid w:val="00723A00"/>
    <w:rsid w:val="00725757"/>
    <w:rsid w:val="00726845"/>
    <w:rsid w:val="00731B66"/>
    <w:rsid w:val="00733215"/>
    <w:rsid w:val="00735EA8"/>
    <w:rsid w:val="0075700C"/>
    <w:rsid w:val="007722C4"/>
    <w:rsid w:val="0078200E"/>
    <w:rsid w:val="00786164"/>
    <w:rsid w:val="007969A2"/>
    <w:rsid w:val="007A0FF9"/>
    <w:rsid w:val="007A6AF7"/>
    <w:rsid w:val="007B557B"/>
    <w:rsid w:val="007C19F6"/>
    <w:rsid w:val="007C2205"/>
    <w:rsid w:val="007D4207"/>
    <w:rsid w:val="007D778A"/>
    <w:rsid w:val="007E57FE"/>
    <w:rsid w:val="007E7061"/>
    <w:rsid w:val="007F02A9"/>
    <w:rsid w:val="007F1502"/>
    <w:rsid w:val="007F309B"/>
    <w:rsid w:val="007F4FD6"/>
    <w:rsid w:val="00800332"/>
    <w:rsid w:val="008030FE"/>
    <w:rsid w:val="00803248"/>
    <w:rsid w:val="0080671C"/>
    <w:rsid w:val="0081535E"/>
    <w:rsid w:val="0082034B"/>
    <w:rsid w:val="00827404"/>
    <w:rsid w:val="00827917"/>
    <w:rsid w:val="0083218C"/>
    <w:rsid w:val="00832806"/>
    <w:rsid w:val="00837BD1"/>
    <w:rsid w:val="008402EC"/>
    <w:rsid w:val="00842228"/>
    <w:rsid w:val="00842873"/>
    <w:rsid w:val="00844B32"/>
    <w:rsid w:val="00865E53"/>
    <w:rsid w:val="00867F6C"/>
    <w:rsid w:val="00871FCE"/>
    <w:rsid w:val="00874B05"/>
    <w:rsid w:val="00875FAA"/>
    <w:rsid w:val="00877C8F"/>
    <w:rsid w:val="008804F7"/>
    <w:rsid w:val="00884019"/>
    <w:rsid w:val="00887ACB"/>
    <w:rsid w:val="00895D2F"/>
    <w:rsid w:val="008A6B39"/>
    <w:rsid w:val="008B56D6"/>
    <w:rsid w:val="008C7D3C"/>
    <w:rsid w:val="008D4503"/>
    <w:rsid w:val="008D5E18"/>
    <w:rsid w:val="008D60D8"/>
    <w:rsid w:val="008D7254"/>
    <w:rsid w:val="008D7C87"/>
    <w:rsid w:val="008E0623"/>
    <w:rsid w:val="008E3668"/>
    <w:rsid w:val="008E5904"/>
    <w:rsid w:val="008E64E5"/>
    <w:rsid w:val="009003DD"/>
    <w:rsid w:val="009025AE"/>
    <w:rsid w:val="00914912"/>
    <w:rsid w:val="0091587D"/>
    <w:rsid w:val="0091656A"/>
    <w:rsid w:val="0092567D"/>
    <w:rsid w:val="00930CB8"/>
    <w:rsid w:val="00933AA6"/>
    <w:rsid w:val="00934593"/>
    <w:rsid w:val="0094534F"/>
    <w:rsid w:val="00945EB5"/>
    <w:rsid w:val="00946F2F"/>
    <w:rsid w:val="009476D4"/>
    <w:rsid w:val="00951F87"/>
    <w:rsid w:val="00964B96"/>
    <w:rsid w:val="0096526F"/>
    <w:rsid w:val="00965ECE"/>
    <w:rsid w:val="00966658"/>
    <w:rsid w:val="00970BCE"/>
    <w:rsid w:val="009754B7"/>
    <w:rsid w:val="00983D0B"/>
    <w:rsid w:val="00985126"/>
    <w:rsid w:val="00986A56"/>
    <w:rsid w:val="009A163E"/>
    <w:rsid w:val="009B404D"/>
    <w:rsid w:val="009C0BA7"/>
    <w:rsid w:val="009C7E9C"/>
    <w:rsid w:val="009D29AE"/>
    <w:rsid w:val="009D33E2"/>
    <w:rsid w:val="009D36E7"/>
    <w:rsid w:val="009E6D29"/>
    <w:rsid w:val="009E74CB"/>
    <w:rsid w:val="009F5141"/>
    <w:rsid w:val="00A05412"/>
    <w:rsid w:val="00A13DB6"/>
    <w:rsid w:val="00A17DF2"/>
    <w:rsid w:val="00A21159"/>
    <w:rsid w:val="00A42249"/>
    <w:rsid w:val="00A45146"/>
    <w:rsid w:val="00A4525D"/>
    <w:rsid w:val="00A5026A"/>
    <w:rsid w:val="00A56F40"/>
    <w:rsid w:val="00A72598"/>
    <w:rsid w:val="00A74735"/>
    <w:rsid w:val="00A755DD"/>
    <w:rsid w:val="00A84004"/>
    <w:rsid w:val="00A84120"/>
    <w:rsid w:val="00A847E0"/>
    <w:rsid w:val="00A8664B"/>
    <w:rsid w:val="00A91B73"/>
    <w:rsid w:val="00A9325E"/>
    <w:rsid w:val="00AA17BA"/>
    <w:rsid w:val="00AA2B25"/>
    <w:rsid w:val="00AA378B"/>
    <w:rsid w:val="00AA7930"/>
    <w:rsid w:val="00AB1A54"/>
    <w:rsid w:val="00AB2469"/>
    <w:rsid w:val="00AB266D"/>
    <w:rsid w:val="00AD0094"/>
    <w:rsid w:val="00AD31F3"/>
    <w:rsid w:val="00AD5E07"/>
    <w:rsid w:val="00AE11A7"/>
    <w:rsid w:val="00AE4BAC"/>
    <w:rsid w:val="00AE6804"/>
    <w:rsid w:val="00AF4E36"/>
    <w:rsid w:val="00B01EC8"/>
    <w:rsid w:val="00B068C6"/>
    <w:rsid w:val="00B077CB"/>
    <w:rsid w:val="00B14930"/>
    <w:rsid w:val="00B21F54"/>
    <w:rsid w:val="00B239CE"/>
    <w:rsid w:val="00B24225"/>
    <w:rsid w:val="00B25AB4"/>
    <w:rsid w:val="00B467B4"/>
    <w:rsid w:val="00B469DF"/>
    <w:rsid w:val="00B46BC1"/>
    <w:rsid w:val="00B511D7"/>
    <w:rsid w:val="00B5633E"/>
    <w:rsid w:val="00B60E46"/>
    <w:rsid w:val="00B716C2"/>
    <w:rsid w:val="00B72BC8"/>
    <w:rsid w:val="00B77040"/>
    <w:rsid w:val="00B83BB1"/>
    <w:rsid w:val="00B8440C"/>
    <w:rsid w:val="00B85070"/>
    <w:rsid w:val="00B87B02"/>
    <w:rsid w:val="00B9335B"/>
    <w:rsid w:val="00BA391E"/>
    <w:rsid w:val="00BB0008"/>
    <w:rsid w:val="00BB2EB0"/>
    <w:rsid w:val="00BD21AE"/>
    <w:rsid w:val="00BE16EF"/>
    <w:rsid w:val="00BE2CDA"/>
    <w:rsid w:val="00BE4EC0"/>
    <w:rsid w:val="00BE599D"/>
    <w:rsid w:val="00BE6FB0"/>
    <w:rsid w:val="00BF123D"/>
    <w:rsid w:val="00BF7F20"/>
    <w:rsid w:val="00C050C2"/>
    <w:rsid w:val="00C059FE"/>
    <w:rsid w:val="00C15C06"/>
    <w:rsid w:val="00C16A9D"/>
    <w:rsid w:val="00C2236D"/>
    <w:rsid w:val="00C23BB8"/>
    <w:rsid w:val="00C3279A"/>
    <w:rsid w:val="00C40437"/>
    <w:rsid w:val="00C427E7"/>
    <w:rsid w:val="00C4355A"/>
    <w:rsid w:val="00C43D31"/>
    <w:rsid w:val="00C4779C"/>
    <w:rsid w:val="00C50530"/>
    <w:rsid w:val="00C50DE7"/>
    <w:rsid w:val="00C53AFC"/>
    <w:rsid w:val="00C543B8"/>
    <w:rsid w:val="00C65BD7"/>
    <w:rsid w:val="00C67B89"/>
    <w:rsid w:val="00C7148F"/>
    <w:rsid w:val="00C80B06"/>
    <w:rsid w:val="00C86ECE"/>
    <w:rsid w:val="00C920E7"/>
    <w:rsid w:val="00C94DCF"/>
    <w:rsid w:val="00CA0626"/>
    <w:rsid w:val="00CA197F"/>
    <w:rsid w:val="00CA77F3"/>
    <w:rsid w:val="00CB2119"/>
    <w:rsid w:val="00CB4593"/>
    <w:rsid w:val="00CC2511"/>
    <w:rsid w:val="00CC389E"/>
    <w:rsid w:val="00CD0BAE"/>
    <w:rsid w:val="00CD1F62"/>
    <w:rsid w:val="00CE7606"/>
    <w:rsid w:val="00CE7EC9"/>
    <w:rsid w:val="00CF0098"/>
    <w:rsid w:val="00CF1273"/>
    <w:rsid w:val="00CF5B7B"/>
    <w:rsid w:val="00D0066A"/>
    <w:rsid w:val="00D00B7C"/>
    <w:rsid w:val="00D00D56"/>
    <w:rsid w:val="00D01618"/>
    <w:rsid w:val="00D04B87"/>
    <w:rsid w:val="00D04DB8"/>
    <w:rsid w:val="00D154B7"/>
    <w:rsid w:val="00D237DA"/>
    <w:rsid w:val="00D33941"/>
    <w:rsid w:val="00D368FF"/>
    <w:rsid w:val="00D50298"/>
    <w:rsid w:val="00D6257A"/>
    <w:rsid w:val="00D7331C"/>
    <w:rsid w:val="00D83272"/>
    <w:rsid w:val="00D84178"/>
    <w:rsid w:val="00D90D42"/>
    <w:rsid w:val="00D90EC3"/>
    <w:rsid w:val="00D96F90"/>
    <w:rsid w:val="00D97395"/>
    <w:rsid w:val="00DA15F7"/>
    <w:rsid w:val="00DA31A8"/>
    <w:rsid w:val="00DB12B7"/>
    <w:rsid w:val="00DB16A0"/>
    <w:rsid w:val="00DB1D2B"/>
    <w:rsid w:val="00DC21CE"/>
    <w:rsid w:val="00DC551F"/>
    <w:rsid w:val="00DC6746"/>
    <w:rsid w:val="00DD092D"/>
    <w:rsid w:val="00DE129D"/>
    <w:rsid w:val="00DE5098"/>
    <w:rsid w:val="00DF143B"/>
    <w:rsid w:val="00DF22C9"/>
    <w:rsid w:val="00E03390"/>
    <w:rsid w:val="00E04784"/>
    <w:rsid w:val="00E05C3D"/>
    <w:rsid w:val="00E10745"/>
    <w:rsid w:val="00E11B6D"/>
    <w:rsid w:val="00E12030"/>
    <w:rsid w:val="00E21288"/>
    <w:rsid w:val="00E239D5"/>
    <w:rsid w:val="00E313FE"/>
    <w:rsid w:val="00E318FF"/>
    <w:rsid w:val="00E36335"/>
    <w:rsid w:val="00E3700D"/>
    <w:rsid w:val="00E56A5D"/>
    <w:rsid w:val="00E648D6"/>
    <w:rsid w:val="00E67AA6"/>
    <w:rsid w:val="00E714F9"/>
    <w:rsid w:val="00E752E5"/>
    <w:rsid w:val="00E814D9"/>
    <w:rsid w:val="00E8214A"/>
    <w:rsid w:val="00E90C6A"/>
    <w:rsid w:val="00EA2E70"/>
    <w:rsid w:val="00EA2EB6"/>
    <w:rsid w:val="00EC4901"/>
    <w:rsid w:val="00ED1A4C"/>
    <w:rsid w:val="00EE0274"/>
    <w:rsid w:val="00EE1BAF"/>
    <w:rsid w:val="00EE32DD"/>
    <w:rsid w:val="00EF0249"/>
    <w:rsid w:val="00EF31AA"/>
    <w:rsid w:val="00EF7B0F"/>
    <w:rsid w:val="00F00022"/>
    <w:rsid w:val="00F01215"/>
    <w:rsid w:val="00F04330"/>
    <w:rsid w:val="00F0680F"/>
    <w:rsid w:val="00F10121"/>
    <w:rsid w:val="00F141F2"/>
    <w:rsid w:val="00F21EF0"/>
    <w:rsid w:val="00F24E91"/>
    <w:rsid w:val="00F2519F"/>
    <w:rsid w:val="00F42512"/>
    <w:rsid w:val="00F42996"/>
    <w:rsid w:val="00F4364B"/>
    <w:rsid w:val="00F4582D"/>
    <w:rsid w:val="00F47F10"/>
    <w:rsid w:val="00F50DF7"/>
    <w:rsid w:val="00F5405F"/>
    <w:rsid w:val="00F600C9"/>
    <w:rsid w:val="00F6176B"/>
    <w:rsid w:val="00F659E2"/>
    <w:rsid w:val="00F66956"/>
    <w:rsid w:val="00F7054B"/>
    <w:rsid w:val="00F735CE"/>
    <w:rsid w:val="00F74A33"/>
    <w:rsid w:val="00F8048A"/>
    <w:rsid w:val="00F943C4"/>
    <w:rsid w:val="00FA7F78"/>
    <w:rsid w:val="00FB6D48"/>
    <w:rsid w:val="00FC301C"/>
    <w:rsid w:val="00FC342D"/>
    <w:rsid w:val="00FC3A49"/>
    <w:rsid w:val="00FC5278"/>
    <w:rsid w:val="00FC7C17"/>
    <w:rsid w:val="00FE1275"/>
    <w:rsid w:val="00FE2E83"/>
    <w:rsid w:val="00FE3908"/>
    <w:rsid w:val="00FF014F"/>
    <w:rsid w:val="00FF15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C7C17"/>
    <w:rPr>
      <w:rFonts w:eastAsia="Times New Roman"/>
      <w:lang w:val="en-US" w:eastAsia="en-US"/>
    </w:rPr>
  </w:style>
  <w:style w:type="paragraph" w:styleId="Antrat1">
    <w:name w:val="heading 1"/>
    <w:basedOn w:val="prastasis"/>
    <w:next w:val="prastasis"/>
    <w:link w:val="Antrat1Diagrama"/>
    <w:qFormat/>
    <w:rsid w:val="00FC7C17"/>
    <w:pPr>
      <w:keepNext/>
      <w:jc w:val="center"/>
      <w:outlineLvl w:val="0"/>
    </w:pPr>
    <w:rPr>
      <w:sz w:val="24"/>
      <w:lang w:val="lt-LT"/>
    </w:rPr>
  </w:style>
  <w:style w:type="paragraph" w:styleId="Antrat4">
    <w:name w:val="heading 4"/>
    <w:basedOn w:val="prastasis"/>
    <w:next w:val="prastasis"/>
    <w:link w:val="Antrat4Diagrama"/>
    <w:qFormat/>
    <w:rsid w:val="00FC7C17"/>
    <w:pPr>
      <w:keepNext/>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C7C17"/>
    <w:rPr>
      <w:rFonts w:eastAsia="Times New Roman"/>
      <w:szCs w:val="20"/>
    </w:rPr>
  </w:style>
  <w:style w:type="character" w:customStyle="1" w:styleId="Antrat4Diagrama">
    <w:name w:val="Antraštė 4 Diagrama"/>
    <w:basedOn w:val="Numatytasispastraiposriftas"/>
    <w:link w:val="Antrat4"/>
    <w:rsid w:val="00FC7C17"/>
    <w:rPr>
      <w:rFonts w:eastAsia="Times New Roman"/>
      <w:szCs w:val="20"/>
    </w:rPr>
  </w:style>
  <w:style w:type="paragraph" w:styleId="Antrats">
    <w:name w:val="header"/>
    <w:basedOn w:val="prastasis"/>
    <w:link w:val="AntratsDiagrama"/>
    <w:uiPriority w:val="99"/>
    <w:rsid w:val="00FC7C17"/>
    <w:pPr>
      <w:tabs>
        <w:tab w:val="center" w:pos="4153"/>
        <w:tab w:val="right" w:pos="8306"/>
      </w:tabs>
    </w:pPr>
  </w:style>
  <w:style w:type="character" w:customStyle="1" w:styleId="AntratsDiagrama">
    <w:name w:val="Antraštės Diagrama"/>
    <w:basedOn w:val="Numatytasispastraiposriftas"/>
    <w:link w:val="Antrats"/>
    <w:uiPriority w:val="99"/>
    <w:rsid w:val="00FC7C17"/>
    <w:rPr>
      <w:rFonts w:eastAsia="Times New Roman"/>
      <w:sz w:val="20"/>
      <w:szCs w:val="20"/>
      <w:lang w:val="en-US"/>
    </w:rPr>
  </w:style>
  <w:style w:type="paragraph" w:styleId="Porat">
    <w:name w:val="footer"/>
    <w:basedOn w:val="prastasis"/>
    <w:link w:val="PoratDiagrama"/>
    <w:semiHidden/>
    <w:rsid w:val="00FC7C17"/>
    <w:pPr>
      <w:tabs>
        <w:tab w:val="center" w:pos="4153"/>
        <w:tab w:val="right" w:pos="8306"/>
      </w:tabs>
    </w:pPr>
  </w:style>
  <w:style w:type="character" w:customStyle="1" w:styleId="PoratDiagrama">
    <w:name w:val="Poraštė Diagrama"/>
    <w:basedOn w:val="Numatytasispastraiposriftas"/>
    <w:link w:val="Porat"/>
    <w:semiHidden/>
    <w:rsid w:val="00FC7C17"/>
    <w:rPr>
      <w:rFonts w:eastAsia="Times New Roman"/>
      <w:sz w:val="20"/>
      <w:szCs w:val="20"/>
      <w:lang w:val="en-US"/>
    </w:rPr>
  </w:style>
  <w:style w:type="character" w:styleId="Hipersaitas">
    <w:name w:val="Hyperlink"/>
    <w:basedOn w:val="Numatytasispastraiposriftas"/>
    <w:semiHidden/>
    <w:rsid w:val="00FC7C17"/>
    <w:rPr>
      <w:color w:val="0000FF"/>
      <w:u w:val="single"/>
    </w:rPr>
  </w:style>
  <w:style w:type="paragraph" w:customStyle="1" w:styleId="bodytext">
    <w:name w:val="bodytext"/>
    <w:basedOn w:val="prastasis"/>
    <w:rsid w:val="00441E77"/>
    <w:pPr>
      <w:suppressAutoHyphens/>
      <w:spacing w:before="100" w:after="100"/>
    </w:pPr>
    <w:rPr>
      <w:sz w:val="24"/>
      <w:szCs w:val="24"/>
      <w:lang w:val="lt-LT" w:eastAsia="ar-SA"/>
    </w:rPr>
  </w:style>
  <w:style w:type="paragraph" w:styleId="Debesliotekstas">
    <w:name w:val="Balloon Text"/>
    <w:basedOn w:val="prastasis"/>
    <w:link w:val="DebesliotekstasDiagrama"/>
    <w:uiPriority w:val="99"/>
    <w:semiHidden/>
    <w:unhideWhenUsed/>
    <w:rsid w:val="00CC251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C2511"/>
    <w:rPr>
      <w:rFonts w:ascii="Tahoma" w:eastAsia="Times New Roman" w:hAnsi="Tahoma" w:cs="Tahoma"/>
      <w:sz w:val="16"/>
      <w:szCs w:val="16"/>
      <w:lang w:val="en-US" w:eastAsia="en-US"/>
    </w:rPr>
  </w:style>
  <w:style w:type="table" w:styleId="Lentelstinklelis">
    <w:name w:val="Table Grid"/>
    <w:basedOn w:val="prastojilentel"/>
    <w:uiPriority w:val="59"/>
    <w:rsid w:val="005256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grindinistekstas">
    <w:name w:val="Body Text"/>
    <w:basedOn w:val="prastasis"/>
    <w:link w:val="PagrindinistekstasDiagrama"/>
    <w:semiHidden/>
    <w:rsid w:val="002B6160"/>
    <w:pPr>
      <w:widowControl w:val="0"/>
      <w:suppressAutoHyphens/>
      <w:spacing w:after="120"/>
    </w:pPr>
    <w:rPr>
      <w:rFonts w:eastAsia="Lucida Sans Unicode"/>
      <w:kern w:val="1"/>
      <w:sz w:val="24"/>
      <w:szCs w:val="24"/>
      <w:lang w:val="lt-LT"/>
    </w:rPr>
  </w:style>
  <w:style w:type="character" w:customStyle="1" w:styleId="PagrindinistekstasDiagrama">
    <w:name w:val="Pagrindinis tekstas Diagrama"/>
    <w:basedOn w:val="Numatytasispastraiposriftas"/>
    <w:link w:val="Pagrindinistekstas"/>
    <w:semiHidden/>
    <w:rsid w:val="002B6160"/>
    <w:rPr>
      <w:rFonts w:eastAsia="Lucida Sans Unicode"/>
      <w:kern w:val="1"/>
      <w:sz w:val="24"/>
      <w:szCs w:val="24"/>
    </w:rPr>
  </w:style>
  <w:style w:type="paragraph" w:styleId="Betarp">
    <w:name w:val="No Spacing"/>
    <w:uiPriority w:val="1"/>
    <w:qFormat/>
    <w:rsid w:val="00DE129D"/>
    <w:rPr>
      <w:rFonts w:eastAsia="Times New Roman"/>
      <w:lang w:val="en-US" w:eastAsia="en-US"/>
    </w:rPr>
  </w:style>
  <w:style w:type="paragraph" w:styleId="Pagrindinistekstas2">
    <w:name w:val="Body Text 2"/>
    <w:basedOn w:val="prastasis"/>
    <w:link w:val="Pagrindinistekstas2Diagrama"/>
    <w:uiPriority w:val="99"/>
    <w:semiHidden/>
    <w:unhideWhenUsed/>
    <w:rsid w:val="00312F0F"/>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312F0F"/>
    <w:rPr>
      <w:rFonts w:eastAsia="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C7C17"/>
    <w:rPr>
      <w:rFonts w:eastAsia="Times New Roman"/>
      <w:lang w:val="en-US" w:eastAsia="en-US"/>
    </w:rPr>
  </w:style>
  <w:style w:type="paragraph" w:styleId="Antrat1">
    <w:name w:val="heading 1"/>
    <w:basedOn w:val="prastasis"/>
    <w:next w:val="prastasis"/>
    <w:link w:val="Antrat1Diagrama"/>
    <w:qFormat/>
    <w:rsid w:val="00FC7C17"/>
    <w:pPr>
      <w:keepNext/>
      <w:jc w:val="center"/>
      <w:outlineLvl w:val="0"/>
    </w:pPr>
    <w:rPr>
      <w:sz w:val="24"/>
      <w:lang w:val="lt-LT"/>
    </w:rPr>
  </w:style>
  <w:style w:type="paragraph" w:styleId="Antrat4">
    <w:name w:val="heading 4"/>
    <w:basedOn w:val="prastasis"/>
    <w:next w:val="prastasis"/>
    <w:link w:val="Antrat4Diagrama"/>
    <w:qFormat/>
    <w:rsid w:val="00FC7C17"/>
    <w:pPr>
      <w:keepNext/>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C7C17"/>
    <w:rPr>
      <w:rFonts w:eastAsia="Times New Roman"/>
      <w:szCs w:val="20"/>
    </w:rPr>
  </w:style>
  <w:style w:type="character" w:customStyle="1" w:styleId="Antrat4Diagrama">
    <w:name w:val="Antraštė 4 Diagrama"/>
    <w:basedOn w:val="Numatytasispastraiposriftas"/>
    <w:link w:val="Antrat4"/>
    <w:rsid w:val="00FC7C17"/>
    <w:rPr>
      <w:rFonts w:eastAsia="Times New Roman"/>
      <w:szCs w:val="20"/>
    </w:rPr>
  </w:style>
  <w:style w:type="paragraph" w:styleId="Antrats">
    <w:name w:val="header"/>
    <w:basedOn w:val="prastasis"/>
    <w:link w:val="AntratsDiagrama"/>
    <w:uiPriority w:val="99"/>
    <w:rsid w:val="00FC7C17"/>
    <w:pPr>
      <w:tabs>
        <w:tab w:val="center" w:pos="4153"/>
        <w:tab w:val="right" w:pos="8306"/>
      </w:tabs>
    </w:pPr>
  </w:style>
  <w:style w:type="character" w:customStyle="1" w:styleId="AntratsDiagrama">
    <w:name w:val="Antraštės Diagrama"/>
    <w:basedOn w:val="Numatytasispastraiposriftas"/>
    <w:link w:val="Antrats"/>
    <w:uiPriority w:val="99"/>
    <w:rsid w:val="00FC7C17"/>
    <w:rPr>
      <w:rFonts w:eastAsia="Times New Roman"/>
      <w:sz w:val="20"/>
      <w:szCs w:val="20"/>
      <w:lang w:val="en-US"/>
    </w:rPr>
  </w:style>
  <w:style w:type="paragraph" w:styleId="Porat">
    <w:name w:val="footer"/>
    <w:basedOn w:val="prastasis"/>
    <w:link w:val="PoratDiagrama"/>
    <w:semiHidden/>
    <w:rsid w:val="00FC7C17"/>
    <w:pPr>
      <w:tabs>
        <w:tab w:val="center" w:pos="4153"/>
        <w:tab w:val="right" w:pos="8306"/>
      </w:tabs>
    </w:pPr>
  </w:style>
  <w:style w:type="character" w:customStyle="1" w:styleId="PoratDiagrama">
    <w:name w:val="Poraštė Diagrama"/>
    <w:basedOn w:val="Numatytasispastraiposriftas"/>
    <w:link w:val="Porat"/>
    <w:semiHidden/>
    <w:rsid w:val="00FC7C17"/>
    <w:rPr>
      <w:rFonts w:eastAsia="Times New Roman"/>
      <w:sz w:val="20"/>
      <w:szCs w:val="20"/>
      <w:lang w:val="en-US"/>
    </w:rPr>
  </w:style>
  <w:style w:type="character" w:styleId="Hipersaitas">
    <w:name w:val="Hyperlink"/>
    <w:basedOn w:val="Numatytasispastraiposriftas"/>
    <w:semiHidden/>
    <w:rsid w:val="00FC7C17"/>
    <w:rPr>
      <w:color w:val="0000FF"/>
      <w:u w:val="single"/>
    </w:rPr>
  </w:style>
  <w:style w:type="paragraph" w:customStyle="1" w:styleId="bodytext">
    <w:name w:val="bodytext"/>
    <w:basedOn w:val="prastasis"/>
    <w:rsid w:val="00441E77"/>
    <w:pPr>
      <w:suppressAutoHyphens/>
      <w:spacing w:before="100" w:after="100"/>
    </w:pPr>
    <w:rPr>
      <w:sz w:val="24"/>
      <w:szCs w:val="24"/>
      <w:lang w:val="lt-LT" w:eastAsia="ar-SA"/>
    </w:rPr>
  </w:style>
  <w:style w:type="paragraph" w:styleId="Debesliotekstas">
    <w:name w:val="Balloon Text"/>
    <w:basedOn w:val="prastasis"/>
    <w:link w:val="DebesliotekstasDiagrama"/>
    <w:uiPriority w:val="99"/>
    <w:semiHidden/>
    <w:unhideWhenUsed/>
    <w:rsid w:val="00CC251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C2511"/>
    <w:rPr>
      <w:rFonts w:ascii="Tahoma" w:eastAsia="Times New Roman" w:hAnsi="Tahoma" w:cs="Tahoma"/>
      <w:sz w:val="16"/>
      <w:szCs w:val="16"/>
      <w:lang w:val="en-US" w:eastAsia="en-US"/>
    </w:rPr>
  </w:style>
  <w:style w:type="table" w:styleId="Lentelstinklelis">
    <w:name w:val="Table Grid"/>
    <w:basedOn w:val="prastojilentel"/>
    <w:uiPriority w:val="59"/>
    <w:rsid w:val="005256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grindinistekstas">
    <w:name w:val="Body Text"/>
    <w:basedOn w:val="prastasis"/>
    <w:link w:val="PagrindinistekstasDiagrama"/>
    <w:semiHidden/>
    <w:rsid w:val="002B6160"/>
    <w:pPr>
      <w:widowControl w:val="0"/>
      <w:suppressAutoHyphens/>
      <w:spacing w:after="120"/>
    </w:pPr>
    <w:rPr>
      <w:rFonts w:eastAsia="Lucida Sans Unicode"/>
      <w:kern w:val="1"/>
      <w:sz w:val="24"/>
      <w:szCs w:val="24"/>
      <w:lang w:val="lt-LT"/>
    </w:rPr>
  </w:style>
  <w:style w:type="character" w:customStyle="1" w:styleId="PagrindinistekstasDiagrama">
    <w:name w:val="Pagrindinis tekstas Diagrama"/>
    <w:basedOn w:val="Numatytasispastraiposriftas"/>
    <w:link w:val="Pagrindinistekstas"/>
    <w:semiHidden/>
    <w:rsid w:val="002B6160"/>
    <w:rPr>
      <w:rFonts w:eastAsia="Lucida Sans Unicode"/>
      <w:kern w:val="1"/>
      <w:sz w:val="24"/>
      <w:szCs w:val="24"/>
    </w:rPr>
  </w:style>
  <w:style w:type="paragraph" w:styleId="Betarp">
    <w:name w:val="No Spacing"/>
    <w:uiPriority w:val="1"/>
    <w:qFormat/>
    <w:rsid w:val="00DE129D"/>
    <w:rPr>
      <w:rFonts w:eastAsia="Times New Roman"/>
      <w:lang w:val="en-US" w:eastAsia="en-US"/>
    </w:rPr>
  </w:style>
  <w:style w:type="paragraph" w:styleId="Pagrindinistekstas2">
    <w:name w:val="Body Text 2"/>
    <w:basedOn w:val="prastasis"/>
    <w:link w:val="Pagrindinistekstas2Diagrama"/>
    <w:uiPriority w:val="99"/>
    <w:semiHidden/>
    <w:unhideWhenUsed/>
    <w:rsid w:val="00312F0F"/>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312F0F"/>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49761">
      <w:bodyDiv w:val="1"/>
      <w:marLeft w:val="0"/>
      <w:marRight w:val="0"/>
      <w:marTop w:val="0"/>
      <w:marBottom w:val="0"/>
      <w:divBdr>
        <w:top w:val="none" w:sz="0" w:space="0" w:color="auto"/>
        <w:left w:val="none" w:sz="0" w:space="0" w:color="auto"/>
        <w:bottom w:val="none" w:sz="0" w:space="0" w:color="auto"/>
        <w:right w:val="none" w:sz="0" w:space="0" w:color="auto"/>
      </w:divBdr>
    </w:div>
    <w:div w:id="146369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msmk\Desktop\2008-05-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E0AFD-8DA7-443F-B382-7A6FBFA7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2008-05-23</Template>
  <TotalTime>0</TotalTime>
  <Pages>3</Pages>
  <Words>3900</Words>
  <Characters>2224</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Joniškio rajono savivaldybės administracija</Company>
  <LinksUpToDate>false</LinksUpToDate>
  <CharactersWithSpaces>6112</CharactersWithSpaces>
  <SharedDoc>false</SharedDoc>
  <HLinks>
    <vt:vector size="6" baseType="variant">
      <vt:variant>
        <vt:i4>3276890</vt:i4>
      </vt:variant>
      <vt:variant>
        <vt:i4>0</vt:i4>
      </vt:variant>
      <vt:variant>
        <vt:i4>0</vt:i4>
      </vt:variant>
      <vt:variant>
        <vt:i4>5</vt:i4>
      </vt:variant>
      <vt:variant>
        <vt:lpwstr>mailto:ieva.andriulaityte@lsa.lt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irmsmk</dc:creator>
  <cp:lastModifiedBy>Kamilė Petrauskienė</cp:lastModifiedBy>
  <cp:revision>2</cp:revision>
  <cp:lastPrinted>2016-01-25T11:27:00Z</cp:lastPrinted>
  <dcterms:created xsi:type="dcterms:W3CDTF">2020-05-18T19:44:00Z</dcterms:created>
  <dcterms:modified xsi:type="dcterms:W3CDTF">2020-05-18T19:44:00Z</dcterms:modified>
</cp:coreProperties>
</file>