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BA77C" w14:textId="0F6168BD" w:rsidR="00461E7B" w:rsidRPr="0039092C" w:rsidRDefault="00662DC8" w:rsidP="00972D6E">
      <w:pPr>
        <w:rPr>
          <w:lang w:val="en-US"/>
        </w:rPr>
      </w:pPr>
      <w:bookmarkStart w:id="0" w:name="_Toc431889249"/>
      <w:bookmarkStart w:id="1" w:name="_Toc414289036"/>
      <w:r w:rsidRPr="0039092C">
        <w:rPr>
          <w:noProof/>
          <w:lang w:val="en-US" w:eastAsia="lt-LT"/>
        </w:rPr>
        <w:drawing>
          <wp:anchor distT="0" distB="0" distL="114300" distR="114300" simplePos="0" relativeHeight="251701760" behindDoc="1" locked="0" layoutInCell="1" allowOverlap="1" wp14:anchorId="5641939F" wp14:editId="4B395ACB">
            <wp:simplePos x="0" y="0"/>
            <wp:positionH relativeFrom="column">
              <wp:posOffset>-918210</wp:posOffset>
            </wp:positionH>
            <wp:positionV relativeFrom="paragraph">
              <wp:posOffset>-916940</wp:posOffset>
            </wp:positionV>
            <wp:extent cx="7559675" cy="10684510"/>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AppData\Local\Microsoft\Windows\INetCache\Content.Word\referencia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5913C" w14:textId="403675F6" w:rsidR="00972D6E" w:rsidRPr="0039092C" w:rsidRDefault="00D31CF6" w:rsidP="00972D6E">
      <w:pPr>
        <w:rPr>
          <w:lang w:val="en-US"/>
        </w:rPr>
        <w:sectPr w:rsidR="00972D6E" w:rsidRPr="0039092C" w:rsidSect="00BC162A">
          <w:headerReference w:type="default" r:id="rId9"/>
          <w:footerReference w:type="default" r:id="rId10"/>
          <w:footerReference w:type="first" r:id="rId11"/>
          <w:pgSz w:w="11907" w:h="16839" w:code="9"/>
          <w:pgMar w:top="1440" w:right="1022" w:bottom="1152" w:left="1440" w:header="706" w:footer="283" w:gutter="0"/>
          <w:cols w:space="708"/>
          <w:titlePg/>
          <w:docGrid w:linePitch="360"/>
        </w:sectPr>
      </w:pPr>
      <w:r w:rsidRPr="0039092C">
        <w:rPr>
          <w:noProof/>
          <w:lang w:val="en-US" w:eastAsia="lt-LT"/>
        </w:rPr>
        <mc:AlternateContent>
          <mc:Choice Requires="wps">
            <w:drawing>
              <wp:anchor distT="45720" distB="45720" distL="114300" distR="114300" simplePos="0" relativeHeight="251717120" behindDoc="1" locked="0" layoutInCell="1" allowOverlap="1" wp14:anchorId="579B441F" wp14:editId="28047B6E">
                <wp:simplePos x="0" y="0"/>
                <wp:positionH relativeFrom="column">
                  <wp:posOffset>-447675</wp:posOffset>
                </wp:positionH>
                <wp:positionV relativeFrom="paragraph">
                  <wp:posOffset>4133849</wp:posOffset>
                </wp:positionV>
                <wp:extent cx="4784090" cy="17049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704975"/>
                        </a:xfrm>
                        <a:prstGeom prst="rect">
                          <a:avLst/>
                        </a:prstGeom>
                        <a:noFill/>
                        <a:ln w="9525">
                          <a:noFill/>
                          <a:miter lim="800000"/>
                          <a:headEnd/>
                          <a:tailEnd/>
                        </a:ln>
                      </wps:spPr>
                      <wps:txbx>
                        <w:txbxContent>
                          <w:p w14:paraId="3E125ADD" w14:textId="575D5DE6" w:rsidR="00926405" w:rsidRDefault="00926405" w:rsidP="00BC6ACB">
                            <w:pPr>
                              <w:jc w:val="left"/>
                            </w:pPr>
                            <w:r w:rsidRPr="00BC6ACB">
                              <w:rPr>
                                <w:rFonts w:eastAsia="MS Gothic"/>
                                <w:color w:val="FFFFFF" w:themeColor="background1"/>
                                <w:sz w:val="40"/>
                                <w:szCs w:val="56"/>
                                <w:lang w:eastAsia="en-GB"/>
                              </w:rPr>
                              <w:t>FINAL REPORT ON EXPERT EVALUATION OF TIER 2 ACCURACY LEVEL NATIONAL ACCOUNTING OF</w:t>
                            </w:r>
                            <w:r>
                              <w:rPr>
                                <w:rFonts w:eastAsia="MS Gothic"/>
                                <w:color w:val="FFFFFF" w:themeColor="background1"/>
                                <w:sz w:val="40"/>
                                <w:szCs w:val="56"/>
                                <w:lang w:eastAsia="en-GB"/>
                              </w:rPr>
                              <w:t xml:space="preserve"> POLLUTANTS EMITTED INTO THE ATMOSPEHRE IN FUEL BURNING SECTOR (EXCLUDING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B441F" id="_x0000_t202" coordsize="21600,21600" o:spt="202" path="m,l,21600r21600,l21600,xe">
                <v:stroke joinstyle="miter"/>
                <v:path gradientshapeok="t" o:connecttype="rect"/>
              </v:shapetype>
              <v:shape id="Text Box 2" o:spid="_x0000_s1026" type="#_x0000_t202" style="position:absolute;left:0;text-align:left;margin-left:-35.25pt;margin-top:325.5pt;width:376.7pt;height:134.2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" filled="f" stroked="f">
                <v:textbox>
                  <w:txbxContent>
                    <w:p w14:paraId="3E125ADD" w14:textId="575D5DE6" w:rsidR="00926405" w:rsidRDefault="00926405" w:rsidP="00BC6ACB">
                      <w:pPr>
                        <w:jc w:val="left"/>
                      </w:pPr>
                      <w:r w:rsidRPr="00BC6ACB">
                        <w:rPr>
                          <w:rFonts w:eastAsia="MS Gothic"/>
                          <w:color w:val="FFFFFF" w:themeColor="background1"/>
                          <w:sz w:val="40"/>
                          <w:szCs w:val="56"/>
                          <w:lang w:eastAsia="en-GB"/>
                        </w:rPr>
                        <w:t>FINAL REPORT ON EXPERT EVALUATION OF TIER 2 ACCURACY LEVEL NATIONAL ACCOUNTING OF</w:t>
                      </w:r>
                      <w:r>
                        <w:rPr>
                          <w:rFonts w:eastAsia="MS Gothic"/>
                          <w:color w:val="FFFFFF" w:themeColor="background1"/>
                          <w:sz w:val="40"/>
                          <w:szCs w:val="56"/>
                          <w:lang w:eastAsia="en-GB"/>
                        </w:rPr>
                        <w:t xml:space="preserve"> POLLUTANTS EMITTED INTO THE ATMOSPEHRE IN FUEL BURNING SECTOR (EXCLUDING TRANSPORT)</w:t>
                      </w:r>
                    </w:p>
                  </w:txbxContent>
                </v:textbox>
              </v:shape>
            </w:pict>
          </mc:Fallback>
        </mc:AlternateContent>
      </w:r>
      <w:r w:rsidR="00972D6E" w:rsidRPr="0039092C">
        <w:rPr>
          <w:noProof/>
          <w:lang w:val="en-US" w:eastAsia="lt-LT"/>
        </w:rPr>
        <w:drawing>
          <wp:anchor distT="0" distB="0" distL="114300" distR="114300" simplePos="0" relativeHeight="251707904" behindDoc="1" locked="0" layoutInCell="1" allowOverlap="1" wp14:anchorId="39D1C1FD" wp14:editId="3F0BD356">
            <wp:simplePos x="0" y="0"/>
            <wp:positionH relativeFrom="column">
              <wp:posOffset>-357505</wp:posOffset>
            </wp:positionH>
            <wp:positionV relativeFrom="paragraph">
              <wp:posOffset>8830310</wp:posOffset>
            </wp:positionV>
            <wp:extent cx="255270" cy="4432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dor\AppData\Local\Microsoft\Windows\INetCache\Content.Word\slash data dark.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527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D6E" w:rsidRPr="0039092C">
        <w:rPr>
          <w:noProof/>
          <w:lang w:val="en-US" w:eastAsia="lt-LT"/>
        </w:rPr>
        <mc:AlternateContent>
          <mc:Choice Requires="wps">
            <w:drawing>
              <wp:anchor distT="45720" distB="45720" distL="114300" distR="114300" simplePos="0" relativeHeight="251710976" behindDoc="1" locked="0" layoutInCell="1" allowOverlap="1" wp14:anchorId="43B76E92" wp14:editId="6F19B931">
                <wp:simplePos x="0" y="0"/>
                <wp:positionH relativeFrom="column">
                  <wp:posOffset>-47625</wp:posOffset>
                </wp:positionH>
                <wp:positionV relativeFrom="paragraph">
                  <wp:posOffset>8798560</wp:posOffset>
                </wp:positionV>
                <wp:extent cx="4784090" cy="495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95300"/>
                        </a:xfrm>
                        <a:prstGeom prst="rect">
                          <a:avLst/>
                        </a:prstGeom>
                        <a:noFill/>
                        <a:ln w="9525">
                          <a:noFill/>
                          <a:miter lim="800000"/>
                          <a:headEnd/>
                          <a:tailEnd/>
                        </a:ln>
                      </wps:spPr>
                      <wps:txbx>
                        <w:txbxContent>
                          <w:p w14:paraId="69B25748" w14:textId="0ABC1C35" w:rsidR="00926405" w:rsidRPr="008E47FC" w:rsidRDefault="00926405" w:rsidP="00972D6E">
                            <w:pPr>
                              <w:rPr>
                                <w:rFonts w:cstheme="minorHAnsi"/>
                                <w:color w:val="FFFFFF" w:themeColor="background1"/>
                              </w:rPr>
                            </w:pPr>
                            <w:r>
                              <w:rPr>
                                <w:rFonts w:cstheme="minorHAnsi"/>
                                <w:color w:val="FFFFFF" w:themeColor="background1"/>
                                <w:lang w:val="en-GB"/>
                              </w:rPr>
                              <w:t xml:space="preserve">Final </w:t>
                            </w:r>
                            <w:r w:rsidRPr="000A244B">
                              <w:rPr>
                                <w:rFonts w:cstheme="minorHAnsi"/>
                                <w:color w:val="FFFFFF" w:themeColor="background1"/>
                                <w:lang w:val="en-GB"/>
                              </w:rPr>
                              <w:t>report</w:t>
                            </w:r>
                          </w:p>
                          <w:p w14:paraId="79CB46EF" w14:textId="3D5FE3F9" w:rsidR="00926405" w:rsidRPr="008E47FC" w:rsidRDefault="00926405" w:rsidP="00972D6E">
                            <w:pPr>
                              <w:rPr>
                                <w:rFonts w:cstheme="minorHAnsi"/>
                                <w:color w:val="FFFFFF" w:themeColor="background1"/>
                              </w:rPr>
                            </w:pPr>
                            <w:r>
                              <w:rPr>
                                <w:rFonts w:cstheme="minorHAnsi"/>
                                <w:color w:val="FFFFFF" w:themeColor="background1"/>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76E92" id="_x0000_s1027" type="#_x0000_t202" style="position:absolute;left:0;text-align:left;margin-left:-3.75pt;margin-top:692.8pt;width:376.7pt;height:39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" filled="f" stroked="f">
                <v:textbox>
                  <w:txbxContent>
                    <w:p w14:paraId="69B25748" w14:textId="0ABC1C35" w:rsidR="00926405" w:rsidRPr="008E47FC" w:rsidRDefault="00926405" w:rsidP="00972D6E">
                      <w:pPr>
                        <w:rPr>
                          <w:rFonts w:cstheme="minorHAnsi"/>
                          <w:color w:val="FFFFFF" w:themeColor="background1"/>
                        </w:rPr>
                      </w:pPr>
                      <w:r>
                        <w:rPr>
                          <w:rFonts w:cstheme="minorHAnsi"/>
                          <w:color w:val="FFFFFF" w:themeColor="background1"/>
                          <w:lang w:val="en-GB"/>
                        </w:rPr>
                        <w:t xml:space="preserve">Final </w:t>
                      </w:r>
                      <w:r w:rsidRPr="000A244B">
                        <w:rPr>
                          <w:rFonts w:cstheme="minorHAnsi"/>
                          <w:color w:val="FFFFFF" w:themeColor="background1"/>
                          <w:lang w:val="en-GB"/>
                        </w:rPr>
                        <w:t>report</w:t>
                      </w:r>
                    </w:p>
                    <w:p w14:paraId="79CB46EF" w14:textId="3D5FE3F9" w:rsidR="00926405" w:rsidRPr="008E47FC" w:rsidRDefault="00926405" w:rsidP="00972D6E">
                      <w:pPr>
                        <w:rPr>
                          <w:rFonts w:cstheme="minorHAnsi"/>
                          <w:color w:val="FFFFFF" w:themeColor="background1"/>
                        </w:rPr>
                      </w:pPr>
                      <w:r>
                        <w:rPr>
                          <w:rFonts w:cstheme="minorHAnsi"/>
                          <w:color w:val="FFFFFF" w:themeColor="background1"/>
                        </w:rPr>
                        <w:t>2020</w:t>
                      </w:r>
                    </w:p>
                  </w:txbxContent>
                </v:textbox>
              </v:shape>
            </w:pict>
          </mc:Fallback>
        </mc:AlternateContent>
      </w:r>
      <w:r w:rsidR="00972D6E" w:rsidRPr="0039092C">
        <w:rPr>
          <w:noProof/>
          <w:lang w:val="en-US" w:eastAsia="lt-LT"/>
        </w:rPr>
        <w:drawing>
          <wp:anchor distT="0" distB="0" distL="114300" distR="114300" simplePos="0" relativeHeight="251704832" behindDoc="1" locked="0" layoutInCell="1" allowOverlap="1" wp14:anchorId="48E28B0E" wp14:editId="35FD7479">
            <wp:simplePos x="0" y="0"/>
            <wp:positionH relativeFrom="column">
              <wp:posOffset>-542925</wp:posOffset>
            </wp:positionH>
            <wp:positionV relativeFrom="paragraph">
              <wp:posOffset>4283710</wp:posOffset>
            </wp:positionV>
            <wp:extent cx="110490" cy="173355"/>
            <wp:effectExtent l="0" t="0" r="3810" b="0"/>
            <wp:wrapNone/>
            <wp:docPr id="8" name="Picture 8" descr="C:\Users\Administrador\AppData\Local\Microsoft\Windows\INetCache\Content.Word\slash civitta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AppData\Local\Microsoft\Windows\INetCache\Content.Word\slash civitta blu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 cy="173355"/>
                    </a:xfrm>
                    <a:prstGeom prst="rect">
                      <a:avLst/>
                    </a:prstGeom>
                    <a:noFill/>
                    <a:ln>
                      <a:noFill/>
                    </a:ln>
                  </pic:spPr>
                </pic:pic>
              </a:graphicData>
            </a:graphic>
          </wp:anchor>
        </w:drawing>
      </w:r>
      <w:r w:rsidR="00972D6E" w:rsidRPr="0039092C">
        <w:rPr>
          <w:noProof/>
          <w:lang w:val="en-US" w:eastAsia="lt-LT"/>
        </w:rPr>
        <w:drawing>
          <wp:anchor distT="0" distB="0" distL="114300" distR="114300" simplePos="0" relativeHeight="251714048" behindDoc="1" locked="0" layoutInCell="1" allowOverlap="1" wp14:anchorId="32535C3C" wp14:editId="42FB4EFF">
            <wp:simplePos x="0" y="0"/>
            <wp:positionH relativeFrom="column">
              <wp:posOffset>-354492</wp:posOffset>
            </wp:positionH>
            <wp:positionV relativeFrom="paragraph">
              <wp:posOffset>-176530</wp:posOffset>
            </wp:positionV>
            <wp:extent cx="2137410" cy="446405"/>
            <wp:effectExtent l="0" t="0" r="0" b="0"/>
            <wp:wrapNone/>
            <wp:docPr id="3" name="Picture 3" descr="C:\Users\Administrador\AppData\Local\Microsoft\Windows\INetCache\Content.Word\Logo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AppData\Local\Microsoft\Windows\INetCache\Content.Word\Logo branc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410"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8BB49" w14:textId="722C0CCF" w:rsidR="00926405" w:rsidRPr="00CE302B" w:rsidRDefault="00926405" w:rsidP="00D31CF6">
      <w:pPr>
        <w:pStyle w:val="Bullet"/>
        <w:numPr>
          <w:ilvl w:val="0"/>
          <w:numId w:val="0"/>
        </w:numPr>
        <w:rPr>
          <w:rFonts w:ascii="Arial Narrow" w:hAnsi="Arial Narrow" w:cs="Arial"/>
          <w:sz w:val="24"/>
          <w:szCs w:val="24"/>
        </w:rPr>
      </w:pPr>
      <w:bookmarkStart w:id="2" w:name="_Hlk58253952"/>
      <w:proofErr w:type="spellStart"/>
      <w:r w:rsidRPr="00CE302B">
        <w:rPr>
          <w:rFonts w:ascii="Arial Narrow" w:hAnsi="Arial Narrow" w:cs="Arial"/>
          <w:sz w:val="24"/>
          <w:szCs w:val="24"/>
        </w:rPr>
        <w:lastRenderedPageBreak/>
        <w:t>This</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study</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was</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carried</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out</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by</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Civitta</w:t>
      </w:r>
      <w:proofErr w:type="spellEnd"/>
      <w:r w:rsidRPr="00CE302B">
        <w:rPr>
          <w:rFonts w:ascii="Arial Narrow" w:hAnsi="Arial Narrow" w:cs="Arial"/>
          <w:sz w:val="24"/>
          <w:szCs w:val="24"/>
        </w:rPr>
        <w:t xml:space="preserve"> UAB</w:t>
      </w:r>
      <w:r w:rsidR="000E4C0E">
        <w:rPr>
          <w:rFonts w:ascii="Arial Narrow" w:hAnsi="Arial Narrow" w:cs="Arial"/>
          <w:sz w:val="24"/>
          <w:szCs w:val="24"/>
        </w:rPr>
        <w:t xml:space="preserve"> (</w:t>
      </w:r>
      <w:proofErr w:type="spellStart"/>
      <w:r w:rsidR="000E4C0E">
        <w:rPr>
          <w:rFonts w:ascii="Arial Narrow" w:hAnsi="Arial Narrow" w:cs="Arial"/>
          <w:sz w:val="24"/>
          <w:szCs w:val="24"/>
        </w:rPr>
        <w:t>project</w:t>
      </w:r>
      <w:proofErr w:type="spellEnd"/>
      <w:r w:rsidR="000E4C0E">
        <w:rPr>
          <w:rFonts w:ascii="Arial Narrow" w:hAnsi="Arial Narrow" w:cs="Arial"/>
          <w:sz w:val="24"/>
          <w:szCs w:val="24"/>
        </w:rPr>
        <w:t xml:space="preserve"> </w:t>
      </w:r>
      <w:proofErr w:type="spellStart"/>
      <w:r w:rsidR="000E4C0E">
        <w:rPr>
          <w:rFonts w:ascii="Arial Narrow" w:hAnsi="Arial Narrow" w:cs="Arial"/>
          <w:sz w:val="24"/>
          <w:szCs w:val="24"/>
        </w:rPr>
        <w:t>manager</w:t>
      </w:r>
      <w:proofErr w:type="spellEnd"/>
      <w:r w:rsidR="000E4C0E">
        <w:rPr>
          <w:rFonts w:ascii="Arial Narrow" w:hAnsi="Arial Narrow" w:cs="Arial"/>
          <w:sz w:val="24"/>
          <w:szCs w:val="24"/>
        </w:rPr>
        <w:t xml:space="preserve"> Rolandas Gumuliauskas)</w:t>
      </w:r>
      <w:r w:rsidRPr="00CE302B">
        <w:rPr>
          <w:rFonts w:ascii="Arial Narrow" w:hAnsi="Arial Narrow" w:cs="Arial"/>
          <w:sz w:val="24"/>
          <w:szCs w:val="24"/>
        </w:rPr>
        <w:t xml:space="preserve"> </w:t>
      </w:r>
      <w:proofErr w:type="spellStart"/>
      <w:r w:rsidRPr="00CE302B">
        <w:rPr>
          <w:rFonts w:ascii="Arial Narrow" w:hAnsi="Arial Narrow" w:cs="Arial"/>
          <w:sz w:val="24"/>
          <w:szCs w:val="24"/>
        </w:rPr>
        <w:t>and</w:t>
      </w:r>
      <w:proofErr w:type="spellEnd"/>
      <w:r w:rsidRPr="00CE302B">
        <w:rPr>
          <w:rFonts w:ascii="Arial Narrow" w:hAnsi="Arial Narrow" w:cs="Arial"/>
          <w:sz w:val="24"/>
          <w:szCs w:val="24"/>
        </w:rPr>
        <w:t xml:space="preserve">  dr. Steigvilė </w:t>
      </w:r>
      <w:proofErr w:type="spellStart"/>
      <w:r w:rsidRPr="00CE302B">
        <w:rPr>
          <w:rFonts w:ascii="Arial Narrow" w:hAnsi="Arial Narrow" w:cs="Arial"/>
          <w:sz w:val="24"/>
          <w:szCs w:val="24"/>
        </w:rPr>
        <w:t>Byčenkienė</w:t>
      </w:r>
      <w:proofErr w:type="spellEnd"/>
      <w:r w:rsidR="000E4C0E">
        <w:rPr>
          <w:rFonts w:ascii="Arial Narrow" w:hAnsi="Arial Narrow" w:cs="Arial"/>
          <w:sz w:val="24"/>
          <w:szCs w:val="24"/>
        </w:rPr>
        <w:t xml:space="preserve"> (</w:t>
      </w:r>
      <w:proofErr w:type="spellStart"/>
      <w:r w:rsidR="000E4C0E">
        <w:rPr>
          <w:rFonts w:ascii="Arial Narrow" w:hAnsi="Arial Narrow" w:cs="Arial"/>
          <w:sz w:val="24"/>
          <w:szCs w:val="24"/>
        </w:rPr>
        <w:t>expert</w:t>
      </w:r>
      <w:proofErr w:type="spellEnd"/>
      <w:r w:rsidR="000E4C0E">
        <w:rPr>
          <w:rFonts w:ascii="Arial Narrow" w:hAnsi="Arial Narrow" w:cs="Arial"/>
          <w:sz w:val="24"/>
          <w:szCs w:val="24"/>
        </w:rPr>
        <w:t>)</w:t>
      </w:r>
    </w:p>
    <w:p w14:paraId="41529D60" w14:textId="1683CBF9" w:rsidR="007050AA" w:rsidRPr="00926405" w:rsidRDefault="007050AA" w:rsidP="00D31CF6">
      <w:pPr>
        <w:pStyle w:val="Bullet"/>
        <w:numPr>
          <w:ilvl w:val="0"/>
          <w:numId w:val="0"/>
        </w:numPr>
        <w:rPr>
          <w:rFonts w:ascii="Arial Narrow" w:hAnsi="Arial Narrow"/>
          <w:sz w:val="32"/>
          <w:szCs w:val="32"/>
          <w:lang w:val="en-US"/>
        </w:rPr>
      </w:pPr>
      <w:r w:rsidRPr="00926405">
        <w:rPr>
          <w:rFonts w:ascii="Arial Narrow" w:hAnsi="Arial Narrow"/>
          <w:sz w:val="32"/>
          <w:szCs w:val="32"/>
          <w:lang w:val="en-US"/>
        </w:rPr>
        <w:br w:type="page"/>
      </w:r>
    </w:p>
    <w:bookmarkEnd w:id="0"/>
    <w:bookmarkEnd w:id="2"/>
    <w:p w14:paraId="6CF60245" w14:textId="2315D3EF" w:rsidR="00BD1E76" w:rsidRPr="0039092C" w:rsidRDefault="000A244B" w:rsidP="00FF2330">
      <w:pPr>
        <w:spacing w:after="600"/>
        <w:rPr>
          <w:rFonts w:ascii="Avenir Next Demi Bold" w:hAnsi="Avenir Next Demi Bold"/>
          <w:b/>
          <w:color w:val="134753" w:themeColor="text2"/>
          <w:sz w:val="40"/>
          <w:szCs w:val="40"/>
          <w:lang w:val="en-US"/>
        </w:rPr>
      </w:pPr>
      <w:r w:rsidRPr="0039092C">
        <w:rPr>
          <w:b/>
          <w:color w:val="134753" w:themeColor="text2"/>
          <w:sz w:val="40"/>
          <w:szCs w:val="40"/>
          <w:lang w:val="en-US"/>
        </w:rPr>
        <w:lastRenderedPageBreak/>
        <w:t>ACRONYMS</w:t>
      </w:r>
    </w:p>
    <w:tbl>
      <w:tblPr>
        <w:tblW w:w="0" w:type="auto"/>
        <w:tblLook w:val="04A0" w:firstRow="1" w:lastRow="0" w:firstColumn="1" w:lastColumn="0" w:noHBand="0" w:noVBand="1"/>
      </w:tblPr>
      <w:tblGrid>
        <w:gridCol w:w="1701"/>
        <w:gridCol w:w="7734"/>
      </w:tblGrid>
      <w:tr w:rsidR="00B93AD8" w:rsidRPr="0039092C" w14:paraId="1D5B9743" w14:textId="77777777" w:rsidTr="00033DD3">
        <w:tc>
          <w:tcPr>
            <w:tcW w:w="1701" w:type="dxa"/>
          </w:tcPr>
          <w:p w14:paraId="1CD96C2E" w14:textId="065C7E5C" w:rsidR="00B93AD8" w:rsidRPr="0039092C" w:rsidRDefault="00D92965" w:rsidP="00B93AD8">
            <w:pPr>
              <w:spacing w:before="60" w:after="60"/>
              <w:rPr>
                <w:lang w:val="en-US"/>
              </w:rPr>
            </w:pPr>
            <w:bookmarkStart w:id="3" w:name="_Hlk20127005"/>
            <w:r w:rsidRPr="0039092C">
              <w:rPr>
                <w:lang w:val="en-US"/>
              </w:rPr>
              <w:t>EF</w:t>
            </w:r>
          </w:p>
        </w:tc>
        <w:tc>
          <w:tcPr>
            <w:tcW w:w="7734" w:type="dxa"/>
          </w:tcPr>
          <w:p w14:paraId="5C17EFE9" w14:textId="59A81532" w:rsidR="00B93AD8" w:rsidRPr="0039092C" w:rsidRDefault="009B6510" w:rsidP="00B93AD8">
            <w:pPr>
              <w:spacing w:before="60" w:after="60"/>
              <w:rPr>
                <w:lang w:val="en-US"/>
              </w:rPr>
            </w:pPr>
            <w:r w:rsidRPr="0039092C">
              <w:rPr>
                <w:lang w:val="en-US"/>
              </w:rPr>
              <w:t>Emission factor</w:t>
            </w:r>
          </w:p>
        </w:tc>
      </w:tr>
      <w:tr w:rsidR="009B6510" w:rsidRPr="0039092C" w14:paraId="61EF5AAF" w14:textId="77777777" w:rsidTr="00033DD3">
        <w:tc>
          <w:tcPr>
            <w:tcW w:w="1701" w:type="dxa"/>
          </w:tcPr>
          <w:p w14:paraId="295CA35C" w14:textId="77777777" w:rsidR="009B6510" w:rsidRPr="0039092C" w:rsidRDefault="009B6510" w:rsidP="00612D10">
            <w:pPr>
              <w:spacing w:before="60" w:after="60"/>
              <w:rPr>
                <w:lang w:val="en-US"/>
              </w:rPr>
            </w:pPr>
            <w:r w:rsidRPr="0039092C">
              <w:rPr>
                <w:lang w:val="en-US"/>
              </w:rPr>
              <w:t>GB</w:t>
            </w:r>
          </w:p>
        </w:tc>
        <w:tc>
          <w:tcPr>
            <w:tcW w:w="7734" w:type="dxa"/>
          </w:tcPr>
          <w:p w14:paraId="61F3D2EB" w14:textId="661609F7" w:rsidR="009B6510" w:rsidRPr="0039092C" w:rsidRDefault="009B6510" w:rsidP="00612D10">
            <w:pPr>
              <w:spacing w:before="60" w:after="60"/>
              <w:rPr>
                <w:lang w:val="en-US"/>
              </w:rPr>
            </w:pPr>
            <w:r w:rsidRPr="0039092C">
              <w:rPr>
                <w:lang w:val="en-US"/>
              </w:rPr>
              <w:t>Guidebook</w:t>
            </w:r>
          </w:p>
        </w:tc>
      </w:tr>
      <w:tr w:rsidR="009B6510" w:rsidRPr="0039092C" w14:paraId="2C9FF834" w14:textId="77777777" w:rsidTr="00033DD3">
        <w:tc>
          <w:tcPr>
            <w:tcW w:w="1701" w:type="dxa"/>
          </w:tcPr>
          <w:p w14:paraId="46029CCB" w14:textId="77777777" w:rsidR="009B6510" w:rsidRPr="0039092C" w:rsidRDefault="009B6510" w:rsidP="00612D10">
            <w:pPr>
              <w:spacing w:before="60" w:after="60"/>
              <w:rPr>
                <w:lang w:val="en-US"/>
              </w:rPr>
            </w:pPr>
            <w:r w:rsidRPr="0039092C">
              <w:rPr>
                <w:lang w:val="en-US"/>
              </w:rPr>
              <w:t>NFR</w:t>
            </w:r>
          </w:p>
        </w:tc>
        <w:tc>
          <w:tcPr>
            <w:tcW w:w="7734" w:type="dxa"/>
          </w:tcPr>
          <w:p w14:paraId="6D45DF9A" w14:textId="768928A3" w:rsidR="009B6510" w:rsidRPr="0039092C" w:rsidRDefault="000B02DC" w:rsidP="00612D10">
            <w:pPr>
              <w:spacing w:before="60" w:after="60"/>
              <w:rPr>
                <w:lang w:val="en-US" w:eastAsia="en-GB"/>
              </w:rPr>
            </w:pPr>
            <w:r w:rsidRPr="0039092C">
              <w:rPr>
                <w:lang w:val="en-US" w:eastAsia="en-GB"/>
              </w:rPr>
              <w:t>Nomenclature for reporting</w:t>
            </w:r>
          </w:p>
        </w:tc>
      </w:tr>
      <w:tr w:rsidR="009B6510" w:rsidRPr="0039092C" w14:paraId="0FD6F629" w14:textId="77777777" w:rsidTr="00033DD3">
        <w:tc>
          <w:tcPr>
            <w:tcW w:w="1701" w:type="dxa"/>
          </w:tcPr>
          <w:p w14:paraId="6FC91394" w14:textId="77777777" w:rsidR="009B6510" w:rsidRPr="0039092C" w:rsidRDefault="009B6510" w:rsidP="00612D10">
            <w:pPr>
              <w:spacing w:before="60" w:after="60"/>
              <w:rPr>
                <w:lang w:val="en-US"/>
              </w:rPr>
            </w:pPr>
            <w:r w:rsidRPr="0039092C">
              <w:rPr>
                <w:lang w:val="en-US"/>
              </w:rPr>
              <w:t xml:space="preserve">EMEP/EEA </w:t>
            </w:r>
          </w:p>
        </w:tc>
        <w:tc>
          <w:tcPr>
            <w:tcW w:w="7734" w:type="dxa"/>
          </w:tcPr>
          <w:p w14:paraId="1000F580" w14:textId="06E8E23D" w:rsidR="009B6510" w:rsidRPr="0039092C" w:rsidRDefault="000452E7" w:rsidP="00612D10">
            <w:pPr>
              <w:spacing w:before="60" w:after="60"/>
              <w:rPr>
                <w:lang w:val="en-US"/>
              </w:rPr>
            </w:pPr>
            <w:r w:rsidRPr="0039092C">
              <w:rPr>
                <w:lang w:val="en-US"/>
              </w:rPr>
              <w:t>European Monitoring and Evaluation Programme / European Environmental Agency</w:t>
            </w:r>
          </w:p>
        </w:tc>
      </w:tr>
      <w:tr w:rsidR="009B6510" w:rsidRPr="0039092C" w14:paraId="549B0D05" w14:textId="77777777" w:rsidTr="00033DD3">
        <w:tc>
          <w:tcPr>
            <w:tcW w:w="1701" w:type="dxa"/>
          </w:tcPr>
          <w:p w14:paraId="14EE8E86" w14:textId="77777777" w:rsidR="009B6510" w:rsidRPr="0039092C" w:rsidRDefault="009B6510" w:rsidP="00612D10">
            <w:pPr>
              <w:spacing w:before="60" w:after="60"/>
              <w:rPr>
                <w:lang w:val="en-US"/>
              </w:rPr>
            </w:pPr>
            <w:r w:rsidRPr="0039092C">
              <w:rPr>
                <w:lang w:val="en-US"/>
              </w:rPr>
              <w:t xml:space="preserve">CLRTAP </w:t>
            </w:r>
          </w:p>
        </w:tc>
        <w:tc>
          <w:tcPr>
            <w:tcW w:w="7734" w:type="dxa"/>
          </w:tcPr>
          <w:p w14:paraId="1EDE637A" w14:textId="4C97A9CB" w:rsidR="009B6510" w:rsidRPr="0039092C" w:rsidRDefault="000452E7" w:rsidP="00612D10">
            <w:pPr>
              <w:spacing w:before="60" w:after="60"/>
              <w:rPr>
                <w:lang w:val="en-US"/>
              </w:rPr>
            </w:pPr>
            <w:r w:rsidRPr="0039092C">
              <w:rPr>
                <w:lang w:val="en-US"/>
              </w:rPr>
              <w:t>Convention on Long-range Transboundary Air Pollution</w:t>
            </w:r>
          </w:p>
        </w:tc>
      </w:tr>
      <w:tr w:rsidR="009B6510" w:rsidRPr="0039092C" w14:paraId="0B170F93" w14:textId="77777777" w:rsidTr="00033DD3">
        <w:trPr>
          <w:trHeight w:val="360"/>
        </w:trPr>
        <w:tc>
          <w:tcPr>
            <w:tcW w:w="1701" w:type="dxa"/>
          </w:tcPr>
          <w:p w14:paraId="7F2AC2CA" w14:textId="77777777" w:rsidR="009B6510" w:rsidRPr="0039092C" w:rsidRDefault="009B6510" w:rsidP="00612D10">
            <w:pPr>
              <w:spacing w:before="60" w:after="60"/>
              <w:rPr>
                <w:lang w:val="en-US"/>
              </w:rPr>
            </w:pPr>
            <w:r w:rsidRPr="0039092C">
              <w:rPr>
                <w:lang w:val="en-US"/>
              </w:rPr>
              <w:t>LRTAP</w:t>
            </w:r>
          </w:p>
        </w:tc>
        <w:tc>
          <w:tcPr>
            <w:tcW w:w="7734" w:type="dxa"/>
          </w:tcPr>
          <w:p w14:paraId="267FACDB" w14:textId="12B0282D" w:rsidR="009B6510" w:rsidRPr="0039092C" w:rsidRDefault="009B6510" w:rsidP="00612D10">
            <w:pPr>
              <w:spacing w:before="60" w:after="60"/>
              <w:rPr>
                <w:lang w:val="en-US"/>
              </w:rPr>
            </w:pPr>
            <w:r w:rsidRPr="0039092C">
              <w:rPr>
                <w:lang w:val="en-US"/>
              </w:rPr>
              <w:t>Long Range Tran</w:t>
            </w:r>
            <w:r w:rsidR="00234297" w:rsidRPr="0039092C">
              <w:rPr>
                <w:lang w:val="en-US"/>
              </w:rPr>
              <w:t>s</w:t>
            </w:r>
            <w:r w:rsidRPr="0039092C">
              <w:rPr>
                <w:lang w:val="en-US"/>
              </w:rPr>
              <w:t>boundary Air Pollution</w:t>
            </w:r>
          </w:p>
        </w:tc>
      </w:tr>
      <w:tr w:rsidR="009B6510" w:rsidRPr="0039092C" w14:paraId="55D7A66B" w14:textId="77777777" w:rsidTr="00033DD3">
        <w:trPr>
          <w:trHeight w:val="360"/>
        </w:trPr>
        <w:tc>
          <w:tcPr>
            <w:tcW w:w="1701" w:type="dxa"/>
          </w:tcPr>
          <w:p w14:paraId="36BC37B4" w14:textId="32AE6279" w:rsidR="009B6510" w:rsidRPr="0039092C" w:rsidRDefault="009B6510" w:rsidP="00612D10">
            <w:pPr>
              <w:spacing w:before="60" w:after="60"/>
              <w:rPr>
                <w:lang w:val="en-US"/>
              </w:rPr>
            </w:pPr>
            <w:r w:rsidRPr="0039092C">
              <w:rPr>
                <w:lang w:val="en-US"/>
              </w:rPr>
              <w:t>SNAP</w:t>
            </w:r>
          </w:p>
        </w:tc>
        <w:tc>
          <w:tcPr>
            <w:tcW w:w="7734" w:type="dxa"/>
          </w:tcPr>
          <w:p w14:paraId="6DB1B773" w14:textId="0B020524" w:rsidR="009B6510" w:rsidRPr="0039092C" w:rsidRDefault="004B49A4" w:rsidP="00612D10">
            <w:pPr>
              <w:spacing w:before="60" w:after="60"/>
              <w:rPr>
                <w:lang w:val="en-US"/>
              </w:rPr>
            </w:pPr>
            <w:r w:rsidRPr="0039092C">
              <w:rPr>
                <w:lang w:val="en-US"/>
              </w:rPr>
              <w:t>Selected Nomenclature for Air Pollution</w:t>
            </w:r>
          </w:p>
        </w:tc>
      </w:tr>
      <w:tr w:rsidR="009B6510" w:rsidRPr="0039092C" w14:paraId="55717E80" w14:textId="77777777" w:rsidTr="00033DD3">
        <w:tc>
          <w:tcPr>
            <w:tcW w:w="1701" w:type="dxa"/>
          </w:tcPr>
          <w:p w14:paraId="021171FE" w14:textId="3D3431C1" w:rsidR="009B6510" w:rsidRPr="0039092C" w:rsidRDefault="006153AF" w:rsidP="00612D10">
            <w:pPr>
              <w:spacing w:before="60" w:after="60"/>
              <w:rPr>
                <w:lang w:val="en-US"/>
              </w:rPr>
            </w:pPr>
            <w:r w:rsidRPr="0039092C">
              <w:rPr>
                <w:lang w:val="en-US"/>
              </w:rPr>
              <w:t>GHG</w:t>
            </w:r>
          </w:p>
        </w:tc>
        <w:tc>
          <w:tcPr>
            <w:tcW w:w="7734" w:type="dxa"/>
          </w:tcPr>
          <w:p w14:paraId="724ED5EB" w14:textId="620FC526" w:rsidR="009B6510" w:rsidRPr="0039092C" w:rsidRDefault="006153AF" w:rsidP="00612D10">
            <w:pPr>
              <w:spacing w:before="60" w:after="60"/>
              <w:rPr>
                <w:lang w:val="en-US"/>
              </w:rPr>
            </w:pPr>
            <w:r w:rsidRPr="0039092C">
              <w:rPr>
                <w:lang w:val="en-US"/>
              </w:rPr>
              <w:t>Greenhouse gas</w:t>
            </w:r>
          </w:p>
        </w:tc>
      </w:tr>
      <w:tr w:rsidR="00DB3A7B" w:rsidRPr="0039092C" w14:paraId="4E3890AA" w14:textId="77777777" w:rsidTr="00033DD3">
        <w:tc>
          <w:tcPr>
            <w:tcW w:w="1701" w:type="dxa"/>
          </w:tcPr>
          <w:p w14:paraId="37B868C8" w14:textId="5163C54B" w:rsidR="00DB3A7B" w:rsidRPr="0039092C" w:rsidRDefault="00DB3A7B" w:rsidP="00612D10">
            <w:pPr>
              <w:spacing w:before="60" w:after="60"/>
              <w:rPr>
                <w:lang w:val="en-US"/>
              </w:rPr>
            </w:pPr>
            <w:r w:rsidRPr="0039092C">
              <w:rPr>
                <w:lang w:val="en-US"/>
              </w:rPr>
              <w:t>CHP</w:t>
            </w:r>
          </w:p>
        </w:tc>
        <w:tc>
          <w:tcPr>
            <w:tcW w:w="7734" w:type="dxa"/>
          </w:tcPr>
          <w:p w14:paraId="38988524" w14:textId="547B3C62" w:rsidR="00DB3A7B" w:rsidRPr="0039092C" w:rsidRDefault="00DB3A7B" w:rsidP="00612D10">
            <w:pPr>
              <w:spacing w:before="60" w:after="60"/>
              <w:rPr>
                <w:lang w:val="en-US"/>
              </w:rPr>
            </w:pPr>
            <w:r w:rsidRPr="0039092C">
              <w:rPr>
                <w:lang w:val="en-US"/>
              </w:rPr>
              <w:t>Combined Heat and Power</w:t>
            </w:r>
          </w:p>
        </w:tc>
      </w:tr>
      <w:tr w:rsidR="005471AE" w:rsidRPr="0039092C" w14:paraId="5ABEB3B1" w14:textId="77777777" w:rsidTr="00033DD3">
        <w:tc>
          <w:tcPr>
            <w:tcW w:w="1701" w:type="dxa"/>
          </w:tcPr>
          <w:p w14:paraId="2C83063D" w14:textId="6AC8FBFC" w:rsidR="005471AE" w:rsidRPr="0039092C" w:rsidRDefault="005471AE" w:rsidP="00612D10">
            <w:pPr>
              <w:spacing w:before="60" w:after="60"/>
              <w:rPr>
                <w:lang w:val="en-US"/>
              </w:rPr>
            </w:pPr>
            <w:r w:rsidRPr="0039092C">
              <w:rPr>
                <w:lang w:val="en-US"/>
              </w:rPr>
              <w:t>PM</w:t>
            </w:r>
          </w:p>
        </w:tc>
        <w:tc>
          <w:tcPr>
            <w:tcW w:w="7734" w:type="dxa"/>
          </w:tcPr>
          <w:p w14:paraId="399315F9" w14:textId="0ECE6368" w:rsidR="005471AE" w:rsidRPr="0039092C" w:rsidRDefault="006153AF" w:rsidP="00612D10">
            <w:pPr>
              <w:spacing w:before="60" w:after="60"/>
              <w:rPr>
                <w:lang w:val="en-US"/>
              </w:rPr>
            </w:pPr>
            <w:r w:rsidRPr="0039092C">
              <w:rPr>
                <w:lang w:val="en-US"/>
              </w:rPr>
              <w:t>P</w:t>
            </w:r>
            <w:r w:rsidR="005471AE" w:rsidRPr="0039092C">
              <w:rPr>
                <w:lang w:val="en-US"/>
              </w:rPr>
              <w:t>articulate matter</w:t>
            </w:r>
          </w:p>
        </w:tc>
      </w:tr>
      <w:tr w:rsidR="00B93AD8" w:rsidRPr="0039092C" w14:paraId="358986CC" w14:textId="77777777" w:rsidTr="00033DD3">
        <w:tc>
          <w:tcPr>
            <w:tcW w:w="1701" w:type="dxa"/>
          </w:tcPr>
          <w:p w14:paraId="3F03D7CF" w14:textId="25B9F7E7" w:rsidR="00B93AD8" w:rsidRPr="0039092C" w:rsidRDefault="00D92965" w:rsidP="00B93AD8">
            <w:pPr>
              <w:spacing w:before="60" w:after="60"/>
              <w:rPr>
                <w:lang w:val="en-US"/>
              </w:rPr>
            </w:pPr>
            <w:r w:rsidRPr="0039092C">
              <w:rPr>
                <w:lang w:val="en-US"/>
              </w:rPr>
              <w:t>Gg</w:t>
            </w:r>
          </w:p>
        </w:tc>
        <w:tc>
          <w:tcPr>
            <w:tcW w:w="7734" w:type="dxa"/>
          </w:tcPr>
          <w:p w14:paraId="117AF805" w14:textId="4C3BD0B9" w:rsidR="00B93AD8" w:rsidRPr="0039092C" w:rsidRDefault="009B6510" w:rsidP="00B93AD8">
            <w:pPr>
              <w:spacing w:before="60" w:after="60"/>
              <w:rPr>
                <w:lang w:val="en-US"/>
              </w:rPr>
            </w:pPr>
            <w:r w:rsidRPr="0039092C">
              <w:rPr>
                <w:lang w:val="en-US"/>
              </w:rPr>
              <w:t>Gigagram</w:t>
            </w:r>
            <w:r w:rsidR="006153AF" w:rsidRPr="0039092C">
              <w:rPr>
                <w:lang w:val="en-US"/>
              </w:rPr>
              <w:t>s</w:t>
            </w:r>
          </w:p>
        </w:tc>
      </w:tr>
      <w:tr w:rsidR="00B93AD8" w:rsidRPr="0039092C" w14:paraId="639DBFF9" w14:textId="77777777" w:rsidTr="00033DD3">
        <w:tc>
          <w:tcPr>
            <w:tcW w:w="1701" w:type="dxa"/>
          </w:tcPr>
          <w:p w14:paraId="780515AD" w14:textId="36767BEE" w:rsidR="00B93AD8" w:rsidRPr="0039092C" w:rsidRDefault="00D92965" w:rsidP="00B93AD8">
            <w:pPr>
              <w:spacing w:before="60" w:after="60"/>
              <w:rPr>
                <w:lang w:val="en-US"/>
              </w:rPr>
            </w:pPr>
            <w:r w:rsidRPr="0039092C">
              <w:rPr>
                <w:lang w:val="en-US"/>
              </w:rPr>
              <w:t>Kt</w:t>
            </w:r>
          </w:p>
        </w:tc>
        <w:tc>
          <w:tcPr>
            <w:tcW w:w="7734" w:type="dxa"/>
          </w:tcPr>
          <w:p w14:paraId="761D7851" w14:textId="62CEADE7" w:rsidR="00B93AD8" w:rsidRPr="0039092C" w:rsidRDefault="009B6510" w:rsidP="00B93AD8">
            <w:pPr>
              <w:spacing w:before="60" w:after="60"/>
              <w:rPr>
                <w:lang w:val="en-US"/>
              </w:rPr>
            </w:pPr>
            <w:r w:rsidRPr="0039092C">
              <w:rPr>
                <w:lang w:val="en-US"/>
              </w:rPr>
              <w:t>Kil</w:t>
            </w:r>
            <w:r w:rsidR="006153AF" w:rsidRPr="0039092C">
              <w:rPr>
                <w:lang w:val="en-US"/>
              </w:rPr>
              <w:t>oto</w:t>
            </w:r>
            <w:r w:rsidR="002C54EA" w:rsidRPr="0039092C">
              <w:rPr>
                <w:lang w:val="en-US"/>
              </w:rPr>
              <w:t>n</w:t>
            </w:r>
          </w:p>
        </w:tc>
      </w:tr>
      <w:tr w:rsidR="00B93AD8" w:rsidRPr="0039092C" w14:paraId="621B4365" w14:textId="77777777" w:rsidTr="00033DD3">
        <w:tc>
          <w:tcPr>
            <w:tcW w:w="1701" w:type="dxa"/>
          </w:tcPr>
          <w:p w14:paraId="35DA99BC" w14:textId="2AA7FC9C" w:rsidR="00B93AD8" w:rsidRPr="0039092C" w:rsidRDefault="00D92965" w:rsidP="00B93AD8">
            <w:pPr>
              <w:spacing w:before="60" w:after="60"/>
              <w:rPr>
                <w:lang w:val="en-US"/>
              </w:rPr>
            </w:pPr>
            <w:r w:rsidRPr="0039092C">
              <w:rPr>
                <w:lang w:val="en-US"/>
              </w:rPr>
              <w:t>LMT</w:t>
            </w:r>
          </w:p>
        </w:tc>
        <w:tc>
          <w:tcPr>
            <w:tcW w:w="7734" w:type="dxa"/>
          </w:tcPr>
          <w:p w14:paraId="1E4898D1" w14:textId="1EC82DF4" w:rsidR="00B93AD8" w:rsidRPr="0039092C" w:rsidRDefault="009B6510" w:rsidP="00B93AD8">
            <w:pPr>
              <w:spacing w:before="60" w:after="60"/>
              <w:rPr>
                <w:lang w:val="en-US"/>
              </w:rPr>
            </w:pPr>
            <w:proofErr w:type="spellStart"/>
            <w:r w:rsidRPr="0039092C">
              <w:rPr>
                <w:lang w:val="en-US"/>
              </w:rPr>
              <w:t>Lietuvos</w:t>
            </w:r>
            <w:proofErr w:type="spellEnd"/>
            <w:r w:rsidRPr="0039092C">
              <w:rPr>
                <w:lang w:val="en-US"/>
              </w:rPr>
              <w:t xml:space="preserve"> </w:t>
            </w:r>
            <w:proofErr w:type="spellStart"/>
            <w:r w:rsidRPr="0039092C">
              <w:rPr>
                <w:lang w:val="en-US"/>
              </w:rPr>
              <w:t>Mokslo</w:t>
            </w:r>
            <w:proofErr w:type="spellEnd"/>
            <w:r w:rsidRPr="0039092C">
              <w:rPr>
                <w:lang w:val="en-US"/>
              </w:rPr>
              <w:t xml:space="preserve"> </w:t>
            </w:r>
            <w:proofErr w:type="spellStart"/>
            <w:r w:rsidR="006153AF" w:rsidRPr="0039092C">
              <w:rPr>
                <w:lang w:val="en-US"/>
              </w:rPr>
              <w:t>T</w:t>
            </w:r>
            <w:r w:rsidRPr="0039092C">
              <w:rPr>
                <w:lang w:val="en-US"/>
              </w:rPr>
              <w:t>aryba</w:t>
            </w:r>
            <w:proofErr w:type="spellEnd"/>
            <w:r w:rsidR="006153AF" w:rsidRPr="0039092C">
              <w:rPr>
                <w:lang w:val="en-US"/>
              </w:rPr>
              <w:t xml:space="preserve"> (Lithuanian Research Council)</w:t>
            </w:r>
          </w:p>
        </w:tc>
      </w:tr>
      <w:tr w:rsidR="009B6510" w:rsidRPr="0039092C" w14:paraId="1A5AA077" w14:textId="77777777" w:rsidTr="00033DD3">
        <w:tc>
          <w:tcPr>
            <w:tcW w:w="1701" w:type="dxa"/>
          </w:tcPr>
          <w:p w14:paraId="3CA8416C" w14:textId="195EE4CE" w:rsidR="009B6510" w:rsidRPr="0039092C" w:rsidRDefault="006153AF" w:rsidP="00612D10">
            <w:pPr>
              <w:spacing w:before="60" w:after="60"/>
              <w:rPr>
                <w:lang w:val="en-US"/>
              </w:rPr>
            </w:pPr>
            <w:r w:rsidRPr="0039092C">
              <w:rPr>
                <w:lang w:val="en-US"/>
              </w:rPr>
              <w:t>IPPC</w:t>
            </w:r>
          </w:p>
        </w:tc>
        <w:tc>
          <w:tcPr>
            <w:tcW w:w="7734" w:type="dxa"/>
          </w:tcPr>
          <w:p w14:paraId="1DE2A181" w14:textId="3BBC10F1" w:rsidR="009B6510" w:rsidRPr="0039092C" w:rsidRDefault="006153AF" w:rsidP="00612D10">
            <w:pPr>
              <w:spacing w:before="60" w:after="60"/>
              <w:rPr>
                <w:lang w:val="en-US"/>
              </w:rPr>
            </w:pPr>
            <w:r w:rsidRPr="0039092C">
              <w:rPr>
                <w:lang w:val="en-US"/>
              </w:rPr>
              <w:t>Integrated Pollution Prevention and Control</w:t>
            </w:r>
          </w:p>
        </w:tc>
      </w:tr>
      <w:tr w:rsidR="009B6510" w:rsidRPr="0039092C" w14:paraId="08BD7133" w14:textId="77777777" w:rsidTr="00033DD3">
        <w:tc>
          <w:tcPr>
            <w:tcW w:w="1701" w:type="dxa"/>
          </w:tcPr>
          <w:p w14:paraId="44B843D2" w14:textId="3E7ECD38" w:rsidR="009B6510" w:rsidRPr="0039092C" w:rsidRDefault="009B6510" w:rsidP="009B6510">
            <w:pPr>
              <w:spacing w:before="60" w:after="60"/>
              <w:rPr>
                <w:lang w:val="en-US"/>
              </w:rPr>
            </w:pPr>
            <w:r w:rsidRPr="0039092C">
              <w:rPr>
                <w:lang w:val="en-US"/>
              </w:rPr>
              <w:t>AB</w:t>
            </w:r>
            <w:r w:rsidR="00BC2091" w:rsidRPr="0039092C">
              <w:rPr>
                <w:lang w:val="en-US"/>
              </w:rPr>
              <w:t xml:space="preserve"> / JSC</w:t>
            </w:r>
          </w:p>
        </w:tc>
        <w:tc>
          <w:tcPr>
            <w:tcW w:w="7734" w:type="dxa"/>
          </w:tcPr>
          <w:p w14:paraId="6C0EA42E" w14:textId="0B4DA53D" w:rsidR="009B6510" w:rsidRPr="0039092C" w:rsidRDefault="009B6510" w:rsidP="00B93AD8">
            <w:pPr>
              <w:spacing w:before="60" w:after="60"/>
              <w:rPr>
                <w:lang w:val="en-US"/>
              </w:rPr>
            </w:pPr>
            <w:proofErr w:type="spellStart"/>
            <w:r w:rsidRPr="0039092C">
              <w:rPr>
                <w:lang w:val="en-US"/>
              </w:rPr>
              <w:t>Akcinė</w:t>
            </w:r>
            <w:proofErr w:type="spellEnd"/>
            <w:r w:rsidRPr="0039092C">
              <w:rPr>
                <w:lang w:val="en-US"/>
              </w:rPr>
              <w:t xml:space="preserve"> </w:t>
            </w:r>
            <w:proofErr w:type="spellStart"/>
            <w:r w:rsidRPr="0039092C">
              <w:rPr>
                <w:lang w:val="en-US"/>
              </w:rPr>
              <w:t>bendrovė</w:t>
            </w:r>
            <w:proofErr w:type="spellEnd"/>
            <w:r w:rsidR="006153AF" w:rsidRPr="0039092C">
              <w:rPr>
                <w:lang w:val="en-US"/>
              </w:rPr>
              <w:t xml:space="preserve"> (Joint Stock Company)</w:t>
            </w:r>
          </w:p>
        </w:tc>
      </w:tr>
      <w:tr w:rsidR="009B6510" w:rsidRPr="0039092C" w14:paraId="3DBD5A2D" w14:textId="77777777" w:rsidTr="00033DD3">
        <w:tc>
          <w:tcPr>
            <w:tcW w:w="1701" w:type="dxa"/>
          </w:tcPr>
          <w:p w14:paraId="1A017E54" w14:textId="648E1EF1" w:rsidR="009B6510" w:rsidRPr="0039092C" w:rsidRDefault="009B6510" w:rsidP="009B6510">
            <w:pPr>
              <w:spacing w:before="60" w:after="60"/>
              <w:rPr>
                <w:lang w:val="en-US"/>
              </w:rPr>
            </w:pPr>
            <w:r w:rsidRPr="0039092C">
              <w:rPr>
                <w:lang w:val="en-US"/>
              </w:rPr>
              <w:t>MS</w:t>
            </w:r>
          </w:p>
        </w:tc>
        <w:tc>
          <w:tcPr>
            <w:tcW w:w="7734" w:type="dxa"/>
          </w:tcPr>
          <w:p w14:paraId="46581F80" w14:textId="1299BFF3" w:rsidR="009B6510" w:rsidRPr="0039092C" w:rsidRDefault="009B6510" w:rsidP="00B93AD8">
            <w:pPr>
              <w:spacing w:before="60" w:after="60"/>
              <w:rPr>
                <w:lang w:val="en-US"/>
              </w:rPr>
            </w:pPr>
            <w:r w:rsidRPr="0039092C">
              <w:rPr>
                <w:lang w:val="en-US"/>
              </w:rPr>
              <w:t xml:space="preserve">Microsoft </w:t>
            </w:r>
          </w:p>
        </w:tc>
      </w:tr>
      <w:tr w:rsidR="00832B7F" w:rsidRPr="0039092C" w14:paraId="1A0B07BF" w14:textId="77777777" w:rsidTr="00033DD3">
        <w:tc>
          <w:tcPr>
            <w:tcW w:w="1701" w:type="dxa"/>
          </w:tcPr>
          <w:p w14:paraId="173AE14C" w14:textId="19421E48" w:rsidR="00832B7F" w:rsidRPr="0039092C" w:rsidRDefault="00832B7F" w:rsidP="009B6510">
            <w:pPr>
              <w:spacing w:before="60" w:after="60"/>
              <w:rPr>
                <w:lang w:val="en-US"/>
              </w:rPr>
            </w:pPr>
            <w:r w:rsidRPr="0039092C">
              <w:rPr>
                <w:lang w:val="en-US"/>
              </w:rPr>
              <w:t>EPA</w:t>
            </w:r>
          </w:p>
        </w:tc>
        <w:tc>
          <w:tcPr>
            <w:tcW w:w="7734" w:type="dxa"/>
          </w:tcPr>
          <w:p w14:paraId="48E1D090" w14:textId="020AC1F3" w:rsidR="00832B7F" w:rsidRPr="0039092C" w:rsidRDefault="00832B7F" w:rsidP="00B93AD8">
            <w:pPr>
              <w:spacing w:before="60" w:after="60"/>
              <w:rPr>
                <w:lang w:val="en-US"/>
              </w:rPr>
            </w:pPr>
            <w:r w:rsidRPr="0039092C">
              <w:rPr>
                <w:lang w:val="en-US"/>
              </w:rPr>
              <w:t>Environmental protection agency)</w:t>
            </w:r>
          </w:p>
        </w:tc>
      </w:tr>
      <w:tr w:rsidR="00832B7F" w:rsidRPr="0039092C" w14:paraId="7F22158A" w14:textId="77777777" w:rsidTr="00033DD3">
        <w:tc>
          <w:tcPr>
            <w:tcW w:w="1701" w:type="dxa"/>
          </w:tcPr>
          <w:p w14:paraId="3DD5C724" w14:textId="43CA8C62" w:rsidR="00832B7F" w:rsidRPr="0039092C" w:rsidRDefault="00832B7F" w:rsidP="009B6510">
            <w:pPr>
              <w:spacing w:before="60" w:after="60"/>
              <w:rPr>
                <w:lang w:val="en-US"/>
              </w:rPr>
            </w:pPr>
            <w:r w:rsidRPr="0039092C">
              <w:rPr>
                <w:lang w:val="en-US"/>
              </w:rPr>
              <w:t>AIVIKS</w:t>
            </w:r>
          </w:p>
        </w:tc>
        <w:tc>
          <w:tcPr>
            <w:tcW w:w="7734" w:type="dxa"/>
          </w:tcPr>
          <w:p w14:paraId="4D458592" w14:textId="25F1A5D8" w:rsidR="00832B7F" w:rsidRPr="0039092C" w:rsidRDefault="000452E7" w:rsidP="00B93AD8">
            <w:pPr>
              <w:spacing w:before="60" w:after="60"/>
              <w:rPr>
                <w:lang w:val="en-US"/>
              </w:rPr>
            </w:pPr>
            <w:proofErr w:type="spellStart"/>
            <w:r w:rsidRPr="0039092C">
              <w:rPr>
                <w:lang w:val="en-US"/>
              </w:rPr>
              <w:t>Aplinkos</w:t>
            </w:r>
            <w:proofErr w:type="spellEnd"/>
            <w:r w:rsidRPr="0039092C">
              <w:rPr>
                <w:lang w:val="en-US"/>
              </w:rPr>
              <w:t xml:space="preserve"> </w:t>
            </w:r>
            <w:proofErr w:type="spellStart"/>
            <w:r w:rsidRPr="0039092C">
              <w:rPr>
                <w:lang w:val="en-US"/>
              </w:rPr>
              <w:t>informacijos</w:t>
            </w:r>
            <w:proofErr w:type="spellEnd"/>
            <w:r w:rsidRPr="0039092C">
              <w:rPr>
                <w:lang w:val="en-US"/>
              </w:rPr>
              <w:t xml:space="preserve"> </w:t>
            </w:r>
            <w:proofErr w:type="spellStart"/>
            <w:r w:rsidRPr="0039092C">
              <w:rPr>
                <w:lang w:val="en-US"/>
              </w:rPr>
              <w:t>valdymo</w:t>
            </w:r>
            <w:proofErr w:type="spellEnd"/>
            <w:r w:rsidRPr="0039092C">
              <w:rPr>
                <w:lang w:val="en-US"/>
              </w:rPr>
              <w:t xml:space="preserve"> </w:t>
            </w:r>
            <w:proofErr w:type="spellStart"/>
            <w:r w:rsidRPr="0039092C">
              <w:rPr>
                <w:lang w:val="en-US"/>
              </w:rPr>
              <w:t>integruota</w:t>
            </w:r>
            <w:proofErr w:type="spellEnd"/>
            <w:r w:rsidRPr="0039092C">
              <w:rPr>
                <w:lang w:val="en-US"/>
              </w:rPr>
              <w:t xml:space="preserve"> </w:t>
            </w:r>
            <w:proofErr w:type="spellStart"/>
            <w:r w:rsidRPr="0039092C">
              <w:rPr>
                <w:lang w:val="en-US"/>
              </w:rPr>
              <w:t>kompiuterinė</w:t>
            </w:r>
            <w:proofErr w:type="spellEnd"/>
            <w:r w:rsidRPr="0039092C">
              <w:rPr>
                <w:lang w:val="en-US"/>
              </w:rPr>
              <w:t xml:space="preserve"> </w:t>
            </w:r>
            <w:r w:rsidR="00A13813" w:rsidRPr="0039092C">
              <w:rPr>
                <w:lang w:val="en-US"/>
              </w:rPr>
              <w:t>Sistema / Integrated computer system for environmental information management</w:t>
            </w:r>
          </w:p>
        </w:tc>
      </w:tr>
    </w:tbl>
    <w:bookmarkEnd w:id="3"/>
    <w:p w14:paraId="537EF194" w14:textId="18446214" w:rsidR="00BD1E76" w:rsidRPr="0039092C" w:rsidRDefault="00947080" w:rsidP="00534500">
      <w:pPr>
        <w:rPr>
          <w:lang w:val="en-US" w:eastAsia="en-GB"/>
        </w:rPr>
      </w:pPr>
      <w:r w:rsidRPr="0039092C">
        <w:rPr>
          <w:lang w:val="en-US"/>
        </w:rPr>
        <w:tab/>
      </w:r>
      <w:r w:rsidRPr="0039092C">
        <w:rPr>
          <w:lang w:val="en-US"/>
        </w:rPr>
        <w:tab/>
      </w:r>
    </w:p>
    <w:p w14:paraId="4E01D5E6" w14:textId="77777777" w:rsidR="00D0337E" w:rsidRPr="0039092C" w:rsidRDefault="00BD1E76" w:rsidP="00D0337E">
      <w:pPr>
        <w:rPr>
          <w:lang w:val="en-US"/>
        </w:rPr>
      </w:pPr>
      <w:r w:rsidRPr="0039092C">
        <w:rPr>
          <w:lang w:val="en-US"/>
        </w:rPr>
        <w:br w:type="page"/>
      </w:r>
    </w:p>
    <w:sdt>
      <w:sdtPr>
        <w:rPr>
          <w:b w:val="0"/>
          <w:bCs/>
          <w:caps w:val="0"/>
          <w:color w:val="auto"/>
          <w:sz w:val="22"/>
          <w:szCs w:val="22"/>
          <w:lang w:val="en-US"/>
        </w:rPr>
        <w:id w:val="770904728"/>
        <w:docPartObj>
          <w:docPartGallery w:val="Table of Contents"/>
          <w:docPartUnique/>
        </w:docPartObj>
      </w:sdtPr>
      <w:sdtEndPr>
        <w:rPr>
          <w:noProof/>
        </w:rPr>
      </w:sdtEndPr>
      <w:sdtContent>
        <w:p w14:paraId="3777B95D" w14:textId="54236AC6" w:rsidR="00D0337E" w:rsidRPr="0039092C" w:rsidRDefault="000A244B">
          <w:pPr>
            <w:pStyle w:val="TOCHeading"/>
            <w:rPr>
              <w:lang w:val="en-US"/>
            </w:rPr>
          </w:pPr>
          <w:r w:rsidRPr="0039092C">
            <w:rPr>
              <w:lang w:val="en-US"/>
            </w:rPr>
            <w:t>cONTENTS</w:t>
          </w:r>
        </w:p>
        <w:p w14:paraId="6D853B6C" w14:textId="780B2117" w:rsidR="000B202D" w:rsidRPr="0039092C" w:rsidRDefault="00D0337E">
          <w:pPr>
            <w:pStyle w:val="TOC1"/>
            <w:rPr>
              <w:rFonts w:eastAsiaTheme="minorEastAsia" w:cstheme="minorBidi"/>
              <w:b w:val="0"/>
              <w:smallCaps w:val="0"/>
              <w:color w:val="auto"/>
              <w:lang w:eastAsia="lt-LT"/>
            </w:rPr>
          </w:pPr>
          <w:r w:rsidRPr="0039092C">
            <w:rPr>
              <w:bCs/>
              <w:lang w:val="en-US"/>
            </w:rPr>
            <w:fldChar w:fldCharType="begin"/>
          </w:r>
          <w:r w:rsidRPr="0039092C">
            <w:rPr>
              <w:bCs/>
              <w:lang w:val="en-US"/>
            </w:rPr>
            <w:instrText xml:space="preserve"> TOC \o "1-3" \h \z \u </w:instrText>
          </w:r>
          <w:r w:rsidRPr="0039092C">
            <w:rPr>
              <w:bCs/>
              <w:lang w:val="en-US"/>
            </w:rPr>
            <w:fldChar w:fldCharType="separate"/>
          </w:r>
          <w:hyperlink w:anchor="_Toc53940865" w:history="1">
            <w:r w:rsidR="000B202D" w:rsidRPr="0039092C">
              <w:rPr>
                <w:rStyle w:val="Hyperlink"/>
                <w:lang w:val="en-US"/>
              </w:rPr>
              <w:t>1.</w:t>
            </w:r>
            <w:r w:rsidR="000B202D" w:rsidRPr="0039092C">
              <w:rPr>
                <w:rFonts w:eastAsiaTheme="minorEastAsia" w:cstheme="minorBidi"/>
                <w:b w:val="0"/>
                <w:smallCaps w:val="0"/>
                <w:color w:val="auto"/>
                <w:lang w:eastAsia="lt-LT"/>
              </w:rPr>
              <w:tab/>
            </w:r>
            <w:r w:rsidR="000B202D" w:rsidRPr="0039092C">
              <w:rPr>
                <w:rStyle w:val="Hyperlink"/>
                <w:lang w:val="en-US"/>
              </w:rPr>
              <w:t>Introduction</w:t>
            </w:r>
            <w:r w:rsidR="000B202D" w:rsidRPr="0039092C">
              <w:rPr>
                <w:webHidden/>
              </w:rPr>
              <w:tab/>
            </w:r>
            <w:r w:rsidR="000B202D" w:rsidRPr="0039092C">
              <w:rPr>
                <w:webHidden/>
              </w:rPr>
              <w:fldChar w:fldCharType="begin"/>
            </w:r>
            <w:r w:rsidR="000B202D" w:rsidRPr="0039092C">
              <w:rPr>
                <w:webHidden/>
              </w:rPr>
              <w:instrText xml:space="preserve"> PAGEREF _Toc53940865 \h </w:instrText>
            </w:r>
            <w:r w:rsidR="000B202D" w:rsidRPr="0039092C">
              <w:rPr>
                <w:webHidden/>
              </w:rPr>
            </w:r>
            <w:r w:rsidR="000B202D" w:rsidRPr="0039092C">
              <w:rPr>
                <w:webHidden/>
              </w:rPr>
              <w:fldChar w:fldCharType="separate"/>
            </w:r>
            <w:r w:rsidR="000B202D" w:rsidRPr="0039092C">
              <w:rPr>
                <w:webHidden/>
              </w:rPr>
              <w:t>10</w:t>
            </w:r>
            <w:r w:rsidR="000B202D" w:rsidRPr="0039092C">
              <w:rPr>
                <w:webHidden/>
              </w:rPr>
              <w:fldChar w:fldCharType="end"/>
            </w:r>
          </w:hyperlink>
        </w:p>
        <w:p w14:paraId="2B458EC7" w14:textId="32F30E46" w:rsidR="000B202D" w:rsidRPr="0039092C" w:rsidRDefault="0077798C">
          <w:pPr>
            <w:pStyle w:val="TOC1"/>
            <w:rPr>
              <w:rFonts w:eastAsiaTheme="minorEastAsia" w:cstheme="minorBidi"/>
              <w:b w:val="0"/>
              <w:smallCaps w:val="0"/>
              <w:color w:val="auto"/>
              <w:lang w:eastAsia="lt-LT"/>
            </w:rPr>
          </w:pPr>
          <w:hyperlink w:anchor="_Toc53940866" w:history="1">
            <w:r w:rsidR="000B202D" w:rsidRPr="0039092C">
              <w:rPr>
                <w:rStyle w:val="Hyperlink"/>
                <w:lang w:val="en-US"/>
              </w:rPr>
              <w:t>2.</w:t>
            </w:r>
            <w:r w:rsidR="000B202D" w:rsidRPr="0039092C">
              <w:rPr>
                <w:rFonts w:eastAsiaTheme="minorEastAsia" w:cstheme="minorBidi"/>
                <w:b w:val="0"/>
                <w:smallCaps w:val="0"/>
                <w:color w:val="auto"/>
                <w:lang w:eastAsia="lt-LT"/>
              </w:rPr>
              <w:tab/>
            </w:r>
            <w:r w:rsidR="000B202D" w:rsidRPr="0039092C">
              <w:rPr>
                <w:rStyle w:val="Hyperlink"/>
                <w:lang w:val="en-US"/>
              </w:rPr>
              <w:t>PUBLIC ELECTRICITY AND HEAT PRODUCTION (NFR 1.A.1.A)</w:t>
            </w:r>
            <w:r w:rsidR="000B202D" w:rsidRPr="0039092C">
              <w:rPr>
                <w:webHidden/>
              </w:rPr>
              <w:tab/>
            </w:r>
            <w:r w:rsidR="000B202D" w:rsidRPr="0039092C">
              <w:rPr>
                <w:webHidden/>
              </w:rPr>
              <w:fldChar w:fldCharType="begin"/>
            </w:r>
            <w:r w:rsidR="000B202D" w:rsidRPr="0039092C">
              <w:rPr>
                <w:webHidden/>
              </w:rPr>
              <w:instrText xml:space="preserve"> PAGEREF _Toc53940866 \h </w:instrText>
            </w:r>
            <w:r w:rsidR="000B202D" w:rsidRPr="0039092C">
              <w:rPr>
                <w:webHidden/>
              </w:rPr>
            </w:r>
            <w:r w:rsidR="000B202D" w:rsidRPr="0039092C">
              <w:rPr>
                <w:webHidden/>
              </w:rPr>
              <w:fldChar w:fldCharType="separate"/>
            </w:r>
            <w:r w:rsidR="000B202D" w:rsidRPr="0039092C">
              <w:rPr>
                <w:webHidden/>
              </w:rPr>
              <w:t>12</w:t>
            </w:r>
            <w:r w:rsidR="000B202D" w:rsidRPr="0039092C">
              <w:rPr>
                <w:webHidden/>
              </w:rPr>
              <w:fldChar w:fldCharType="end"/>
            </w:r>
          </w:hyperlink>
        </w:p>
        <w:p w14:paraId="26833B8A" w14:textId="5C7DB957" w:rsidR="000B202D" w:rsidRPr="0039092C" w:rsidRDefault="0077798C">
          <w:pPr>
            <w:pStyle w:val="TOC2"/>
            <w:rPr>
              <w:rFonts w:eastAsiaTheme="minorEastAsia" w:cstheme="minorBidi"/>
              <w:bCs w:val="0"/>
              <w:noProof/>
              <w:lang w:eastAsia="lt-LT"/>
            </w:rPr>
          </w:pPr>
          <w:hyperlink w:anchor="_Toc53940867" w:history="1">
            <w:r w:rsidR="000B202D" w:rsidRPr="0039092C">
              <w:rPr>
                <w:rStyle w:val="Hyperlink"/>
                <w:noProof/>
                <w:lang w:val="en-US"/>
              </w:rPr>
              <w:t>2.1.</w:t>
            </w:r>
            <w:r w:rsidR="000B202D" w:rsidRPr="0039092C">
              <w:rPr>
                <w:rFonts w:eastAsiaTheme="minorEastAsia" w:cstheme="minorBidi"/>
                <w:bCs w:val="0"/>
                <w:noProof/>
                <w:lang w:eastAsia="lt-LT"/>
              </w:rPr>
              <w:tab/>
            </w:r>
            <w:r w:rsidR="000B202D" w:rsidRPr="0039092C">
              <w:rPr>
                <w:rStyle w:val="Hyperlink"/>
                <w:noProof/>
                <w:lang w:val="en-US"/>
              </w:rPr>
              <w:t>Table 3.9 Tier 2 EF for 1.A.1.a, dry bottom boilers using coking coal, steam coal and sub-bituminous coal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_Toc53940867 \h </w:instrText>
            </w:r>
            <w:r w:rsidR="000B202D" w:rsidRPr="0039092C">
              <w:rPr>
                <w:noProof/>
                <w:webHidden/>
              </w:rPr>
            </w:r>
            <w:r w:rsidR="000B202D" w:rsidRPr="0039092C">
              <w:rPr>
                <w:noProof/>
                <w:webHidden/>
              </w:rPr>
              <w:fldChar w:fldCharType="separate"/>
            </w:r>
            <w:r w:rsidR="000B202D" w:rsidRPr="0039092C">
              <w:rPr>
                <w:noProof/>
                <w:webHidden/>
              </w:rPr>
              <w:t>12</w:t>
            </w:r>
            <w:r w:rsidR="000B202D" w:rsidRPr="0039092C">
              <w:rPr>
                <w:noProof/>
                <w:webHidden/>
              </w:rPr>
              <w:fldChar w:fldCharType="end"/>
            </w:r>
          </w:hyperlink>
        </w:p>
        <w:p w14:paraId="138FEF68" w14:textId="0BF773C6" w:rsidR="000B202D" w:rsidRPr="0039092C" w:rsidRDefault="0077798C">
          <w:pPr>
            <w:pStyle w:val="TOC2"/>
            <w:rPr>
              <w:rFonts w:eastAsiaTheme="minorEastAsia" w:cstheme="minorBidi"/>
              <w:bCs w:val="0"/>
              <w:noProof/>
              <w:lang w:eastAsia="lt-LT"/>
            </w:rPr>
          </w:pPr>
          <w:hyperlink w:anchor="_Toc53940868" w:history="1">
            <w:r w:rsidR="000B202D" w:rsidRPr="0039092C">
              <w:rPr>
                <w:rStyle w:val="Hyperlink"/>
                <w:noProof/>
                <w:lang w:val="en-US"/>
              </w:rPr>
              <w:t>2.2.</w:t>
            </w:r>
            <w:r w:rsidR="000B202D" w:rsidRPr="0039092C">
              <w:rPr>
                <w:rFonts w:eastAsiaTheme="minorEastAsia" w:cstheme="minorBidi"/>
                <w:bCs w:val="0"/>
                <w:noProof/>
                <w:lang w:eastAsia="lt-LT"/>
              </w:rPr>
              <w:tab/>
            </w:r>
            <w:r w:rsidR="000B202D" w:rsidRPr="0039092C">
              <w:rPr>
                <w:rStyle w:val="Hyperlink"/>
                <w:noProof/>
                <w:lang w:val="en-US"/>
              </w:rPr>
              <w:t>Table 3.10. Tier 2 EF for 1.A.1.a, wet and dry bottom boilers using brown coal/lignite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_Toc53940868 \h </w:instrText>
            </w:r>
            <w:r w:rsidR="000B202D" w:rsidRPr="0039092C">
              <w:rPr>
                <w:noProof/>
                <w:webHidden/>
              </w:rPr>
            </w:r>
            <w:r w:rsidR="000B202D" w:rsidRPr="0039092C">
              <w:rPr>
                <w:noProof/>
                <w:webHidden/>
              </w:rPr>
              <w:fldChar w:fldCharType="separate"/>
            </w:r>
            <w:r w:rsidR="000B202D" w:rsidRPr="0039092C">
              <w:rPr>
                <w:noProof/>
                <w:webHidden/>
              </w:rPr>
              <w:t>12</w:t>
            </w:r>
            <w:r w:rsidR="000B202D" w:rsidRPr="0039092C">
              <w:rPr>
                <w:noProof/>
                <w:webHidden/>
              </w:rPr>
              <w:fldChar w:fldCharType="end"/>
            </w:r>
          </w:hyperlink>
        </w:p>
        <w:p w14:paraId="13E02D32" w14:textId="55EE5164" w:rsidR="000B202D" w:rsidRPr="0039092C" w:rsidRDefault="0077798C">
          <w:pPr>
            <w:pStyle w:val="TOC2"/>
            <w:rPr>
              <w:rFonts w:eastAsiaTheme="minorEastAsia" w:cstheme="minorBidi"/>
              <w:bCs w:val="0"/>
              <w:noProof/>
              <w:lang w:eastAsia="lt-LT"/>
            </w:rPr>
          </w:pPr>
          <w:hyperlink w:anchor="_Toc53940869" w:history="1">
            <w:r w:rsidR="000B202D" w:rsidRPr="0039092C">
              <w:rPr>
                <w:rStyle w:val="Hyperlink"/>
                <w:noProof/>
                <w:lang w:val="en-US"/>
              </w:rPr>
              <w:t>2.3.</w:t>
            </w:r>
            <w:r w:rsidR="000B202D" w:rsidRPr="0039092C">
              <w:rPr>
                <w:rFonts w:eastAsiaTheme="minorEastAsia" w:cstheme="minorBidi"/>
                <w:bCs w:val="0"/>
                <w:noProof/>
                <w:lang w:eastAsia="lt-LT"/>
              </w:rPr>
              <w:tab/>
            </w:r>
            <w:r w:rsidR="000B202D" w:rsidRPr="0039092C">
              <w:rPr>
                <w:rStyle w:val="Hyperlink"/>
                <w:noProof/>
                <w:lang w:val="en-US"/>
              </w:rPr>
              <w:t>Table 3.11. Tier 2 EF for 1.A.1.a, dry bottom boilers using residual oil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_Toc53940869 \h </w:instrText>
            </w:r>
            <w:r w:rsidR="000B202D" w:rsidRPr="0039092C">
              <w:rPr>
                <w:noProof/>
                <w:webHidden/>
              </w:rPr>
            </w:r>
            <w:r w:rsidR="000B202D" w:rsidRPr="0039092C">
              <w:rPr>
                <w:noProof/>
                <w:webHidden/>
              </w:rPr>
              <w:fldChar w:fldCharType="separate"/>
            </w:r>
            <w:r w:rsidR="000B202D" w:rsidRPr="0039092C">
              <w:rPr>
                <w:noProof/>
                <w:webHidden/>
              </w:rPr>
              <w:t>13</w:t>
            </w:r>
            <w:r w:rsidR="000B202D" w:rsidRPr="0039092C">
              <w:rPr>
                <w:noProof/>
                <w:webHidden/>
              </w:rPr>
              <w:fldChar w:fldCharType="end"/>
            </w:r>
          </w:hyperlink>
        </w:p>
        <w:p w14:paraId="1A32846C" w14:textId="5D978B00" w:rsidR="000B202D" w:rsidRPr="0039092C" w:rsidRDefault="0077798C">
          <w:pPr>
            <w:pStyle w:val="TOC2"/>
            <w:rPr>
              <w:rFonts w:eastAsiaTheme="minorEastAsia" w:cstheme="minorBidi"/>
              <w:bCs w:val="0"/>
              <w:noProof/>
              <w:lang w:eastAsia="lt-LT"/>
            </w:rPr>
          </w:pPr>
          <w:hyperlink w:anchor="_Toc53940870" w:history="1">
            <w:r w:rsidR="000B202D" w:rsidRPr="0039092C">
              <w:rPr>
                <w:rStyle w:val="Hyperlink"/>
                <w:noProof/>
                <w:lang w:val="en-US"/>
              </w:rPr>
              <w:t>2.4.</w:t>
            </w:r>
            <w:r w:rsidR="000B202D" w:rsidRPr="0039092C">
              <w:rPr>
                <w:rFonts w:eastAsiaTheme="minorEastAsia" w:cstheme="minorBidi"/>
                <w:bCs w:val="0"/>
                <w:noProof/>
                <w:lang w:eastAsia="lt-LT"/>
              </w:rPr>
              <w:tab/>
            </w:r>
            <w:r w:rsidR="000B202D" w:rsidRPr="0039092C">
              <w:rPr>
                <w:rStyle w:val="Hyperlink"/>
                <w:noProof/>
                <w:lang w:val="en-US"/>
              </w:rPr>
              <w:t>Table 3.12 Tier 2 EF for 1.A.1.a, dry bottom boilers using natural gas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_Toc53940870 \h </w:instrText>
            </w:r>
            <w:r w:rsidR="000B202D" w:rsidRPr="0039092C">
              <w:rPr>
                <w:noProof/>
                <w:webHidden/>
              </w:rPr>
            </w:r>
            <w:r w:rsidR="000B202D" w:rsidRPr="0039092C">
              <w:rPr>
                <w:noProof/>
                <w:webHidden/>
              </w:rPr>
              <w:fldChar w:fldCharType="separate"/>
            </w:r>
            <w:r w:rsidR="000B202D" w:rsidRPr="0039092C">
              <w:rPr>
                <w:noProof/>
                <w:webHidden/>
              </w:rPr>
              <w:t>13</w:t>
            </w:r>
            <w:r w:rsidR="000B202D" w:rsidRPr="0039092C">
              <w:rPr>
                <w:noProof/>
                <w:webHidden/>
              </w:rPr>
              <w:fldChar w:fldCharType="end"/>
            </w:r>
          </w:hyperlink>
        </w:p>
        <w:p w14:paraId="1F0EF1FD" w14:textId="11DBBDF2" w:rsidR="000B202D" w:rsidRPr="0039092C" w:rsidRDefault="0077798C">
          <w:pPr>
            <w:pStyle w:val="TOC2"/>
            <w:rPr>
              <w:rFonts w:eastAsiaTheme="minorEastAsia" w:cstheme="minorBidi"/>
              <w:bCs w:val="0"/>
              <w:noProof/>
              <w:lang w:eastAsia="lt-LT"/>
            </w:rPr>
          </w:pPr>
          <w:hyperlink w:anchor="_Toc53940871" w:history="1">
            <w:r w:rsidR="000B202D" w:rsidRPr="0039092C">
              <w:rPr>
                <w:rStyle w:val="Hyperlink"/>
                <w:noProof/>
                <w:lang w:val="en-US"/>
              </w:rPr>
              <w:t>2.5.</w:t>
            </w:r>
            <w:r w:rsidR="000B202D" w:rsidRPr="0039092C">
              <w:rPr>
                <w:rFonts w:eastAsiaTheme="minorEastAsia" w:cstheme="minorBidi"/>
                <w:bCs w:val="0"/>
                <w:noProof/>
                <w:lang w:eastAsia="lt-LT"/>
              </w:rPr>
              <w:tab/>
            </w:r>
            <w:r w:rsidR="000B202D" w:rsidRPr="0039092C">
              <w:rPr>
                <w:rStyle w:val="Hyperlink"/>
                <w:noProof/>
                <w:lang w:val="en-US"/>
              </w:rPr>
              <w:t>Table 3.13 Tier 2 EF for 1.A.1.a, dry bottom boilers using wood waste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_Toc53940871 \h </w:instrText>
            </w:r>
            <w:r w:rsidR="000B202D" w:rsidRPr="0039092C">
              <w:rPr>
                <w:noProof/>
                <w:webHidden/>
              </w:rPr>
            </w:r>
            <w:r w:rsidR="000B202D" w:rsidRPr="0039092C">
              <w:rPr>
                <w:noProof/>
                <w:webHidden/>
              </w:rPr>
              <w:fldChar w:fldCharType="separate"/>
            </w:r>
            <w:r w:rsidR="000B202D" w:rsidRPr="0039092C">
              <w:rPr>
                <w:noProof/>
                <w:webHidden/>
              </w:rPr>
              <w:t>14</w:t>
            </w:r>
            <w:r w:rsidR="000B202D" w:rsidRPr="0039092C">
              <w:rPr>
                <w:noProof/>
                <w:webHidden/>
              </w:rPr>
              <w:fldChar w:fldCharType="end"/>
            </w:r>
          </w:hyperlink>
        </w:p>
        <w:p w14:paraId="1B6626B8" w14:textId="45407917" w:rsidR="000B202D" w:rsidRPr="0039092C" w:rsidRDefault="0077798C">
          <w:pPr>
            <w:pStyle w:val="TOC2"/>
            <w:rPr>
              <w:rFonts w:eastAsiaTheme="minorEastAsia" w:cstheme="minorBidi"/>
              <w:bCs w:val="0"/>
              <w:noProof/>
              <w:lang w:eastAsia="lt-LT"/>
            </w:rPr>
          </w:pPr>
          <w:hyperlink w:anchor="_Toc53940872" w:history="1">
            <w:r w:rsidR="000B202D" w:rsidRPr="0039092C">
              <w:rPr>
                <w:rStyle w:val="Hyperlink"/>
                <w:noProof/>
                <w:lang w:val="en-US"/>
              </w:rPr>
              <w:t>2.6.</w:t>
            </w:r>
            <w:r w:rsidR="000B202D" w:rsidRPr="0039092C">
              <w:rPr>
                <w:rFonts w:eastAsiaTheme="minorEastAsia" w:cstheme="minorBidi"/>
                <w:bCs w:val="0"/>
                <w:noProof/>
                <w:lang w:eastAsia="lt-LT"/>
              </w:rPr>
              <w:tab/>
            </w:r>
            <w:r w:rsidR="000B202D" w:rsidRPr="0039092C">
              <w:rPr>
                <w:rStyle w:val="Hyperlink"/>
                <w:noProof/>
                <w:lang w:val="en-US"/>
              </w:rPr>
              <w:t>Table 3.14 Tier 2 EF for 1.A.1.a, wet and dry bottom boilers using brown coal/lignite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_Toc53940872 \h </w:instrText>
            </w:r>
            <w:r w:rsidR="000B202D" w:rsidRPr="0039092C">
              <w:rPr>
                <w:noProof/>
                <w:webHidden/>
              </w:rPr>
            </w:r>
            <w:r w:rsidR="000B202D" w:rsidRPr="0039092C">
              <w:rPr>
                <w:noProof/>
                <w:webHidden/>
              </w:rPr>
              <w:fldChar w:fldCharType="separate"/>
            </w:r>
            <w:r w:rsidR="000B202D" w:rsidRPr="0039092C">
              <w:rPr>
                <w:noProof/>
                <w:webHidden/>
              </w:rPr>
              <w:t>15</w:t>
            </w:r>
            <w:r w:rsidR="000B202D" w:rsidRPr="0039092C">
              <w:rPr>
                <w:noProof/>
                <w:webHidden/>
              </w:rPr>
              <w:fldChar w:fldCharType="end"/>
            </w:r>
          </w:hyperlink>
        </w:p>
        <w:p w14:paraId="38E80FF9" w14:textId="2ED856A4" w:rsidR="000B202D" w:rsidRPr="0039092C" w:rsidRDefault="0077798C">
          <w:pPr>
            <w:pStyle w:val="TOC2"/>
            <w:rPr>
              <w:rFonts w:eastAsiaTheme="minorEastAsia" w:cstheme="minorBidi"/>
              <w:bCs w:val="0"/>
              <w:noProof/>
              <w:lang w:eastAsia="lt-LT"/>
            </w:rPr>
          </w:pPr>
          <w:hyperlink w:anchor="_Toc53940873" w:history="1">
            <w:r w:rsidR="000B202D" w:rsidRPr="0039092C">
              <w:rPr>
                <w:rStyle w:val="Hyperlink"/>
                <w:noProof/>
                <w:lang w:val="en-US"/>
              </w:rPr>
              <w:t>2.7.</w:t>
            </w:r>
            <w:r w:rsidR="000B202D" w:rsidRPr="0039092C">
              <w:rPr>
                <w:rFonts w:eastAsiaTheme="minorEastAsia" w:cstheme="minorBidi"/>
                <w:bCs w:val="0"/>
                <w:noProof/>
                <w:lang w:eastAsia="lt-LT"/>
              </w:rPr>
              <w:tab/>
            </w:r>
            <w:r w:rsidR="000B202D" w:rsidRPr="0039092C">
              <w:rPr>
                <w:rStyle w:val="Hyperlink"/>
                <w:noProof/>
                <w:lang w:val="en-US"/>
              </w:rPr>
              <w:t>Table 3.15 Tier 2 EF for 1.A.1.a, fluid bed boilers using hard coal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_Toc53940873 \h </w:instrText>
            </w:r>
            <w:r w:rsidR="000B202D" w:rsidRPr="0039092C">
              <w:rPr>
                <w:noProof/>
                <w:webHidden/>
              </w:rPr>
            </w:r>
            <w:r w:rsidR="000B202D" w:rsidRPr="0039092C">
              <w:rPr>
                <w:noProof/>
                <w:webHidden/>
              </w:rPr>
              <w:fldChar w:fldCharType="separate"/>
            </w:r>
            <w:r w:rsidR="000B202D" w:rsidRPr="0039092C">
              <w:rPr>
                <w:noProof/>
                <w:webHidden/>
              </w:rPr>
              <w:t>15</w:t>
            </w:r>
            <w:r w:rsidR="000B202D" w:rsidRPr="0039092C">
              <w:rPr>
                <w:noProof/>
                <w:webHidden/>
              </w:rPr>
              <w:fldChar w:fldCharType="end"/>
            </w:r>
          </w:hyperlink>
        </w:p>
        <w:p w14:paraId="39B9A6F6" w14:textId="0B77AE89" w:rsidR="000B202D" w:rsidRPr="0039092C" w:rsidRDefault="0077798C">
          <w:pPr>
            <w:pStyle w:val="TOC2"/>
            <w:rPr>
              <w:rFonts w:eastAsiaTheme="minorEastAsia" w:cstheme="minorBidi"/>
              <w:bCs w:val="0"/>
              <w:noProof/>
              <w:lang w:eastAsia="lt-LT"/>
            </w:rPr>
          </w:pPr>
          <w:hyperlink w:anchor="_Toc53940874" w:history="1">
            <w:r w:rsidR="000B202D" w:rsidRPr="0039092C">
              <w:rPr>
                <w:rStyle w:val="Hyperlink"/>
                <w:noProof/>
                <w:lang w:val="en-US"/>
              </w:rPr>
              <w:t>2.8.</w:t>
            </w:r>
            <w:r w:rsidR="000B202D" w:rsidRPr="0039092C">
              <w:rPr>
                <w:rFonts w:eastAsiaTheme="minorEastAsia" w:cstheme="minorBidi"/>
                <w:bCs w:val="0"/>
                <w:noProof/>
                <w:lang w:eastAsia="lt-LT"/>
              </w:rPr>
              <w:tab/>
            </w:r>
            <w:r w:rsidR="000B202D" w:rsidRPr="0039092C">
              <w:rPr>
                <w:rStyle w:val="Hyperlink"/>
                <w:noProof/>
                <w:lang w:val="en-US"/>
              </w:rPr>
              <w:t>Table 3.16 Tier 2 EF for 1.A.1.a, fluid bed boilers using brown coal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_Toc53940874 \h </w:instrText>
            </w:r>
            <w:r w:rsidR="000B202D" w:rsidRPr="0039092C">
              <w:rPr>
                <w:noProof/>
                <w:webHidden/>
              </w:rPr>
            </w:r>
            <w:r w:rsidR="000B202D" w:rsidRPr="0039092C">
              <w:rPr>
                <w:noProof/>
                <w:webHidden/>
              </w:rPr>
              <w:fldChar w:fldCharType="separate"/>
            </w:r>
            <w:r w:rsidR="000B202D" w:rsidRPr="0039092C">
              <w:rPr>
                <w:noProof/>
                <w:webHidden/>
              </w:rPr>
              <w:t>16</w:t>
            </w:r>
            <w:r w:rsidR="000B202D" w:rsidRPr="0039092C">
              <w:rPr>
                <w:noProof/>
                <w:webHidden/>
              </w:rPr>
              <w:fldChar w:fldCharType="end"/>
            </w:r>
          </w:hyperlink>
        </w:p>
        <w:p w14:paraId="22470D9A" w14:textId="79544CFC" w:rsidR="000B202D" w:rsidRPr="0039092C" w:rsidRDefault="0077798C">
          <w:pPr>
            <w:pStyle w:val="TOC2"/>
            <w:rPr>
              <w:rFonts w:eastAsiaTheme="minorEastAsia" w:cstheme="minorBidi"/>
              <w:bCs w:val="0"/>
              <w:noProof/>
              <w:lang w:eastAsia="lt-LT"/>
            </w:rPr>
          </w:pPr>
          <w:hyperlink w:anchor="_Toc53940875" w:history="1">
            <w:r w:rsidR="000B202D" w:rsidRPr="0039092C">
              <w:rPr>
                <w:rStyle w:val="Hyperlink"/>
                <w:noProof/>
                <w:lang w:val="en-US"/>
              </w:rPr>
              <w:t>2.9.</w:t>
            </w:r>
            <w:r w:rsidR="000B202D" w:rsidRPr="0039092C">
              <w:rPr>
                <w:rFonts w:eastAsiaTheme="minorEastAsia" w:cstheme="minorBidi"/>
                <w:bCs w:val="0"/>
                <w:noProof/>
                <w:lang w:eastAsia="lt-LT"/>
              </w:rPr>
              <w:tab/>
            </w:r>
            <w:r w:rsidR="000B202D" w:rsidRPr="0039092C">
              <w:rPr>
                <w:rStyle w:val="Hyperlink"/>
                <w:noProof/>
                <w:lang w:val="en-US"/>
              </w:rPr>
              <w:t>Table 3.17 Tier 2 EF for 1.A.1.a, gas turbines using gaseous fuels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_Toc53940875 \h </w:instrText>
            </w:r>
            <w:r w:rsidR="000B202D" w:rsidRPr="0039092C">
              <w:rPr>
                <w:noProof/>
                <w:webHidden/>
              </w:rPr>
            </w:r>
            <w:r w:rsidR="000B202D" w:rsidRPr="0039092C">
              <w:rPr>
                <w:noProof/>
                <w:webHidden/>
              </w:rPr>
              <w:fldChar w:fldCharType="separate"/>
            </w:r>
            <w:r w:rsidR="000B202D" w:rsidRPr="0039092C">
              <w:rPr>
                <w:noProof/>
                <w:webHidden/>
              </w:rPr>
              <w:t>16</w:t>
            </w:r>
            <w:r w:rsidR="000B202D" w:rsidRPr="0039092C">
              <w:rPr>
                <w:noProof/>
                <w:webHidden/>
              </w:rPr>
              <w:fldChar w:fldCharType="end"/>
            </w:r>
          </w:hyperlink>
        </w:p>
        <w:p w14:paraId="1AE18572" w14:textId="2BEED441" w:rsidR="000B202D" w:rsidRPr="0039092C" w:rsidRDefault="0077798C">
          <w:pPr>
            <w:pStyle w:val="TOC2"/>
            <w:rPr>
              <w:rFonts w:eastAsiaTheme="minorEastAsia" w:cstheme="minorBidi"/>
              <w:bCs w:val="0"/>
              <w:noProof/>
              <w:lang w:eastAsia="lt-LT"/>
            </w:rPr>
          </w:pPr>
          <w:hyperlink w:anchor="_Toc53940876" w:history="1">
            <w:r w:rsidR="000B202D" w:rsidRPr="0039092C">
              <w:rPr>
                <w:rStyle w:val="Hyperlink"/>
                <w:noProof/>
                <w:lang w:val="en-US"/>
              </w:rPr>
              <w:t>2.10.</w:t>
            </w:r>
            <w:r w:rsidR="000B202D" w:rsidRPr="0039092C">
              <w:rPr>
                <w:rFonts w:eastAsiaTheme="minorEastAsia" w:cstheme="minorBidi"/>
                <w:bCs w:val="0"/>
                <w:noProof/>
                <w:lang w:eastAsia="lt-LT"/>
              </w:rPr>
              <w:tab/>
            </w:r>
            <w:r w:rsidR="000B202D" w:rsidRPr="0039092C">
              <w:rPr>
                <w:rStyle w:val="Hyperlink"/>
                <w:noProof/>
                <w:lang w:val="en-US"/>
              </w:rPr>
              <w:t>Table 3.18 Tier 2 EF for 1.A.1.a, gas turbines using gas oil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_Toc53940876 \h </w:instrText>
            </w:r>
            <w:r w:rsidR="000B202D" w:rsidRPr="0039092C">
              <w:rPr>
                <w:noProof/>
                <w:webHidden/>
              </w:rPr>
            </w:r>
            <w:r w:rsidR="000B202D" w:rsidRPr="0039092C">
              <w:rPr>
                <w:noProof/>
                <w:webHidden/>
              </w:rPr>
              <w:fldChar w:fldCharType="separate"/>
            </w:r>
            <w:r w:rsidR="000B202D" w:rsidRPr="0039092C">
              <w:rPr>
                <w:noProof/>
                <w:webHidden/>
              </w:rPr>
              <w:t>16</w:t>
            </w:r>
            <w:r w:rsidR="000B202D" w:rsidRPr="0039092C">
              <w:rPr>
                <w:noProof/>
                <w:webHidden/>
              </w:rPr>
              <w:fldChar w:fldCharType="end"/>
            </w:r>
          </w:hyperlink>
        </w:p>
        <w:p w14:paraId="58C9183D" w14:textId="1A10D7B2" w:rsidR="000B202D" w:rsidRPr="0039092C" w:rsidRDefault="0077798C">
          <w:pPr>
            <w:pStyle w:val="TOC2"/>
            <w:rPr>
              <w:rFonts w:eastAsiaTheme="minorEastAsia" w:cstheme="minorBidi"/>
              <w:bCs w:val="0"/>
              <w:noProof/>
              <w:lang w:eastAsia="lt-LT"/>
            </w:rPr>
          </w:pPr>
          <w:hyperlink w:anchor="_Toc53940877" w:history="1">
            <w:r w:rsidR="000B202D" w:rsidRPr="0039092C">
              <w:rPr>
                <w:rStyle w:val="Hyperlink"/>
                <w:noProof/>
                <w:lang w:val="en-US"/>
              </w:rPr>
              <w:t>2.11.</w:t>
            </w:r>
            <w:r w:rsidR="000B202D" w:rsidRPr="0039092C">
              <w:rPr>
                <w:rFonts w:eastAsiaTheme="minorEastAsia" w:cstheme="minorBidi"/>
                <w:bCs w:val="0"/>
                <w:noProof/>
                <w:lang w:eastAsia="lt-LT"/>
              </w:rPr>
              <w:tab/>
            </w:r>
            <w:r w:rsidR="000B202D" w:rsidRPr="0039092C">
              <w:rPr>
                <w:rStyle w:val="Hyperlink"/>
                <w:noProof/>
                <w:lang w:val="en-US"/>
              </w:rPr>
              <w:t>Table 3.19 Tier 2 EF for 1.A.1.a, reciprocating engines using gas oil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_Toc53940877 \h </w:instrText>
            </w:r>
            <w:r w:rsidR="000B202D" w:rsidRPr="0039092C">
              <w:rPr>
                <w:noProof/>
                <w:webHidden/>
              </w:rPr>
            </w:r>
            <w:r w:rsidR="000B202D" w:rsidRPr="0039092C">
              <w:rPr>
                <w:noProof/>
                <w:webHidden/>
              </w:rPr>
              <w:fldChar w:fldCharType="separate"/>
            </w:r>
            <w:r w:rsidR="000B202D" w:rsidRPr="0039092C">
              <w:rPr>
                <w:noProof/>
                <w:webHidden/>
              </w:rPr>
              <w:t>16</w:t>
            </w:r>
            <w:r w:rsidR="000B202D" w:rsidRPr="0039092C">
              <w:rPr>
                <w:noProof/>
                <w:webHidden/>
              </w:rPr>
              <w:fldChar w:fldCharType="end"/>
            </w:r>
          </w:hyperlink>
        </w:p>
        <w:p w14:paraId="35B3D459" w14:textId="59EAADA3" w:rsidR="000B202D" w:rsidRPr="0039092C" w:rsidRDefault="0077798C">
          <w:pPr>
            <w:pStyle w:val="TOC2"/>
            <w:rPr>
              <w:rFonts w:eastAsiaTheme="minorEastAsia" w:cstheme="minorBidi"/>
              <w:bCs w:val="0"/>
              <w:noProof/>
              <w:lang w:eastAsia="lt-LT"/>
            </w:rPr>
          </w:pPr>
          <w:hyperlink w:anchor="_Toc53940878" w:history="1">
            <w:r w:rsidR="000B202D" w:rsidRPr="0039092C">
              <w:rPr>
                <w:rStyle w:val="Hyperlink"/>
                <w:noProof/>
                <w:lang w:val="en-US"/>
              </w:rPr>
              <w:t>2.12.</w:t>
            </w:r>
            <w:r w:rsidR="000B202D" w:rsidRPr="0039092C">
              <w:rPr>
                <w:rFonts w:eastAsiaTheme="minorEastAsia" w:cstheme="minorBidi"/>
                <w:bCs w:val="0"/>
                <w:noProof/>
                <w:lang w:eastAsia="lt-LT"/>
              </w:rPr>
              <w:tab/>
            </w:r>
            <w:r w:rsidR="000B202D" w:rsidRPr="0039092C">
              <w:rPr>
                <w:rStyle w:val="Hyperlink"/>
                <w:noProof/>
                <w:lang w:val="en-US"/>
              </w:rPr>
              <w:t>Table 3.20 Tier 2 EF for 1.A.1.a, reciprocating engines using natural gas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_Toc53940878 \h </w:instrText>
            </w:r>
            <w:r w:rsidR="000B202D" w:rsidRPr="0039092C">
              <w:rPr>
                <w:noProof/>
                <w:webHidden/>
              </w:rPr>
            </w:r>
            <w:r w:rsidR="000B202D" w:rsidRPr="0039092C">
              <w:rPr>
                <w:noProof/>
                <w:webHidden/>
              </w:rPr>
              <w:fldChar w:fldCharType="separate"/>
            </w:r>
            <w:r w:rsidR="000B202D" w:rsidRPr="0039092C">
              <w:rPr>
                <w:noProof/>
                <w:webHidden/>
              </w:rPr>
              <w:t>16</w:t>
            </w:r>
            <w:r w:rsidR="000B202D" w:rsidRPr="0039092C">
              <w:rPr>
                <w:noProof/>
                <w:webHidden/>
              </w:rPr>
              <w:fldChar w:fldCharType="end"/>
            </w:r>
          </w:hyperlink>
        </w:p>
        <w:p w14:paraId="4EE61B4B" w14:textId="3479BEE6" w:rsidR="000B202D" w:rsidRPr="0039092C" w:rsidRDefault="0077798C">
          <w:pPr>
            <w:pStyle w:val="TOC2"/>
            <w:rPr>
              <w:rFonts w:eastAsiaTheme="minorEastAsia" w:cstheme="minorBidi"/>
              <w:bCs w:val="0"/>
              <w:noProof/>
              <w:lang w:eastAsia="lt-LT"/>
            </w:rPr>
          </w:pPr>
          <w:hyperlink w:anchor="_Toc53940879" w:history="1">
            <w:r w:rsidR="000B202D" w:rsidRPr="0039092C">
              <w:rPr>
                <w:rStyle w:val="Hyperlink"/>
                <w:noProof/>
                <w:lang w:val="en-US"/>
              </w:rPr>
              <w:t>2.13.</w:t>
            </w:r>
            <w:r w:rsidR="000B202D" w:rsidRPr="0039092C">
              <w:rPr>
                <w:rFonts w:eastAsiaTheme="minorEastAsia" w:cstheme="minorBidi"/>
                <w:bCs w:val="0"/>
                <w:noProof/>
                <w:lang w:eastAsia="lt-LT"/>
              </w:rPr>
              <w:tab/>
            </w:r>
            <w:r w:rsidR="000B202D" w:rsidRPr="0039092C">
              <w:rPr>
                <w:rStyle w:val="Hyperlink"/>
                <w:noProof/>
                <w:lang w:val="en-US"/>
              </w:rPr>
              <w:t>Recommendations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_Toc53940879 \h </w:instrText>
            </w:r>
            <w:r w:rsidR="000B202D" w:rsidRPr="0039092C">
              <w:rPr>
                <w:noProof/>
                <w:webHidden/>
              </w:rPr>
            </w:r>
            <w:r w:rsidR="000B202D" w:rsidRPr="0039092C">
              <w:rPr>
                <w:noProof/>
                <w:webHidden/>
              </w:rPr>
              <w:fldChar w:fldCharType="separate"/>
            </w:r>
            <w:r w:rsidR="000B202D" w:rsidRPr="0039092C">
              <w:rPr>
                <w:noProof/>
                <w:webHidden/>
              </w:rPr>
              <w:t>17</w:t>
            </w:r>
            <w:r w:rsidR="000B202D" w:rsidRPr="0039092C">
              <w:rPr>
                <w:noProof/>
                <w:webHidden/>
              </w:rPr>
              <w:fldChar w:fldCharType="end"/>
            </w:r>
          </w:hyperlink>
        </w:p>
        <w:p w14:paraId="6CB1F897" w14:textId="33FE1A4D" w:rsidR="000B202D" w:rsidRPr="0039092C" w:rsidRDefault="0077798C">
          <w:pPr>
            <w:pStyle w:val="TOC1"/>
            <w:rPr>
              <w:rFonts w:eastAsiaTheme="minorEastAsia" w:cstheme="minorBidi"/>
              <w:b w:val="0"/>
              <w:smallCaps w:val="0"/>
              <w:color w:val="auto"/>
              <w:lang w:eastAsia="lt-LT"/>
            </w:rPr>
          </w:pPr>
          <w:hyperlink w:anchor="_Toc53940880" w:history="1">
            <w:r w:rsidR="000B202D" w:rsidRPr="0039092C">
              <w:rPr>
                <w:rStyle w:val="Hyperlink"/>
                <w:lang w:val="en-US"/>
              </w:rPr>
              <w:t>3.</w:t>
            </w:r>
            <w:r w:rsidR="000B202D" w:rsidRPr="0039092C">
              <w:rPr>
                <w:rFonts w:eastAsiaTheme="minorEastAsia" w:cstheme="minorBidi"/>
                <w:b w:val="0"/>
                <w:smallCaps w:val="0"/>
                <w:color w:val="auto"/>
                <w:lang w:eastAsia="lt-LT"/>
              </w:rPr>
              <w:tab/>
            </w:r>
            <w:r w:rsidR="000B202D" w:rsidRPr="0039092C">
              <w:rPr>
                <w:rStyle w:val="Hyperlink"/>
                <w:lang w:val="en-US"/>
              </w:rPr>
              <w:t>STATIONARY COMBUSTION IN THE RESIDENTIAL SECTOR (NFR 1.A.4.B.I)</w:t>
            </w:r>
            <w:r w:rsidR="000B202D" w:rsidRPr="0039092C">
              <w:rPr>
                <w:webHidden/>
              </w:rPr>
              <w:tab/>
            </w:r>
            <w:r w:rsidR="000B202D" w:rsidRPr="0039092C">
              <w:rPr>
                <w:webHidden/>
              </w:rPr>
              <w:fldChar w:fldCharType="begin"/>
            </w:r>
            <w:r w:rsidR="000B202D" w:rsidRPr="0039092C">
              <w:rPr>
                <w:webHidden/>
              </w:rPr>
              <w:instrText xml:space="preserve"> PAGEREF _Toc53940880 \h </w:instrText>
            </w:r>
            <w:r w:rsidR="000B202D" w:rsidRPr="0039092C">
              <w:rPr>
                <w:webHidden/>
              </w:rPr>
            </w:r>
            <w:r w:rsidR="000B202D" w:rsidRPr="0039092C">
              <w:rPr>
                <w:webHidden/>
              </w:rPr>
              <w:fldChar w:fldCharType="separate"/>
            </w:r>
            <w:r w:rsidR="000B202D" w:rsidRPr="0039092C">
              <w:rPr>
                <w:webHidden/>
              </w:rPr>
              <w:t>18</w:t>
            </w:r>
            <w:r w:rsidR="000B202D" w:rsidRPr="0039092C">
              <w:rPr>
                <w:webHidden/>
              </w:rPr>
              <w:fldChar w:fldCharType="end"/>
            </w:r>
          </w:hyperlink>
        </w:p>
        <w:p w14:paraId="029AABBA" w14:textId="23F2A4F4" w:rsidR="000B202D" w:rsidRPr="0039092C" w:rsidRDefault="0077798C">
          <w:pPr>
            <w:pStyle w:val="TOC2"/>
            <w:rPr>
              <w:rFonts w:eastAsiaTheme="minorEastAsia" w:cstheme="minorBidi"/>
              <w:bCs w:val="0"/>
              <w:noProof/>
              <w:lang w:eastAsia="lt-LT"/>
            </w:rPr>
          </w:pPr>
          <w:hyperlink w:anchor="_Toc53940881" w:history="1">
            <w:r w:rsidR="000B202D" w:rsidRPr="0039092C">
              <w:rPr>
                <w:rStyle w:val="Hyperlink"/>
                <w:noProof/>
                <w:lang w:val="en-US"/>
              </w:rPr>
              <w:t>3.1.</w:t>
            </w:r>
            <w:r w:rsidR="000B202D" w:rsidRPr="0039092C">
              <w:rPr>
                <w:rFonts w:eastAsiaTheme="minorEastAsia" w:cstheme="minorBidi"/>
                <w:bCs w:val="0"/>
                <w:noProof/>
                <w:lang w:eastAsia="lt-LT"/>
              </w:rPr>
              <w:tab/>
            </w:r>
            <w:r w:rsidR="000B202D" w:rsidRPr="0039092C">
              <w:rPr>
                <w:rStyle w:val="Hyperlink"/>
                <w:noProof/>
                <w:lang w:val="en-US"/>
              </w:rPr>
              <w:t>Table 3.12 Tier 2 EF for 1.A.4.b.i, fireplaces burning solid fuel (except biomass)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_Toc53940881 \h </w:instrText>
            </w:r>
            <w:r w:rsidR="000B202D" w:rsidRPr="0039092C">
              <w:rPr>
                <w:noProof/>
                <w:webHidden/>
              </w:rPr>
            </w:r>
            <w:r w:rsidR="000B202D" w:rsidRPr="0039092C">
              <w:rPr>
                <w:noProof/>
                <w:webHidden/>
              </w:rPr>
              <w:fldChar w:fldCharType="separate"/>
            </w:r>
            <w:r w:rsidR="000B202D" w:rsidRPr="0039092C">
              <w:rPr>
                <w:noProof/>
                <w:webHidden/>
              </w:rPr>
              <w:t>18</w:t>
            </w:r>
            <w:r w:rsidR="000B202D" w:rsidRPr="0039092C">
              <w:rPr>
                <w:noProof/>
                <w:webHidden/>
              </w:rPr>
              <w:fldChar w:fldCharType="end"/>
            </w:r>
          </w:hyperlink>
        </w:p>
        <w:p w14:paraId="02BA9D38" w14:textId="32118924" w:rsidR="000B202D" w:rsidRPr="0039092C" w:rsidRDefault="0077798C">
          <w:pPr>
            <w:pStyle w:val="TOC2"/>
            <w:rPr>
              <w:rFonts w:eastAsiaTheme="minorEastAsia" w:cstheme="minorBidi"/>
              <w:bCs w:val="0"/>
              <w:noProof/>
              <w:lang w:eastAsia="lt-LT"/>
            </w:rPr>
          </w:pPr>
          <w:hyperlink w:anchor="_Toc53940882" w:history="1">
            <w:r w:rsidR="000B202D" w:rsidRPr="0039092C">
              <w:rPr>
                <w:rStyle w:val="Hyperlink"/>
                <w:noProof/>
                <w:lang w:val="en-US"/>
              </w:rPr>
              <w:t>3.2.</w:t>
            </w:r>
            <w:r w:rsidR="000B202D" w:rsidRPr="0039092C">
              <w:rPr>
                <w:rFonts w:eastAsiaTheme="minorEastAsia" w:cstheme="minorBidi"/>
                <w:bCs w:val="0"/>
                <w:noProof/>
                <w:lang w:eastAsia="lt-LT"/>
              </w:rPr>
              <w:tab/>
            </w:r>
            <w:r w:rsidR="000B202D" w:rsidRPr="0039092C">
              <w:rPr>
                <w:rStyle w:val="Hyperlink"/>
                <w:noProof/>
                <w:lang w:val="en-US"/>
              </w:rPr>
              <w:t>Table 3.13 Tier 2 EF for 1.A.4.b.i, fireplaces burning natural gas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_Toc53940882 \h </w:instrText>
            </w:r>
            <w:r w:rsidR="000B202D" w:rsidRPr="0039092C">
              <w:rPr>
                <w:noProof/>
                <w:webHidden/>
              </w:rPr>
            </w:r>
            <w:r w:rsidR="000B202D" w:rsidRPr="0039092C">
              <w:rPr>
                <w:noProof/>
                <w:webHidden/>
              </w:rPr>
              <w:fldChar w:fldCharType="separate"/>
            </w:r>
            <w:r w:rsidR="000B202D" w:rsidRPr="0039092C">
              <w:rPr>
                <w:noProof/>
                <w:webHidden/>
              </w:rPr>
              <w:t>18</w:t>
            </w:r>
            <w:r w:rsidR="000B202D" w:rsidRPr="0039092C">
              <w:rPr>
                <w:noProof/>
                <w:webHidden/>
              </w:rPr>
              <w:fldChar w:fldCharType="end"/>
            </w:r>
          </w:hyperlink>
        </w:p>
        <w:p w14:paraId="4C2E2BFC" w14:textId="796732B3" w:rsidR="000B202D" w:rsidRPr="0039092C" w:rsidRDefault="0077798C">
          <w:pPr>
            <w:pStyle w:val="TOC2"/>
            <w:rPr>
              <w:rFonts w:eastAsiaTheme="minorEastAsia" w:cstheme="minorBidi"/>
              <w:bCs w:val="0"/>
              <w:noProof/>
              <w:lang w:eastAsia="lt-LT"/>
            </w:rPr>
          </w:pPr>
          <w:hyperlink w:anchor="_Toc53940883" w:history="1">
            <w:r w:rsidR="000B202D" w:rsidRPr="0039092C">
              <w:rPr>
                <w:rStyle w:val="Hyperlink"/>
                <w:noProof/>
                <w:lang w:val="en-US"/>
              </w:rPr>
              <w:t>3.3.</w:t>
            </w:r>
            <w:r w:rsidR="000B202D" w:rsidRPr="0039092C">
              <w:rPr>
                <w:rFonts w:eastAsiaTheme="minorEastAsia" w:cstheme="minorBidi"/>
                <w:bCs w:val="0"/>
                <w:noProof/>
                <w:lang w:eastAsia="lt-LT"/>
              </w:rPr>
              <w:tab/>
            </w:r>
            <w:r w:rsidR="000B202D" w:rsidRPr="0039092C">
              <w:rPr>
                <w:rStyle w:val="Hyperlink"/>
                <w:noProof/>
                <w:lang w:val="en-US"/>
              </w:rPr>
              <w:t>Table 3.14 Tier 2 EF for 1.A.4.b.i, stoves burning solid fuel (except biomass)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_Toc53940883 \h </w:instrText>
            </w:r>
            <w:r w:rsidR="000B202D" w:rsidRPr="0039092C">
              <w:rPr>
                <w:noProof/>
                <w:webHidden/>
              </w:rPr>
            </w:r>
            <w:r w:rsidR="000B202D" w:rsidRPr="0039092C">
              <w:rPr>
                <w:noProof/>
                <w:webHidden/>
              </w:rPr>
              <w:fldChar w:fldCharType="separate"/>
            </w:r>
            <w:r w:rsidR="000B202D" w:rsidRPr="0039092C">
              <w:rPr>
                <w:noProof/>
                <w:webHidden/>
              </w:rPr>
              <w:t>18</w:t>
            </w:r>
            <w:r w:rsidR="000B202D" w:rsidRPr="0039092C">
              <w:rPr>
                <w:noProof/>
                <w:webHidden/>
              </w:rPr>
              <w:fldChar w:fldCharType="end"/>
            </w:r>
          </w:hyperlink>
        </w:p>
        <w:p w14:paraId="225A4DB1" w14:textId="5ED6237B" w:rsidR="000B202D" w:rsidRPr="0039092C" w:rsidRDefault="0077798C">
          <w:pPr>
            <w:pStyle w:val="TOC2"/>
            <w:rPr>
              <w:rFonts w:eastAsiaTheme="minorEastAsia" w:cstheme="minorBidi"/>
              <w:bCs w:val="0"/>
              <w:noProof/>
              <w:lang w:eastAsia="lt-LT"/>
            </w:rPr>
          </w:pPr>
          <w:hyperlink w:anchor="_Toc53940884" w:history="1">
            <w:r w:rsidR="000B202D" w:rsidRPr="0039092C">
              <w:rPr>
                <w:rStyle w:val="Hyperlink"/>
                <w:noProof/>
                <w:lang w:val="en-US"/>
              </w:rPr>
              <w:t>3.4.</w:t>
            </w:r>
            <w:r w:rsidR="000B202D" w:rsidRPr="0039092C">
              <w:rPr>
                <w:rFonts w:eastAsiaTheme="minorEastAsia" w:cstheme="minorBidi"/>
                <w:bCs w:val="0"/>
                <w:noProof/>
                <w:lang w:eastAsia="lt-LT"/>
              </w:rPr>
              <w:tab/>
            </w:r>
            <w:r w:rsidR="000B202D" w:rsidRPr="0039092C">
              <w:rPr>
                <w:rStyle w:val="Hyperlink"/>
                <w:noProof/>
                <w:lang w:val="en-US"/>
              </w:rPr>
              <w:t>Table 3.15 Tier 2 EF for 1.A.4.b.i, boilers burning solid fuel (except biomass)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_Toc53940884 \h </w:instrText>
            </w:r>
            <w:r w:rsidR="000B202D" w:rsidRPr="0039092C">
              <w:rPr>
                <w:noProof/>
                <w:webHidden/>
              </w:rPr>
            </w:r>
            <w:r w:rsidR="000B202D" w:rsidRPr="0039092C">
              <w:rPr>
                <w:noProof/>
                <w:webHidden/>
              </w:rPr>
              <w:fldChar w:fldCharType="separate"/>
            </w:r>
            <w:r w:rsidR="000B202D" w:rsidRPr="0039092C">
              <w:rPr>
                <w:noProof/>
                <w:webHidden/>
              </w:rPr>
              <w:t>19</w:t>
            </w:r>
            <w:r w:rsidR="000B202D" w:rsidRPr="0039092C">
              <w:rPr>
                <w:noProof/>
                <w:webHidden/>
              </w:rPr>
              <w:fldChar w:fldCharType="end"/>
            </w:r>
          </w:hyperlink>
        </w:p>
        <w:p w14:paraId="7D6347C1" w14:textId="7EE03C07" w:rsidR="000B202D" w:rsidRPr="0039092C" w:rsidRDefault="0077798C">
          <w:pPr>
            <w:pStyle w:val="TOC2"/>
            <w:rPr>
              <w:rFonts w:eastAsiaTheme="minorEastAsia" w:cstheme="minorBidi"/>
              <w:bCs w:val="0"/>
              <w:noProof/>
              <w:lang w:eastAsia="lt-LT"/>
            </w:rPr>
          </w:pPr>
          <w:hyperlink w:anchor="_Toc53940885" w:history="1">
            <w:r w:rsidR="000B202D" w:rsidRPr="0039092C">
              <w:rPr>
                <w:rStyle w:val="Hyperlink"/>
                <w:noProof/>
                <w:lang w:val="en-US"/>
              </w:rPr>
              <w:t>3.5.</w:t>
            </w:r>
            <w:r w:rsidR="000B202D" w:rsidRPr="0039092C">
              <w:rPr>
                <w:rFonts w:eastAsiaTheme="minorEastAsia" w:cstheme="minorBidi"/>
                <w:bCs w:val="0"/>
                <w:noProof/>
                <w:lang w:eastAsia="lt-LT"/>
              </w:rPr>
              <w:tab/>
            </w:r>
            <w:r w:rsidR="000B202D" w:rsidRPr="0039092C">
              <w:rPr>
                <w:rStyle w:val="Hyperlink"/>
                <w:noProof/>
                <w:lang w:val="en-US"/>
              </w:rPr>
              <w:t>Table 3.16 Tier 2 EF for 1.A.4.b.i, boilers burning natural gas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_Toc53940885 \h </w:instrText>
            </w:r>
            <w:r w:rsidR="000B202D" w:rsidRPr="0039092C">
              <w:rPr>
                <w:noProof/>
                <w:webHidden/>
              </w:rPr>
            </w:r>
            <w:r w:rsidR="000B202D" w:rsidRPr="0039092C">
              <w:rPr>
                <w:noProof/>
                <w:webHidden/>
              </w:rPr>
              <w:fldChar w:fldCharType="separate"/>
            </w:r>
            <w:r w:rsidR="000B202D" w:rsidRPr="0039092C">
              <w:rPr>
                <w:noProof/>
                <w:webHidden/>
              </w:rPr>
              <w:t>19</w:t>
            </w:r>
            <w:r w:rsidR="000B202D" w:rsidRPr="0039092C">
              <w:rPr>
                <w:noProof/>
                <w:webHidden/>
              </w:rPr>
              <w:fldChar w:fldCharType="end"/>
            </w:r>
          </w:hyperlink>
        </w:p>
        <w:p w14:paraId="64C4A9C0" w14:textId="6D0056D0" w:rsidR="000B202D" w:rsidRPr="0039092C" w:rsidRDefault="0077798C">
          <w:pPr>
            <w:pStyle w:val="TOC2"/>
            <w:rPr>
              <w:rFonts w:eastAsiaTheme="minorEastAsia" w:cstheme="minorBidi"/>
              <w:bCs w:val="0"/>
              <w:noProof/>
              <w:lang w:eastAsia="lt-LT"/>
            </w:rPr>
          </w:pPr>
          <w:hyperlink w:anchor="_Toc53940886" w:history="1">
            <w:r w:rsidR="000B202D" w:rsidRPr="0039092C">
              <w:rPr>
                <w:rStyle w:val="Hyperlink"/>
                <w:noProof/>
                <w:lang w:val="en-US"/>
              </w:rPr>
              <w:t>3.6.</w:t>
            </w:r>
            <w:r w:rsidR="000B202D" w:rsidRPr="0039092C">
              <w:rPr>
                <w:rFonts w:eastAsiaTheme="minorEastAsia" w:cstheme="minorBidi"/>
                <w:bCs w:val="0"/>
                <w:noProof/>
                <w:lang w:eastAsia="lt-LT"/>
              </w:rPr>
              <w:tab/>
            </w:r>
            <w:r w:rsidR="000B202D" w:rsidRPr="0039092C">
              <w:rPr>
                <w:rStyle w:val="Hyperlink"/>
                <w:noProof/>
                <w:lang w:val="en-US"/>
              </w:rPr>
              <w:t>Table 3.17 Tier 2 EF for 1.A.4.b.i, stoves burning liquid fuels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_Toc53940886 \h </w:instrText>
            </w:r>
            <w:r w:rsidR="000B202D" w:rsidRPr="0039092C">
              <w:rPr>
                <w:noProof/>
                <w:webHidden/>
              </w:rPr>
            </w:r>
            <w:r w:rsidR="000B202D" w:rsidRPr="0039092C">
              <w:rPr>
                <w:noProof/>
                <w:webHidden/>
              </w:rPr>
              <w:fldChar w:fldCharType="separate"/>
            </w:r>
            <w:r w:rsidR="000B202D" w:rsidRPr="0039092C">
              <w:rPr>
                <w:noProof/>
                <w:webHidden/>
              </w:rPr>
              <w:t>20</w:t>
            </w:r>
            <w:r w:rsidR="000B202D" w:rsidRPr="0039092C">
              <w:rPr>
                <w:noProof/>
                <w:webHidden/>
              </w:rPr>
              <w:fldChar w:fldCharType="end"/>
            </w:r>
          </w:hyperlink>
        </w:p>
        <w:p w14:paraId="67B127A7" w14:textId="404946EA" w:rsidR="000B202D" w:rsidRPr="0039092C" w:rsidRDefault="0077798C">
          <w:pPr>
            <w:pStyle w:val="TOC2"/>
            <w:rPr>
              <w:rFonts w:eastAsiaTheme="minorEastAsia" w:cstheme="minorBidi"/>
              <w:bCs w:val="0"/>
              <w:noProof/>
              <w:lang w:eastAsia="lt-LT"/>
            </w:rPr>
          </w:pPr>
          <w:hyperlink w:anchor="_Toc53940887" w:history="1">
            <w:r w:rsidR="000B202D" w:rsidRPr="0039092C">
              <w:rPr>
                <w:rStyle w:val="Hyperlink"/>
                <w:noProof/>
                <w:lang w:val="en-US"/>
              </w:rPr>
              <w:t>3.7.</w:t>
            </w:r>
            <w:r w:rsidR="000B202D" w:rsidRPr="0039092C">
              <w:rPr>
                <w:rFonts w:eastAsiaTheme="minorEastAsia" w:cstheme="minorBidi"/>
                <w:bCs w:val="0"/>
                <w:noProof/>
                <w:lang w:eastAsia="lt-LT"/>
              </w:rPr>
              <w:tab/>
            </w:r>
            <w:r w:rsidR="000B202D" w:rsidRPr="0039092C">
              <w:rPr>
                <w:rStyle w:val="Hyperlink"/>
                <w:noProof/>
                <w:lang w:val="en-US"/>
              </w:rPr>
              <w:t>Table 3.18 TIER 2 EF for 1.a.4.b.i, advanced stoves burning coal fuels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_Toc53940887 \h </w:instrText>
            </w:r>
            <w:r w:rsidR="000B202D" w:rsidRPr="0039092C">
              <w:rPr>
                <w:noProof/>
                <w:webHidden/>
              </w:rPr>
            </w:r>
            <w:r w:rsidR="000B202D" w:rsidRPr="0039092C">
              <w:rPr>
                <w:noProof/>
                <w:webHidden/>
              </w:rPr>
              <w:fldChar w:fldCharType="separate"/>
            </w:r>
            <w:r w:rsidR="000B202D" w:rsidRPr="0039092C">
              <w:rPr>
                <w:noProof/>
                <w:webHidden/>
              </w:rPr>
              <w:t>20</w:t>
            </w:r>
            <w:r w:rsidR="000B202D" w:rsidRPr="0039092C">
              <w:rPr>
                <w:noProof/>
                <w:webHidden/>
              </w:rPr>
              <w:fldChar w:fldCharType="end"/>
            </w:r>
          </w:hyperlink>
        </w:p>
        <w:p w14:paraId="124B2A02" w14:textId="23BFC1BA" w:rsidR="000B202D" w:rsidRPr="0039092C" w:rsidRDefault="0077798C">
          <w:pPr>
            <w:pStyle w:val="TOC2"/>
            <w:rPr>
              <w:rFonts w:eastAsiaTheme="minorEastAsia" w:cstheme="minorBidi"/>
              <w:bCs w:val="0"/>
              <w:noProof/>
              <w:lang w:eastAsia="lt-LT"/>
            </w:rPr>
          </w:pPr>
          <w:hyperlink w:anchor="_Toc53940888" w:history="1">
            <w:r w:rsidR="000B202D" w:rsidRPr="0039092C">
              <w:rPr>
                <w:rStyle w:val="Hyperlink"/>
                <w:noProof/>
                <w:lang w:val="en-US"/>
              </w:rPr>
              <w:t>3.8.</w:t>
            </w:r>
            <w:r w:rsidR="000B202D" w:rsidRPr="0039092C">
              <w:rPr>
                <w:rFonts w:eastAsiaTheme="minorEastAsia" w:cstheme="minorBidi"/>
                <w:bCs w:val="0"/>
                <w:noProof/>
                <w:lang w:eastAsia="lt-LT"/>
              </w:rPr>
              <w:tab/>
            </w:r>
            <w:r w:rsidR="000B202D" w:rsidRPr="0039092C">
              <w:rPr>
                <w:rStyle w:val="Hyperlink"/>
                <w:noProof/>
                <w:lang w:val="en-US"/>
              </w:rPr>
              <w:t>Table 3.28 Tier 2 EF for non-residential sources, gas turbines burning natural gas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_Toc53940888 \h </w:instrText>
            </w:r>
            <w:r w:rsidR="000B202D" w:rsidRPr="0039092C">
              <w:rPr>
                <w:noProof/>
                <w:webHidden/>
              </w:rPr>
            </w:r>
            <w:r w:rsidR="000B202D" w:rsidRPr="0039092C">
              <w:rPr>
                <w:noProof/>
                <w:webHidden/>
              </w:rPr>
              <w:fldChar w:fldCharType="separate"/>
            </w:r>
            <w:r w:rsidR="000B202D" w:rsidRPr="0039092C">
              <w:rPr>
                <w:noProof/>
                <w:webHidden/>
              </w:rPr>
              <w:t>20</w:t>
            </w:r>
            <w:r w:rsidR="000B202D" w:rsidRPr="0039092C">
              <w:rPr>
                <w:noProof/>
                <w:webHidden/>
              </w:rPr>
              <w:fldChar w:fldCharType="end"/>
            </w:r>
          </w:hyperlink>
        </w:p>
        <w:p w14:paraId="68973743" w14:textId="077862C8" w:rsidR="000B202D" w:rsidRPr="0039092C" w:rsidRDefault="0077798C">
          <w:pPr>
            <w:pStyle w:val="TOC2"/>
            <w:rPr>
              <w:rFonts w:eastAsiaTheme="minorEastAsia" w:cstheme="minorBidi"/>
              <w:bCs w:val="0"/>
              <w:noProof/>
              <w:lang w:eastAsia="lt-LT"/>
            </w:rPr>
          </w:pPr>
          <w:hyperlink w:anchor="_Toc53940889" w:history="1">
            <w:r w:rsidR="000B202D" w:rsidRPr="0039092C">
              <w:rPr>
                <w:rStyle w:val="Hyperlink"/>
                <w:noProof/>
                <w:lang w:val="en-US"/>
              </w:rPr>
              <w:t>3.9.</w:t>
            </w:r>
            <w:r w:rsidR="000B202D" w:rsidRPr="0039092C">
              <w:rPr>
                <w:rFonts w:eastAsiaTheme="minorEastAsia" w:cstheme="minorBidi"/>
                <w:bCs w:val="0"/>
                <w:noProof/>
                <w:lang w:eastAsia="lt-LT"/>
              </w:rPr>
              <w:tab/>
            </w:r>
            <w:r w:rsidR="000B202D" w:rsidRPr="0039092C">
              <w:rPr>
                <w:rStyle w:val="Hyperlink"/>
                <w:noProof/>
                <w:lang w:val="en-US"/>
              </w:rPr>
              <w:t>Table 3.29 Tier 2 EF for non-residential sources, gas turbines burning gas oil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_Toc53940889 \h </w:instrText>
            </w:r>
            <w:r w:rsidR="000B202D" w:rsidRPr="0039092C">
              <w:rPr>
                <w:noProof/>
                <w:webHidden/>
              </w:rPr>
            </w:r>
            <w:r w:rsidR="000B202D" w:rsidRPr="0039092C">
              <w:rPr>
                <w:noProof/>
                <w:webHidden/>
              </w:rPr>
              <w:fldChar w:fldCharType="separate"/>
            </w:r>
            <w:r w:rsidR="000B202D" w:rsidRPr="0039092C">
              <w:rPr>
                <w:noProof/>
                <w:webHidden/>
              </w:rPr>
              <w:t>20</w:t>
            </w:r>
            <w:r w:rsidR="000B202D" w:rsidRPr="0039092C">
              <w:rPr>
                <w:noProof/>
                <w:webHidden/>
              </w:rPr>
              <w:fldChar w:fldCharType="end"/>
            </w:r>
          </w:hyperlink>
        </w:p>
        <w:p w14:paraId="0C2FE973" w14:textId="601FEFE4" w:rsidR="000B202D" w:rsidRPr="0039092C" w:rsidRDefault="0077798C">
          <w:pPr>
            <w:pStyle w:val="TOC2"/>
            <w:rPr>
              <w:rFonts w:eastAsiaTheme="minorEastAsia" w:cstheme="minorBidi"/>
              <w:bCs w:val="0"/>
              <w:noProof/>
              <w:lang w:eastAsia="lt-LT"/>
            </w:rPr>
          </w:pPr>
          <w:hyperlink w:anchor="_Toc53940890" w:history="1">
            <w:r w:rsidR="000B202D" w:rsidRPr="0039092C">
              <w:rPr>
                <w:rStyle w:val="Hyperlink"/>
                <w:noProof/>
                <w:lang w:val="en-US"/>
              </w:rPr>
              <w:t>3.10.</w:t>
            </w:r>
            <w:r w:rsidR="000B202D" w:rsidRPr="0039092C">
              <w:rPr>
                <w:rFonts w:eastAsiaTheme="minorEastAsia" w:cstheme="minorBidi"/>
                <w:bCs w:val="0"/>
                <w:noProof/>
                <w:lang w:eastAsia="lt-LT"/>
              </w:rPr>
              <w:tab/>
            </w:r>
            <w:r w:rsidR="000B202D" w:rsidRPr="0039092C">
              <w:rPr>
                <w:rStyle w:val="Hyperlink"/>
                <w:noProof/>
                <w:lang w:val="en-US"/>
              </w:rPr>
              <w:t>Table 3.30 Tier 2 EF for non-residential sources, reciprocating engines burning gas fuels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_Toc53940890 \h </w:instrText>
            </w:r>
            <w:r w:rsidR="000B202D" w:rsidRPr="0039092C">
              <w:rPr>
                <w:noProof/>
                <w:webHidden/>
              </w:rPr>
            </w:r>
            <w:r w:rsidR="000B202D" w:rsidRPr="0039092C">
              <w:rPr>
                <w:noProof/>
                <w:webHidden/>
              </w:rPr>
              <w:fldChar w:fldCharType="separate"/>
            </w:r>
            <w:r w:rsidR="000B202D" w:rsidRPr="0039092C">
              <w:rPr>
                <w:noProof/>
                <w:webHidden/>
              </w:rPr>
              <w:t>21</w:t>
            </w:r>
            <w:r w:rsidR="000B202D" w:rsidRPr="0039092C">
              <w:rPr>
                <w:noProof/>
                <w:webHidden/>
              </w:rPr>
              <w:fldChar w:fldCharType="end"/>
            </w:r>
          </w:hyperlink>
        </w:p>
        <w:p w14:paraId="251B87AB" w14:textId="66A71A1C" w:rsidR="000B202D" w:rsidRPr="0039092C" w:rsidRDefault="0077798C">
          <w:pPr>
            <w:pStyle w:val="TOC2"/>
            <w:rPr>
              <w:rFonts w:eastAsiaTheme="minorEastAsia" w:cstheme="minorBidi"/>
              <w:bCs w:val="0"/>
              <w:noProof/>
              <w:lang w:eastAsia="lt-LT"/>
            </w:rPr>
          </w:pPr>
          <w:hyperlink w:anchor="_Toc53940891" w:history="1">
            <w:r w:rsidR="000B202D" w:rsidRPr="0039092C">
              <w:rPr>
                <w:rStyle w:val="Hyperlink"/>
                <w:noProof/>
                <w:lang w:val="en-US"/>
              </w:rPr>
              <w:t>3.11.</w:t>
            </w:r>
            <w:r w:rsidR="000B202D" w:rsidRPr="0039092C">
              <w:rPr>
                <w:rFonts w:eastAsiaTheme="minorEastAsia" w:cstheme="minorBidi"/>
                <w:bCs w:val="0"/>
                <w:noProof/>
                <w:lang w:eastAsia="lt-LT"/>
              </w:rPr>
              <w:tab/>
            </w:r>
            <w:r w:rsidR="000B202D" w:rsidRPr="0039092C">
              <w:rPr>
                <w:rStyle w:val="Hyperlink"/>
                <w:noProof/>
                <w:lang w:val="en-US"/>
              </w:rPr>
              <w:t>Table 3.40 Tier 2 EF for 1.A.4.b.i, conventional stoves burning wood and similar wood waste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_Toc53940891 \h </w:instrText>
            </w:r>
            <w:r w:rsidR="000B202D" w:rsidRPr="0039092C">
              <w:rPr>
                <w:noProof/>
                <w:webHidden/>
              </w:rPr>
            </w:r>
            <w:r w:rsidR="000B202D" w:rsidRPr="0039092C">
              <w:rPr>
                <w:noProof/>
                <w:webHidden/>
              </w:rPr>
              <w:fldChar w:fldCharType="separate"/>
            </w:r>
            <w:r w:rsidR="000B202D" w:rsidRPr="0039092C">
              <w:rPr>
                <w:noProof/>
                <w:webHidden/>
              </w:rPr>
              <w:t>21</w:t>
            </w:r>
            <w:r w:rsidR="000B202D" w:rsidRPr="0039092C">
              <w:rPr>
                <w:noProof/>
                <w:webHidden/>
              </w:rPr>
              <w:fldChar w:fldCharType="end"/>
            </w:r>
          </w:hyperlink>
        </w:p>
        <w:p w14:paraId="2C306903" w14:textId="45E1BA63" w:rsidR="000B202D" w:rsidRPr="0039092C" w:rsidRDefault="0077798C">
          <w:pPr>
            <w:pStyle w:val="TOC2"/>
            <w:rPr>
              <w:rFonts w:eastAsiaTheme="minorEastAsia" w:cstheme="minorBidi"/>
              <w:bCs w:val="0"/>
              <w:noProof/>
              <w:lang w:eastAsia="lt-LT"/>
            </w:rPr>
          </w:pPr>
          <w:hyperlink w:anchor="_Toc53940892" w:history="1">
            <w:r w:rsidR="000B202D" w:rsidRPr="0039092C">
              <w:rPr>
                <w:rStyle w:val="Hyperlink"/>
                <w:noProof/>
                <w:lang w:val="en-US"/>
              </w:rPr>
              <w:t>3.12.</w:t>
            </w:r>
            <w:r w:rsidR="000B202D" w:rsidRPr="0039092C">
              <w:rPr>
                <w:rFonts w:eastAsiaTheme="minorEastAsia" w:cstheme="minorBidi"/>
                <w:bCs w:val="0"/>
                <w:noProof/>
                <w:lang w:eastAsia="lt-LT"/>
              </w:rPr>
              <w:tab/>
            </w:r>
            <w:r w:rsidR="000B202D" w:rsidRPr="0039092C">
              <w:rPr>
                <w:rStyle w:val="Hyperlink"/>
                <w:noProof/>
                <w:lang w:val="en-US"/>
              </w:rPr>
              <w:t>Table 3.39 Tier 2 EF for 1.A.4.b.i, open fireplaces burning wood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_Toc53940892 \h </w:instrText>
            </w:r>
            <w:r w:rsidR="000B202D" w:rsidRPr="0039092C">
              <w:rPr>
                <w:noProof/>
                <w:webHidden/>
              </w:rPr>
            </w:r>
            <w:r w:rsidR="000B202D" w:rsidRPr="0039092C">
              <w:rPr>
                <w:noProof/>
                <w:webHidden/>
              </w:rPr>
              <w:fldChar w:fldCharType="separate"/>
            </w:r>
            <w:r w:rsidR="000B202D" w:rsidRPr="0039092C">
              <w:rPr>
                <w:noProof/>
                <w:webHidden/>
              </w:rPr>
              <w:t>22</w:t>
            </w:r>
            <w:r w:rsidR="000B202D" w:rsidRPr="0039092C">
              <w:rPr>
                <w:noProof/>
                <w:webHidden/>
              </w:rPr>
              <w:fldChar w:fldCharType="end"/>
            </w:r>
          </w:hyperlink>
        </w:p>
        <w:p w14:paraId="58397347" w14:textId="234FA87C" w:rsidR="000B202D" w:rsidRPr="0039092C" w:rsidRDefault="0077798C">
          <w:pPr>
            <w:pStyle w:val="TOC2"/>
            <w:rPr>
              <w:rFonts w:eastAsiaTheme="minorEastAsia" w:cstheme="minorBidi"/>
              <w:bCs w:val="0"/>
              <w:noProof/>
              <w:lang w:eastAsia="lt-LT"/>
            </w:rPr>
          </w:pPr>
          <w:hyperlink w:anchor="_Toc53940893" w:history="1">
            <w:r w:rsidR="000B202D" w:rsidRPr="0039092C">
              <w:rPr>
                <w:rStyle w:val="Hyperlink"/>
                <w:noProof/>
                <w:lang w:val="en-US"/>
              </w:rPr>
              <w:t>3.13.</w:t>
            </w:r>
            <w:r w:rsidR="000B202D" w:rsidRPr="0039092C">
              <w:rPr>
                <w:rFonts w:eastAsiaTheme="minorEastAsia" w:cstheme="minorBidi"/>
                <w:bCs w:val="0"/>
                <w:noProof/>
                <w:lang w:eastAsia="lt-LT"/>
              </w:rPr>
              <w:tab/>
            </w:r>
            <w:r w:rsidR="000B202D" w:rsidRPr="0039092C">
              <w:rPr>
                <w:rStyle w:val="Hyperlink"/>
                <w:noProof/>
                <w:lang w:val="en-US"/>
              </w:rPr>
              <w:t>Table 3.40-42 Tier 2 EF for 1.A.4.b.i, conventional/advanced and ecolabelled/high efficiency stoves burning wood and similar wood waste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_Toc53940893 \h </w:instrText>
            </w:r>
            <w:r w:rsidR="000B202D" w:rsidRPr="0039092C">
              <w:rPr>
                <w:noProof/>
                <w:webHidden/>
              </w:rPr>
            </w:r>
            <w:r w:rsidR="000B202D" w:rsidRPr="0039092C">
              <w:rPr>
                <w:noProof/>
                <w:webHidden/>
              </w:rPr>
              <w:fldChar w:fldCharType="separate"/>
            </w:r>
            <w:r w:rsidR="000B202D" w:rsidRPr="0039092C">
              <w:rPr>
                <w:noProof/>
                <w:webHidden/>
              </w:rPr>
              <w:t>22</w:t>
            </w:r>
            <w:r w:rsidR="000B202D" w:rsidRPr="0039092C">
              <w:rPr>
                <w:noProof/>
                <w:webHidden/>
              </w:rPr>
              <w:fldChar w:fldCharType="end"/>
            </w:r>
          </w:hyperlink>
        </w:p>
        <w:p w14:paraId="2F0846CE" w14:textId="3C65AE1B" w:rsidR="000B202D" w:rsidRPr="0039092C" w:rsidRDefault="0077798C">
          <w:pPr>
            <w:pStyle w:val="TOC2"/>
            <w:rPr>
              <w:rFonts w:eastAsiaTheme="minorEastAsia" w:cstheme="minorBidi"/>
              <w:bCs w:val="0"/>
              <w:noProof/>
              <w:lang w:eastAsia="lt-LT"/>
            </w:rPr>
          </w:pPr>
          <w:hyperlink w:anchor="_Toc53940894" w:history="1">
            <w:r w:rsidR="000B202D" w:rsidRPr="0039092C">
              <w:rPr>
                <w:rStyle w:val="Hyperlink"/>
                <w:noProof/>
                <w:lang w:val="en-US"/>
              </w:rPr>
              <w:t>3.14.</w:t>
            </w:r>
            <w:r w:rsidR="000B202D" w:rsidRPr="0039092C">
              <w:rPr>
                <w:rFonts w:eastAsiaTheme="minorEastAsia" w:cstheme="minorBidi"/>
                <w:bCs w:val="0"/>
                <w:noProof/>
                <w:lang w:eastAsia="lt-LT"/>
              </w:rPr>
              <w:tab/>
            </w:r>
            <w:r w:rsidR="000B202D" w:rsidRPr="0039092C">
              <w:rPr>
                <w:rStyle w:val="Hyperlink"/>
                <w:noProof/>
                <w:lang w:val="en-US"/>
              </w:rPr>
              <w:t>Table 3.43 Tier 2 EF for 1.A.4.b.i, conventional boilers &lt; 50 kW burning wood and similar wood waste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_Toc53940894 \h </w:instrText>
            </w:r>
            <w:r w:rsidR="000B202D" w:rsidRPr="0039092C">
              <w:rPr>
                <w:noProof/>
                <w:webHidden/>
              </w:rPr>
            </w:r>
            <w:r w:rsidR="000B202D" w:rsidRPr="0039092C">
              <w:rPr>
                <w:noProof/>
                <w:webHidden/>
              </w:rPr>
              <w:fldChar w:fldCharType="separate"/>
            </w:r>
            <w:r w:rsidR="000B202D" w:rsidRPr="0039092C">
              <w:rPr>
                <w:noProof/>
                <w:webHidden/>
              </w:rPr>
              <w:t>22</w:t>
            </w:r>
            <w:r w:rsidR="000B202D" w:rsidRPr="0039092C">
              <w:rPr>
                <w:noProof/>
                <w:webHidden/>
              </w:rPr>
              <w:fldChar w:fldCharType="end"/>
            </w:r>
          </w:hyperlink>
        </w:p>
        <w:p w14:paraId="6B9128C5" w14:textId="4BBB6295" w:rsidR="000B202D" w:rsidRPr="0039092C" w:rsidRDefault="0077798C">
          <w:pPr>
            <w:pStyle w:val="TOC2"/>
            <w:rPr>
              <w:rFonts w:eastAsiaTheme="minorEastAsia" w:cstheme="minorBidi"/>
              <w:bCs w:val="0"/>
              <w:noProof/>
              <w:lang w:eastAsia="lt-LT"/>
            </w:rPr>
          </w:pPr>
          <w:hyperlink w:anchor="_Toc53940895" w:history="1">
            <w:r w:rsidR="000B202D" w:rsidRPr="0039092C">
              <w:rPr>
                <w:rStyle w:val="Hyperlink"/>
                <w:noProof/>
                <w:lang w:val="en-US"/>
              </w:rPr>
              <w:t>3.15.</w:t>
            </w:r>
            <w:r w:rsidR="000B202D" w:rsidRPr="0039092C">
              <w:rPr>
                <w:rFonts w:eastAsiaTheme="minorEastAsia" w:cstheme="minorBidi"/>
                <w:bCs w:val="0"/>
                <w:noProof/>
                <w:lang w:eastAsia="lt-LT"/>
              </w:rPr>
              <w:tab/>
            </w:r>
            <w:r w:rsidR="000B202D" w:rsidRPr="0039092C">
              <w:rPr>
                <w:rStyle w:val="Hyperlink"/>
                <w:noProof/>
                <w:lang w:val="en-US"/>
              </w:rPr>
              <w:t>Table 3.44 Tier 2 EF for 1.A.4.b.i, pellet stoves and boilers burning wood pellets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_Toc53940895 \h </w:instrText>
            </w:r>
            <w:r w:rsidR="000B202D" w:rsidRPr="0039092C">
              <w:rPr>
                <w:noProof/>
                <w:webHidden/>
              </w:rPr>
            </w:r>
            <w:r w:rsidR="000B202D" w:rsidRPr="0039092C">
              <w:rPr>
                <w:noProof/>
                <w:webHidden/>
              </w:rPr>
              <w:fldChar w:fldCharType="separate"/>
            </w:r>
            <w:r w:rsidR="000B202D" w:rsidRPr="0039092C">
              <w:rPr>
                <w:noProof/>
                <w:webHidden/>
              </w:rPr>
              <w:t>22</w:t>
            </w:r>
            <w:r w:rsidR="000B202D" w:rsidRPr="0039092C">
              <w:rPr>
                <w:noProof/>
                <w:webHidden/>
              </w:rPr>
              <w:fldChar w:fldCharType="end"/>
            </w:r>
          </w:hyperlink>
        </w:p>
        <w:p w14:paraId="3AD608E6" w14:textId="32923739" w:rsidR="000B202D" w:rsidRPr="0039092C" w:rsidRDefault="0077798C">
          <w:pPr>
            <w:pStyle w:val="TOC2"/>
            <w:rPr>
              <w:rFonts w:eastAsiaTheme="minorEastAsia" w:cstheme="minorBidi"/>
              <w:bCs w:val="0"/>
              <w:noProof/>
              <w:lang w:eastAsia="lt-LT"/>
            </w:rPr>
          </w:pPr>
          <w:hyperlink w:anchor="_Toc53940896" w:history="1">
            <w:r w:rsidR="000B202D" w:rsidRPr="0039092C">
              <w:rPr>
                <w:rStyle w:val="Hyperlink"/>
                <w:noProof/>
                <w:lang w:val="en-US"/>
              </w:rPr>
              <w:t>3.16.</w:t>
            </w:r>
            <w:r w:rsidR="000B202D" w:rsidRPr="0039092C">
              <w:rPr>
                <w:rFonts w:eastAsiaTheme="minorEastAsia" w:cstheme="minorBidi"/>
                <w:bCs w:val="0"/>
                <w:noProof/>
                <w:lang w:eastAsia="lt-LT"/>
              </w:rPr>
              <w:tab/>
            </w:r>
            <w:r w:rsidR="000B202D" w:rsidRPr="0039092C">
              <w:rPr>
                <w:rStyle w:val="Hyperlink"/>
                <w:noProof/>
                <w:lang w:val="en-US"/>
              </w:rPr>
              <w:t>Recommendations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_Toc53940896 \h </w:instrText>
            </w:r>
            <w:r w:rsidR="000B202D" w:rsidRPr="0039092C">
              <w:rPr>
                <w:noProof/>
                <w:webHidden/>
              </w:rPr>
            </w:r>
            <w:r w:rsidR="000B202D" w:rsidRPr="0039092C">
              <w:rPr>
                <w:noProof/>
                <w:webHidden/>
              </w:rPr>
              <w:fldChar w:fldCharType="separate"/>
            </w:r>
            <w:r w:rsidR="000B202D" w:rsidRPr="0039092C">
              <w:rPr>
                <w:noProof/>
                <w:webHidden/>
              </w:rPr>
              <w:t>23</w:t>
            </w:r>
            <w:r w:rsidR="000B202D" w:rsidRPr="0039092C">
              <w:rPr>
                <w:noProof/>
                <w:webHidden/>
              </w:rPr>
              <w:fldChar w:fldCharType="end"/>
            </w:r>
          </w:hyperlink>
        </w:p>
        <w:p w14:paraId="402038CB" w14:textId="2AA6B786" w:rsidR="000B202D" w:rsidRPr="0039092C" w:rsidRDefault="0077798C">
          <w:pPr>
            <w:pStyle w:val="TOC1"/>
            <w:rPr>
              <w:rFonts w:eastAsiaTheme="minorEastAsia" w:cstheme="minorBidi"/>
              <w:b w:val="0"/>
              <w:smallCaps w:val="0"/>
              <w:color w:val="auto"/>
              <w:lang w:eastAsia="lt-LT"/>
            </w:rPr>
          </w:pPr>
          <w:hyperlink w:anchor="_Toc53940897" w:history="1">
            <w:r w:rsidR="000B202D" w:rsidRPr="0039092C">
              <w:rPr>
                <w:rStyle w:val="Hyperlink"/>
                <w:lang w:val="en-US"/>
              </w:rPr>
              <w:t>4.</w:t>
            </w:r>
            <w:r w:rsidR="000B202D" w:rsidRPr="0039092C">
              <w:rPr>
                <w:rFonts w:eastAsiaTheme="minorEastAsia" w:cstheme="minorBidi"/>
                <w:b w:val="0"/>
                <w:smallCaps w:val="0"/>
                <w:color w:val="auto"/>
                <w:lang w:eastAsia="lt-LT"/>
              </w:rPr>
              <w:tab/>
            </w:r>
            <w:r w:rsidR="000B202D" w:rsidRPr="0039092C">
              <w:rPr>
                <w:rStyle w:val="Hyperlink"/>
                <w:lang w:val="en-US"/>
              </w:rPr>
              <w:t>Commercial/institutional: Stationary Combustion (NFR 1.A.4.A.I) and Agriculture/forestry: Stationary Combustion</w:t>
            </w:r>
            <w:r w:rsidR="000B202D" w:rsidRPr="0039092C">
              <w:rPr>
                <w:rStyle w:val="Hyperlink"/>
                <w:vertAlign w:val="superscript"/>
                <w:lang w:val="en-US"/>
              </w:rPr>
              <w:t xml:space="preserve"> </w:t>
            </w:r>
            <w:r w:rsidR="000B202D" w:rsidRPr="0039092C">
              <w:rPr>
                <w:rStyle w:val="Hyperlink"/>
                <w:lang w:val="en-US"/>
              </w:rPr>
              <w:t>(NFR 1.A.4.C.I)</w:t>
            </w:r>
            <w:r w:rsidR="000B202D" w:rsidRPr="0039092C">
              <w:rPr>
                <w:webHidden/>
              </w:rPr>
              <w:tab/>
            </w:r>
            <w:r w:rsidR="000B202D" w:rsidRPr="0039092C">
              <w:rPr>
                <w:webHidden/>
              </w:rPr>
              <w:fldChar w:fldCharType="begin"/>
            </w:r>
            <w:r w:rsidR="000B202D" w:rsidRPr="0039092C">
              <w:rPr>
                <w:webHidden/>
              </w:rPr>
              <w:instrText xml:space="preserve"> PAGEREF _Toc53940897 \h </w:instrText>
            </w:r>
            <w:r w:rsidR="000B202D" w:rsidRPr="0039092C">
              <w:rPr>
                <w:webHidden/>
              </w:rPr>
            </w:r>
            <w:r w:rsidR="000B202D" w:rsidRPr="0039092C">
              <w:rPr>
                <w:webHidden/>
              </w:rPr>
              <w:fldChar w:fldCharType="separate"/>
            </w:r>
            <w:r w:rsidR="000B202D" w:rsidRPr="0039092C">
              <w:rPr>
                <w:webHidden/>
              </w:rPr>
              <w:t>24</w:t>
            </w:r>
            <w:r w:rsidR="000B202D" w:rsidRPr="0039092C">
              <w:rPr>
                <w:webHidden/>
              </w:rPr>
              <w:fldChar w:fldCharType="end"/>
            </w:r>
          </w:hyperlink>
        </w:p>
        <w:p w14:paraId="2F2FAA66" w14:textId="061BD9E1" w:rsidR="000B202D" w:rsidRPr="0039092C" w:rsidRDefault="0077798C">
          <w:pPr>
            <w:pStyle w:val="TOC2"/>
            <w:rPr>
              <w:rFonts w:eastAsiaTheme="minorEastAsia" w:cstheme="minorBidi"/>
              <w:bCs w:val="0"/>
              <w:noProof/>
              <w:lang w:eastAsia="lt-LT"/>
            </w:rPr>
          </w:pPr>
          <w:hyperlink w:anchor="_Toc53940898" w:history="1">
            <w:r w:rsidR="000B202D" w:rsidRPr="0039092C">
              <w:rPr>
                <w:rStyle w:val="Hyperlink"/>
                <w:noProof/>
                <w:lang w:val="en-US"/>
              </w:rPr>
              <w:t>4.1.</w:t>
            </w:r>
            <w:r w:rsidR="000B202D" w:rsidRPr="0039092C">
              <w:rPr>
                <w:rFonts w:eastAsiaTheme="minorEastAsia" w:cstheme="minorBidi"/>
                <w:bCs w:val="0"/>
                <w:noProof/>
                <w:lang w:eastAsia="lt-LT"/>
              </w:rPr>
              <w:tab/>
            </w:r>
            <w:r w:rsidR="000B202D" w:rsidRPr="0039092C">
              <w:rPr>
                <w:rStyle w:val="Hyperlink"/>
                <w:noProof/>
                <w:lang w:val="en-US"/>
              </w:rPr>
              <w:t>Table 3.20 Tier 2  emission  factors  for small non-residential  sources  (&gt;50 kWth to ≤ 1 MWth) boilers burning coal fuels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_Toc53940898 \h </w:instrText>
            </w:r>
            <w:r w:rsidR="000B202D" w:rsidRPr="0039092C">
              <w:rPr>
                <w:noProof/>
                <w:webHidden/>
              </w:rPr>
            </w:r>
            <w:r w:rsidR="000B202D" w:rsidRPr="0039092C">
              <w:rPr>
                <w:noProof/>
                <w:webHidden/>
              </w:rPr>
              <w:fldChar w:fldCharType="separate"/>
            </w:r>
            <w:r w:rsidR="000B202D" w:rsidRPr="0039092C">
              <w:rPr>
                <w:noProof/>
                <w:webHidden/>
              </w:rPr>
              <w:t>25</w:t>
            </w:r>
            <w:r w:rsidR="000B202D" w:rsidRPr="0039092C">
              <w:rPr>
                <w:noProof/>
                <w:webHidden/>
              </w:rPr>
              <w:fldChar w:fldCharType="end"/>
            </w:r>
          </w:hyperlink>
        </w:p>
        <w:p w14:paraId="52A8DF0C" w14:textId="50042224" w:rsidR="000B202D" w:rsidRPr="0039092C" w:rsidRDefault="0077798C">
          <w:pPr>
            <w:pStyle w:val="TOC2"/>
            <w:rPr>
              <w:rFonts w:eastAsiaTheme="minorEastAsia" w:cstheme="minorBidi"/>
              <w:bCs w:val="0"/>
              <w:noProof/>
              <w:lang w:eastAsia="lt-LT"/>
            </w:rPr>
          </w:pPr>
          <w:hyperlink w:anchor="_Toc53940899" w:history="1">
            <w:r w:rsidR="000B202D" w:rsidRPr="0039092C">
              <w:rPr>
                <w:rStyle w:val="Hyperlink"/>
                <w:noProof/>
                <w:lang w:val="en-US"/>
              </w:rPr>
              <w:t>4.2.</w:t>
            </w:r>
            <w:r w:rsidR="000B202D" w:rsidRPr="0039092C">
              <w:rPr>
                <w:rFonts w:eastAsiaTheme="minorEastAsia" w:cstheme="minorBidi"/>
                <w:bCs w:val="0"/>
                <w:noProof/>
                <w:lang w:eastAsia="lt-LT"/>
              </w:rPr>
              <w:tab/>
            </w:r>
            <w:r w:rsidR="000B202D" w:rsidRPr="0039092C">
              <w:rPr>
                <w:rStyle w:val="Hyperlink"/>
                <w:noProof/>
                <w:lang w:val="en-US"/>
              </w:rPr>
              <w:t>Table 3.21 Tier 2   emission   factors   for   non-residential   sources, medium - size   (&gt;1 MWth   to ≤ 50 MWth) boilers burning coal fuels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_Toc53940899 \h </w:instrText>
            </w:r>
            <w:r w:rsidR="000B202D" w:rsidRPr="0039092C">
              <w:rPr>
                <w:noProof/>
                <w:webHidden/>
              </w:rPr>
            </w:r>
            <w:r w:rsidR="000B202D" w:rsidRPr="0039092C">
              <w:rPr>
                <w:noProof/>
                <w:webHidden/>
              </w:rPr>
              <w:fldChar w:fldCharType="separate"/>
            </w:r>
            <w:r w:rsidR="000B202D" w:rsidRPr="0039092C">
              <w:rPr>
                <w:noProof/>
                <w:webHidden/>
              </w:rPr>
              <w:t>25</w:t>
            </w:r>
            <w:r w:rsidR="000B202D" w:rsidRPr="0039092C">
              <w:rPr>
                <w:noProof/>
                <w:webHidden/>
              </w:rPr>
              <w:fldChar w:fldCharType="end"/>
            </w:r>
          </w:hyperlink>
        </w:p>
        <w:p w14:paraId="3381C0F4" w14:textId="16C597A2" w:rsidR="000B202D" w:rsidRPr="0039092C" w:rsidRDefault="0077798C">
          <w:pPr>
            <w:pStyle w:val="TOC2"/>
            <w:rPr>
              <w:rFonts w:eastAsiaTheme="minorEastAsia" w:cstheme="minorBidi"/>
              <w:bCs w:val="0"/>
              <w:noProof/>
              <w:lang w:eastAsia="lt-LT"/>
            </w:rPr>
          </w:pPr>
          <w:hyperlink w:anchor="_Toc53940900" w:history="1">
            <w:r w:rsidR="000B202D" w:rsidRPr="0039092C">
              <w:rPr>
                <w:rStyle w:val="Hyperlink"/>
                <w:noProof/>
                <w:lang w:val="en-US"/>
              </w:rPr>
              <w:t>4.3.</w:t>
            </w:r>
            <w:r w:rsidR="000B202D" w:rsidRPr="0039092C">
              <w:rPr>
                <w:rFonts w:eastAsiaTheme="minorEastAsia" w:cstheme="minorBidi"/>
                <w:bCs w:val="0"/>
                <w:noProof/>
                <w:lang w:eastAsia="lt-LT"/>
              </w:rPr>
              <w:tab/>
            </w:r>
            <w:r w:rsidR="000B202D" w:rsidRPr="0039092C">
              <w:rPr>
                <w:rStyle w:val="Hyperlink"/>
                <w:noProof/>
                <w:lang w:val="en-US"/>
              </w:rPr>
              <w:t>Table 3.22 Tier 2 EF for non-residential sources, manual boilers &lt;1MW burning coal fuels (advances)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_Toc53940900 \h </w:instrText>
            </w:r>
            <w:r w:rsidR="000B202D" w:rsidRPr="0039092C">
              <w:rPr>
                <w:noProof/>
                <w:webHidden/>
              </w:rPr>
            </w:r>
            <w:r w:rsidR="000B202D" w:rsidRPr="0039092C">
              <w:rPr>
                <w:noProof/>
                <w:webHidden/>
              </w:rPr>
              <w:fldChar w:fldCharType="separate"/>
            </w:r>
            <w:r w:rsidR="000B202D" w:rsidRPr="0039092C">
              <w:rPr>
                <w:noProof/>
                <w:webHidden/>
              </w:rPr>
              <w:t>25</w:t>
            </w:r>
            <w:r w:rsidR="000B202D" w:rsidRPr="0039092C">
              <w:rPr>
                <w:noProof/>
                <w:webHidden/>
              </w:rPr>
              <w:fldChar w:fldCharType="end"/>
            </w:r>
          </w:hyperlink>
        </w:p>
        <w:p w14:paraId="13D41235" w14:textId="01E4C2A8" w:rsidR="000B202D" w:rsidRPr="0039092C" w:rsidRDefault="0077798C">
          <w:pPr>
            <w:pStyle w:val="TOC2"/>
            <w:rPr>
              <w:rFonts w:eastAsiaTheme="minorEastAsia" w:cstheme="minorBidi"/>
              <w:bCs w:val="0"/>
              <w:noProof/>
              <w:lang w:eastAsia="lt-LT"/>
            </w:rPr>
          </w:pPr>
          <w:hyperlink w:anchor="_Toc53940901" w:history="1">
            <w:r w:rsidR="000B202D" w:rsidRPr="0039092C">
              <w:rPr>
                <w:rStyle w:val="Hyperlink"/>
                <w:noProof/>
                <w:lang w:val="en-US"/>
              </w:rPr>
              <w:t>4.4.</w:t>
            </w:r>
            <w:r w:rsidR="000B202D" w:rsidRPr="0039092C">
              <w:rPr>
                <w:rFonts w:eastAsiaTheme="minorEastAsia" w:cstheme="minorBidi"/>
                <w:bCs w:val="0"/>
                <w:noProof/>
                <w:lang w:eastAsia="lt-LT"/>
              </w:rPr>
              <w:tab/>
            </w:r>
            <w:r w:rsidR="000B202D" w:rsidRPr="0039092C">
              <w:rPr>
                <w:rStyle w:val="Hyperlink"/>
                <w:noProof/>
                <w:lang w:val="en-US"/>
              </w:rPr>
              <w:t>Table 3.23 Tier 2  emission  factors  for  non-residential  sources,  automatic  boilers &lt;1MW burning  coal fuels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_Toc53940901 \h </w:instrText>
            </w:r>
            <w:r w:rsidR="000B202D" w:rsidRPr="0039092C">
              <w:rPr>
                <w:noProof/>
                <w:webHidden/>
              </w:rPr>
            </w:r>
            <w:r w:rsidR="000B202D" w:rsidRPr="0039092C">
              <w:rPr>
                <w:noProof/>
                <w:webHidden/>
              </w:rPr>
              <w:fldChar w:fldCharType="separate"/>
            </w:r>
            <w:r w:rsidR="000B202D" w:rsidRPr="0039092C">
              <w:rPr>
                <w:noProof/>
                <w:webHidden/>
              </w:rPr>
              <w:t>26</w:t>
            </w:r>
            <w:r w:rsidR="000B202D" w:rsidRPr="0039092C">
              <w:rPr>
                <w:noProof/>
                <w:webHidden/>
              </w:rPr>
              <w:fldChar w:fldCharType="end"/>
            </w:r>
          </w:hyperlink>
        </w:p>
        <w:p w14:paraId="49CB2C42" w14:textId="75866C91" w:rsidR="000B202D" w:rsidRPr="0039092C" w:rsidRDefault="0077798C">
          <w:pPr>
            <w:pStyle w:val="TOC2"/>
            <w:rPr>
              <w:rFonts w:eastAsiaTheme="minorEastAsia" w:cstheme="minorBidi"/>
              <w:bCs w:val="0"/>
              <w:noProof/>
              <w:lang w:eastAsia="lt-LT"/>
            </w:rPr>
          </w:pPr>
          <w:hyperlink w:anchor="_Toc53940902" w:history="1">
            <w:r w:rsidR="000B202D" w:rsidRPr="0039092C">
              <w:rPr>
                <w:rStyle w:val="Hyperlink"/>
                <w:noProof/>
                <w:lang w:val="en-US"/>
              </w:rPr>
              <w:t>4.5.</w:t>
            </w:r>
            <w:r w:rsidR="000B202D" w:rsidRPr="0039092C">
              <w:rPr>
                <w:rFonts w:eastAsiaTheme="minorEastAsia" w:cstheme="minorBidi"/>
                <w:bCs w:val="0"/>
                <w:noProof/>
                <w:lang w:eastAsia="lt-LT"/>
              </w:rPr>
              <w:tab/>
            </w:r>
            <w:r w:rsidR="000B202D" w:rsidRPr="0039092C">
              <w:rPr>
                <w:rStyle w:val="Hyperlink"/>
                <w:noProof/>
                <w:lang w:val="en-US"/>
              </w:rPr>
              <w:t>Table 3.24 Tier 2  emission  factors  for  non-residential  sources,  medium - sized  (&gt;50 kWth  to ≤ 1MWth) boilers liquid fuel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_Toc53940902 \h </w:instrText>
            </w:r>
            <w:r w:rsidR="000B202D" w:rsidRPr="0039092C">
              <w:rPr>
                <w:noProof/>
                <w:webHidden/>
              </w:rPr>
            </w:r>
            <w:r w:rsidR="000B202D" w:rsidRPr="0039092C">
              <w:rPr>
                <w:noProof/>
                <w:webHidden/>
              </w:rPr>
              <w:fldChar w:fldCharType="separate"/>
            </w:r>
            <w:r w:rsidR="000B202D" w:rsidRPr="0039092C">
              <w:rPr>
                <w:noProof/>
                <w:webHidden/>
              </w:rPr>
              <w:t>26</w:t>
            </w:r>
            <w:r w:rsidR="000B202D" w:rsidRPr="0039092C">
              <w:rPr>
                <w:noProof/>
                <w:webHidden/>
              </w:rPr>
              <w:fldChar w:fldCharType="end"/>
            </w:r>
          </w:hyperlink>
        </w:p>
        <w:p w14:paraId="126DB1E0" w14:textId="3AADFB65" w:rsidR="000B202D" w:rsidRPr="0039092C" w:rsidRDefault="0077798C">
          <w:pPr>
            <w:pStyle w:val="TOC2"/>
            <w:rPr>
              <w:rFonts w:eastAsiaTheme="minorEastAsia" w:cstheme="minorBidi"/>
              <w:bCs w:val="0"/>
              <w:noProof/>
              <w:lang w:eastAsia="lt-LT"/>
            </w:rPr>
          </w:pPr>
          <w:hyperlink w:anchor="_Toc53940903" w:history="1">
            <w:r w:rsidR="000B202D" w:rsidRPr="0039092C">
              <w:rPr>
                <w:rStyle w:val="Hyperlink"/>
                <w:noProof/>
                <w:lang w:val="en-US"/>
              </w:rPr>
              <w:t>4.6.</w:t>
            </w:r>
            <w:r w:rsidR="000B202D" w:rsidRPr="0039092C">
              <w:rPr>
                <w:rFonts w:eastAsiaTheme="minorEastAsia" w:cstheme="minorBidi"/>
                <w:bCs w:val="0"/>
                <w:noProof/>
                <w:lang w:eastAsia="lt-LT"/>
              </w:rPr>
              <w:tab/>
            </w:r>
            <w:r w:rsidR="000B202D" w:rsidRPr="0039092C">
              <w:rPr>
                <w:rStyle w:val="Hyperlink"/>
                <w:noProof/>
                <w:lang w:val="en-US"/>
              </w:rPr>
              <w:t>Table 3.25 Tier 2  emission  factors  for  non-residential  sources,  medium  sized  (&gt;1 MWth  to ≤50 MWth) boilers liquid fuel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_Toc53940903 \h </w:instrText>
            </w:r>
            <w:r w:rsidR="000B202D" w:rsidRPr="0039092C">
              <w:rPr>
                <w:noProof/>
                <w:webHidden/>
              </w:rPr>
            </w:r>
            <w:r w:rsidR="000B202D" w:rsidRPr="0039092C">
              <w:rPr>
                <w:noProof/>
                <w:webHidden/>
              </w:rPr>
              <w:fldChar w:fldCharType="separate"/>
            </w:r>
            <w:r w:rsidR="000B202D" w:rsidRPr="0039092C">
              <w:rPr>
                <w:noProof/>
                <w:webHidden/>
              </w:rPr>
              <w:t>26</w:t>
            </w:r>
            <w:r w:rsidR="000B202D" w:rsidRPr="0039092C">
              <w:rPr>
                <w:noProof/>
                <w:webHidden/>
              </w:rPr>
              <w:fldChar w:fldCharType="end"/>
            </w:r>
          </w:hyperlink>
        </w:p>
        <w:p w14:paraId="154DA64F" w14:textId="73D433BE" w:rsidR="000B202D" w:rsidRPr="0039092C" w:rsidRDefault="0077798C">
          <w:pPr>
            <w:pStyle w:val="TOC2"/>
            <w:rPr>
              <w:rFonts w:eastAsiaTheme="minorEastAsia" w:cstheme="minorBidi"/>
              <w:bCs w:val="0"/>
              <w:noProof/>
              <w:lang w:eastAsia="lt-LT"/>
            </w:rPr>
          </w:pPr>
          <w:hyperlink w:anchor="_Toc53940904" w:history="1">
            <w:r w:rsidR="000B202D" w:rsidRPr="0039092C">
              <w:rPr>
                <w:rStyle w:val="Hyperlink"/>
                <w:noProof/>
                <w:lang w:val="en-US"/>
              </w:rPr>
              <w:t>4.7.</w:t>
            </w:r>
            <w:r w:rsidR="000B202D" w:rsidRPr="0039092C">
              <w:rPr>
                <w:rFonts w:eastAsiaTheme="minorEastAsia" w:cstheme="minorBidi"/>
                <w:bCs w:val="0"/>
                <w:noProof/>
                <w:lang w:eastAsia="lt-LT"/>
              </w:rPr>
              <w:tab/>
            </w:r>
            <w:r w:rsidR="000B202D" w:rsidRPr="0039092C">
              <w:rPr>
                <w:rStyle w:val="Hyperlink"/>
                <w:noProof/>
                <w:lang w:val="en-US"/>
              </w:rPr>
              <w:t>Table 3.26 Tier 2  emission  factors  for  non-residential  sources,  medium-sized  (&gt;50kWth  to ≤1 MWth) boilers burning natural gas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_Toc53940904 \h </w:instrText>
            </w:r>
            <w:r w:rsidR="000B202D" w:rsidRPr="0039092C">
              <w:rPr>
                <w:noProof/>
                <w:webHidden/>
              </w:rPr>
            </w:r>
            <w:r w:rsidR="000B202D" w:rsidRPr="0039092C">
              <w:rPr>
                <w:noProof/>
                <w:webHidden/>
              </w:rPr>
              <w:fldChar w:fldCharType="separate"/>
            </w:r>
            <w:r w:rsidR="000B202D" w:rsidRPr="0039092C">
              <w:rPr>
                <w:noProof/>
                <w:webHidden/>
              </w:rPr>
              <w:t>26</w:t>
            </w:r>
            <w:r w:rsidR="000B202D" w:rsidRPr="0039092C">
              <w:rPr>
                <w:noProof/>
                <w:webHidden/>
              </w:rPr>
              <w:fldChar w:fldCharType="end"/>
            </w:r>
          </w:hyperlink>
        </w:p>
        <w:p w14:paraId="5EF1E68F" w14:textId="65EDC828" w:rsidR="000B202D" w:rsidRPr="0039092C" w:rsidRDefault="0077798C">
          <w:pPr>
            <w:pStyle w:val="TOC2"/>
            <w:rPr>
              <w:rFonts w:eastAsiaTheme="minorEastAsia" w:cstheme="minorBidi"/>
              <w:bCs w:val="0"/>
              <w:noProof/>
              <w:lang w:eastAsia="lt-LT"/>
            </w:rPr>
          </w:pPr>
          <w:hyperlink w:anchor="_Toc53940905" w:history="1">
            <w:r w:rsidR="000B202D" w:rsidRPr="0039092C">
              <w:rPr>
                <w:rStyle w:val="Hyperlink"/>
                <w:noProof/>
                <w:lang w:val="en-US"/>
              </w:rPr>
              <w:t>4.8.</w:t>
            </w:r>
            <w:r w:rsidR="000B202D" w:rsidRPr="0039092C">
              <w:rPr>
                <w:rFonts w:eastAsiaTheme="minorEastAsia" w:cstheme="minorBidi"/>
                <w:bCs w:val="0"/>
                <w:noProof/>
                <w:lang w:eastAsia="lt-LT"/>
              </w:rPr>
              <w:tab/>
            </w:r>
            <w:r w:rsidR="000B202D" w:rsidRPr="0039092C">
              <w:rPr>
                <w:rStyle w:val="Hyperlink"/>
                <w:noProof/>
                <w:lang w:val="en-US"/>
              </w:rPr>
              <w:t>Table 3.27 Tier 2  emission  factors  for  non-residential  sources,  medium-sized  (&gt;1 MWth  to ≤50 MWth) boilers burning natural gas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_Toc53940905 \h </w:instrText>
            </w:r>
            <w:r w:rsidR="000B202D" w:rsidRPr="0039092C">
              <w:rPr>
                <w:noProof/>
                <w:webHidden/>
              </w:rPr>
            </w:r>
            <w:r w:rsidR="000B202D" w:rsidRPr="0039092C">
              <w:rPr>
                <w:noProof/>
                <w:webHidden/>
              </w:rPr>
              <w:fldChar w:fldCharType="separate"/>
            </w:r>
            <w:r w:rsidR="000B202D" w:rsidRPr="0039092C">
              <w:rPr>
                <w:noProof/>
                <w:webHidden/>
              </w:rPr>
              <w:t>26</w:t>
            </w:r>
            <w:r w:rsidR="000B202D" w:rsidRPr="0039092C">
              <w:rPr>
                <w:noProof/>
                <w:webHidden/>
              </w:rPr>
              <w:fldChar w:fldCharType="end"/>
            </w:r>
          </w:hyperlink>
        </w:p>
        <w:p w14:paraId="0126EF31" w14:textId="1DC0825F" w:rsidR="000B202D" w:rsidRPr="0039092C" w:rsidRDefault="0077798C">
          <w:pPr>
            <w:pStyle w:val="TOC2"/>
            <w:rPr>
              <w:rFonts w:eastAsiaTheme="minorEastAsia" w:cstheme="minorBidi"/>
              <w:bCs w:val="0"/>
              <w:noProof/>
              <w:lang w:eastAsia="lt-LT"/>
            </w:rPr>
          </w:pPr>
          <w:hyperlink w:anchor="_Toc53940906" w:history="1">
            <w:r w:rsidR="000B202D" w:rsidRPr="0039092C">
              <w:rPr>
                <w:rStyle w:val="Hyperlink"/>
                <w:noProof/>
                <w:lang w:val="en-US"/>
              </w:rPr>
              <w:t>4.9.</w:t>
            </w:r>
            <w:r w:rsidR="000B202D" w:rsidRPr="0039092C">
              <w:rPr>
                <w:rFonts w:eastAsiaTheme="minorEastAsia" w:cstheme="minorBidi"/>
                <w:bCs w:val="0"/>
                <w:noProof/>
                <w:lang w:eastAsia="lt-LT"/>
              </w:rPr>
              <w:tab/>
            </w:r>
            <w:r w:rsidR="000B202D" w:rsidRPr="0039092C">
              <w:rPr>
                <w:rStyle w:val="Hyperlink"/>
                <w:noProof/>
                <w:lang w:val="en-US"/>
              </w:rPr>
              <w:t>Table 3.28 Tier 2  emission  factors  for  non-residential  sources,  boilers burning natural gas, turbine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_Toc53940906 \h </w:instrText>
            </w:r>
            <w:r w:rsidR="000B202D" w:rsidRPr="0039092C">
              <w:rPr>
                <w:noProof/>
                <w:webHidden/>
              </w:rPr>
            </w:r>
            <w:r w:rsidR="000B202D" w:rsidRPr="0039092C">
              <w:rPr>
                <w:noProof/>
                <w:webHidden/>
              </w:rPr>
              <w:fldChar w:fldCharType="separate"/>
            </w:r>
            <w:r w:rsidR="000B202D" w:rsidRPr="0039092C">
              <w:rPr>
                <w:noProof/>
                <w:webHidden/>
              </w:rPr>
              <w:t>26</w:t>
            </w:r>
            <w:r w:rsidR="000B202D" w:rsidRPr="0039092C">
              <w:rPr>
                <w:noProof/>
                <w:webHidden/>
              </w:rPr>
              <w:fldChar w:fldCharType="end"/>
            </w:r>
          </w:hyperlink>
        </w:p>
        <w:p w14:paraId="4DB2EC36" w14:textId="5BCA5F37" w:rsidR="000B202D" w:rsidRPr="0039092C" w:rsidRDefault="0077798C">
          <w:pPr>
            <w:pStyle w:val="TOC2"/>
            <w:rPr>
              <w:rFonts w:eastAsiaTheme="minorEastAsia" w:cstheme="minorBidi"/>
              <w:bCs w:val="0"/>
              <w:noProof/>
              <w:lang w:eastAsia="lt-LT"/>
            </w:rPr>
          </w:pPr>
          <w:hyperlink w:anchor="_Toc53940907" w:history="1">
            <w:r w:rsidR="000B202D" w:rsidRPr="0039092C">
              <w:rPr>
                <w:rStyle w:val="Hyperlink"/>
                <w:noProof/>
                <w:lang w:val="en-US"/>
              </w:rPr>
              <w:t>4.10.</w:t>
            </w:r>
            <w:r w:rsidR="000B202D" w:rsidRPr="0039092C">
              <w:rPr>
                <w:rFonts w:eastAsiaTheme="minorEastAsia" w:cstheme="minorBidi"/>
                <w:bCs w:val="0"/>
                <w:noProof/>
                <w:lang w:eastAsia="lt-LT"/>
              </w:rPr>
              <w:tab/>
            </w:r>
            <w:r w:rsidR="000B202D" w:rsidRPr="0039092C">
              <w:rPr>
                <w:rStyle w:val="Hyperlink"/>
                <w:noProof/>
                <w:lang w:val="en-US"/>
              </w:rPr>
              <w:t>Table 3.29 Tier 2 EF for non-residential sources, gas turbines burning gas oil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_Toc53940907 \h </w:instrText>
            </w:r>
            <w:r w:rsidR="000B202D" w:rsidRPr="0039092C">
              <w:rPr>
                <w:noProof/>
                <w:webHidden/>
              </w:rPr>
            </w:r>
            <w:r w:rsidR="000B202D" w:rsidRPr="0039092C">
              <w:rPr>
                <w:noProof/>
                <w:webHidden/>
              </w:rPr>
              <w:fldChar w:fldCharType="separate"/>
            </w:r>
            <w:r w:rsidR="000B202D" w:rsidRPr="0039092C">
              <w:rPr>
                <w:noProof/>
                <w:webHidden/>
              </w:rPr>
              <w:t>27</w:t>
            </w:r>
            <w:r w:rsidR="000B202D" w:rsidRPr="0039092C">
              <w:rPr>
                <w:noProof/>
                <w:webHidden/>
              </w:rPr>
              <w:fldChar w:fldCharType="end"/>
            </w:r>
          </w:hyperlink>
        </w:p>
        <w:p w14:paraId="641CC369" w14:textId="01D8B1C9" w:rsidR="000B202D" w:rsidRPr="0039092C" w:rsidRDefault="0077798C">
          <w:pPr>
            <w:pStyle w:val="TOC2"/>
            <w:rPr>
              <w:rFonts w:eastAsiaTheme="minorEastAsia" w:cstheme="minorBidi"/>
              <w:bCs w:val="0"/>
              <w:noProof/>
              <w:lang w:eastAsia="lt-LT"/>
            </w:rPr>
          </w:pPr>
          <w:hyperlink w:anchor="_Toc53940908" w:history="1">
            <w:r w:rsidR="000B202D" w:rsidRPr="0039092C">
              <w:rPr>
                <w:rStyle w:val="Hyperlink"/>
                <w:noProof/>
                <w:lang w:val="en-US"/>
              </w:rPr>
              <w:t>4.11.</w:t>
            </w:r>
            <w:r w:rsidR="000B202D" w:rsidRPr="0039092C">
              <w:rPr>
                <w:rFonts w:eastAsiaTheme="minorEastAsia" w:cstheme="minorBidi"/>
                <w:bCs w:val="0"/>
                <w:noProof/>
                <w:lang w:eastAsia="lt-LT"/>
              </w:rPr>
              <w:tab/>
            </w:r>
            <w:r w:rsidR="000B202D" w:rsidRPr="0039092C">
              <w:rPr>
                <w:rStyle w:val="Hyperlink"/>
                <w:noProof/>
                <w:lang w:val="en-US"/>
              </w:rPr>
              <w:t>Table 3.30 Tier 2 EF for non-residential sources, reciprocating engines burning gas fuels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_Toc53940908 \h </w:instrText>
            </w:r>
            <w:r w:rsidR="000B202D" w:rsidRPr="0039092C">
              <w:rPr>
                <w:noProof/>
                <w:webHidden/>
              </w:rPr>
            </w:r>
            <w:r w:rsidR="000B202D" w:rsidRPr="0039092C">
              <w:rPr>
                <w:noProof/>
                <w:webHidden/>
              </w:rPr>
              <w:fldChar w:fldCharType="separate"/>
            </w:r>
            <w:r w:rsidR="000B202D" w:rsidRPr="0039092C">
              <w:rPr>
                <w:noProof/>
                <w:webHidden/>
              </w:rPr>
              <w:t>27</w:t>
            </w:r>
            <w:r w:rsidR="000B202D" w:rsidRPr="0039092C">
              <w:rPr>
                <w:noProof/>
                <w:webHidden/>
              </w:rPr>
              <w:fldChar w:fldCharType="end"/>
            </w:r>
          </w:hyperlink>
        </w:p>
        <w:p w14:paraId="3E8178BF" w14:textId="1A655895" w:rsidR="000B202D" w:rsidRPr="0039092C" w:rsidRDefault="0077798C">
          <w:pPr>
            <w:pStyle w:val="TOC2"/>
            <w:rPr>
              <w:rFonts w:eastAsiaTheme="minorEastAsia" w:cstheme="minorBidi"/>
              <w:bCs w:val="0"/>
              <w:noProof/>
              <w:lang w:eastAsia="lt-LT"/>
            </w:rPr>
          </w:pPr>
          <w:hyperlink w:anchor="_Toc53940909" w:history="1">
            <w:r w:rsidR="000B202D" w:rsidRPr="0039092C">
              <w:rPr>
                <w:rStyle w:val="Hyperlink"/>
                <w:noProof/>
                <w:lang w:val="en-US"/>
              </w:rPr>
              <w:t>4.12.</w:t>
            </w:r>
            <w:r w:rsidR="000B202D" w:rsidRPr="0039092C">
              <w:rPr>
                <w:rFonts w:eastAsiaTheme="minorEastAsia" w:cstheme="minorBidi"/>
                <w:bCs w:val="0"/>
                <w:noProof/>
                <w:lang w:eastAsia="lt-LT"/>
              </w:rPr>
              <w:tab/>
            </w:r>
            <w:r w:rsidR="000B202D" w:rsidRPr="0039092C">
              <w:rPr>
                <w:rStyle w:val="Hyperlink"/>
                <w:noProof/>
                <w:lang w:val="en-US"/>
              </w:rPr>
              <w:t>Table 3.31 Tier 2 EF for non-residential sources, reciprocating engines burning gas oil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_Toc53940909 \h </w:instrText>
            </w:r>
            <w:r w:rsidR="000B202D" w:rsidRPr="0039092C">
              <w:rPr>
                <w:noProof/>
                <w:webHidden/>
              </w:rPr>
            </w:r>
            <w:r w:rsidR="000B202D" w:rsidRPr="0039092C">
              <w:rPr>
                <w:noProof/>
                <w:webHidden/>
              </w:rPr>
              <w:fldChar w:fldCharType="separate"/>
            </w:r>
            <w:r w:rsidR="000B202D" w:rsidRPr="0039092C">
              <w:rPr>
                <w:noProof/>
                <w:webHidden/>
              </w:rPr>
              <w:t>27</w:t>
            </w:r>
            <w:r w:rsidR="000B202D" w:rsidRPr="0039092C">
              <w:rPr>
                <w:noProof/>
                <w:webHidden/>
              </w:rPr>
              <w:fldChar w:fldCharType="end"/>
            </w:r>
          </w:hyperlink>
        </w:p>
        <w:p w14:paraId="08021CEB" w14:textId="63729EC8" w:rsidR="000B202D" w:rsidRPr="0039092C" w:rsidRDefault="0077798C">
          <w:pPr>
            <w:pStyle w:val="TOC2"/>
            <w:rPr>
              <w:rFonts w:eastAsiaTheme="minorEastAsia" w:cstheme="minorBidi"/>
              <w:bCs w:val="0"/>
              <w:noProof/>
              <w:lang w:eastAsia="lt-LT"/>
            </w:rPr>
          </w:pPr>
          <w:hyperlink w:anchor="_Toc53940910" w:history="1">
            <w:r w:rsidR="000B202D" w:rsidRPr="0039092C">
              <w:rPr>
                <w:rStyle w:val="Hyperlink"/>
                <w:noProof/>
                <w:lang w:val="en-US"/>
              </w:rPr>
              <w:t>4.13.</w:t>
            </w:r>
            <w:r w:rsidR="000B202D" w:rsidRPr="0039092C">
              <w:rPr>
                <w:rFonts w:eastAsiaTheme="minorEastAsia" w:cstheme="minorBidi"/>
                <w:bCs w:val="0"/>
                <w:noProof/>
                <w:lang w:eastAsia="lt-LT"/>
              </w:rPr>
              <w:tab/>
            </w:r>
            <w:r w:rsidR="000B202D" w:rsidRPr="0039092C">
              <w:rPr>
                <w:rStyle w:val="Hyperlink"/>
                <w:b/>
                <w:noProof/>
                <w:lang w:val="en-US"/>
              </w:rPr>
              <w:t>Table 3.45</w:t>
            </w:r>
            <w:r w:rsidR="000B202D" w:rsidRPr="0039092C">
              <w:rPr>
                <w:rStyle w:val="Hyperlink"/>
                <w:noProof/>
                <w:lang w:val="en-US"/>
              </w:rPr>
              <w:t xml:space="preserve"> Tier 2 EF for non-residential sources, medium sized (&gt;1 MW to ≤50 MW) boilers wood; </w:t>
            </w:r>
            <w:r w:rsidR="000B202D" w:rsidRPr="0039092C">
              <w:rPr>
                <w:rStyle w:val="Hyperlink"/>
                <w:b/>
                <w:noProof/>
                <w:lang w:val="en-US"/>
              </w:rPr>
              <w:t>Table 3.46</w:t>
            </w:r>
            <w:r w:rsidR="000B202D" w:rsidRPr="0039092C">
              <w:rPr>
                <w:rStyle w:val="Hyperlink"/>
                <w:noProof/>
                <w:lang w:val="en-US"/>
              </w:rPr>
              <w:t xml:space="preserve"> Tier 2 EF for non-residential sources, medium sized (&gt;50 kW to ≤1 MW) boilers wood (in the absence of information on manual feed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_Toc53940910 \h </w:instrText>
            </w:r>
            <w:r w:rsidR="000B202D" w:rsidRPr="0039092C">
              <w:rPr>
                <w:noProof/>
                <w:webHidden/>
              </w:rPr>
            </w:r>
            <w:r w:rsidR="000B202D" w:rsidRPr="0039092C">
              <w:rPr>
                <w:noProof/>
                <w:webHidden/>
              </w:rPr>
              <w:fldChar w:fldCharType="separate"/>
            </w:r>
            <w:r w:rsidR="000B202D" w:rsidRPr="0039092C">
              <w:rPr>
                <w:noProof/>
                <w:webHidden/>
              </w:rPr>
              <w:t>27</w:t>
            </w:r>
            <w:r w:rsidR="000B202D" w:rsidRPr="0039092C">
              <w:rPr>
                <w:noProof/>
                <w:webHidden/>
              </w:rPr>
              <w:fldChar w:fldCharType="end"/>
            </w:r>
          </w:hyperlink>
        </w:p>
        <w:p w14:paraId="541C1B91" w14:textId="13152B34" w:rsidR="000B202D" w:rsidRPr="0039092C" w:rsidRDefault="0077798C">
          <w:pPr>
            <w:pStyle w:val="TOC2"/>
            <w:rPr>
              <w:rFonts w:eastAsiaTheme="minorEastAsia" w:cstheme="minorBidi"/>
              <w:bCs w:val="0"/>
              <w:noProof/>
              <w:lang w:eastAsia="lt-LT"/>
            </w:rPr>
          </w:pPr>
          <w:hyperlink w:anchor="_Toc53940911" w:history="1">
            <w:r w:rsidR="000B202D" w:rsidRPr="0039092C">
              <w:rPr>
                <w:rStyle w:val="Hyperlink"/>
                <w:noProof/>
                <w:lang w:val="en-US"/>
              </w:rPr>
              <w:t>4.14.</w:t>
            </w:r>
            <w:r w:rsidR="000B202D" w:rsidRPr="0039092C">
              <w:rPr>
                <w:rFonts w:eastAsiaTheme="minorEastAsia" w:cstheme="minorBidi"/>
                <w:bCs w:val="0"/>
                <w:noProof/>
                <w:lang w:eastAsia="lt-LT"/>
              </w:rPr>
              <w:tab/>
            </w:r>
            <w:r w:rsidR="000B202D" w:rsidRPr="0039092C">
              <w:rPr>
                <w:rStyle w:val="Hyperlink"/>
                <w:b/>
                <w:noProof/>
                <w:lang w:val="en-US"/>
              </w:rPr>
              <w:t>Table 3.47</w:t>
            </w:r>
            <w:r w:rsidR="000B202D" w:rsidRPr="0039092C">
              <w:rPr>
                <w:rStyle w:val="Hyperlink"/>
                <w:noProof/>
                <w:lang w:val="en-US"/>
              </w:rPr>
              <w:t xml:space="preserve"> Tier 2 EF for non-residential sources, manual boilers burning wood (&lt;1 MW); </w:t>
            </w:r>
            <w:r w:rsidR="000B202D" w:rsidRPr="0039092C">
              <w:rPr>
                <w:rStyle w:val="Hyperlink"/>
                <w:b/>
                <w:noProof/>
                <w:lang w:val="en-US"/>
              </w:rPr>
              <w:t>Table 3.48</w:t>
            </w:r>
            <w:r w:rsidR="000B202D" w:rsidRPr="0039092C">
              <w:rPr>
                <w:rStyle w:val="Hyperlink"/>
                <w:noProof/>
                <w:lang w:val="en-US"/>
              </w:rPr>
              <w:t xml:space="preserve"> Tier 2 EF for non-residential sources, automatic boilers burning wood (&lt;1 MW)</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_Toc53940911 \h </w:instrText>
            </w:r>
            <w:r w:rsidR="000B202D" w:rsidRPr="0039092C">
              <w:rPr>
                <w:noProof/>
                <w:webHidden/>
              </w:rPr>
            </w:r>
            <w:r w:rsidR="000B202D" w:rsidRPr="0039092C">
              <w:rPr>
                <w:noProof/>
                <w:webHidden/>
              </w:rPr>
              <w:fldChar w:fldCharType="separate"/>
            </w:r>
            <w:r w:rsidR="000B202D" w:rsidRPr="0039092C">
              <w:rPr>
                <w:noProof/>
                <w:webHidden/>
              </w:rPr>
              <w:t>28</w:t>
            </w:r>
            <w:r w:rsidR="000B202D" w:rsidRPr="0039092C">
              <w:rPr>
                <w:noProof/>
                <w:webHidden/>
              </w:rPr>
              <w:fldChar w:fldCharType="end"/>
            </w:r>
          </w:hyperlink>
        </w:p>
        <w:p w14:paraId="555A6C5B" w14:textId="0E0F0E3B" w:rsidR="000B202D" w:rsidRPr="0039092C" w:rsidRDefault="0077798C">
          <w:pPr>
            <w:pStyle w:val="TOC2"/>
            <w:rPr>
              <w:rFonts w:eastAsiaTheme="minorEastAsia" w:cstheme="minorBidi"/>
              <w:bCs w:val="0"/>
              <w:noProof/>
              <w:lang w:eastAsia="lt-LT"/>
            </w:rPr>
          </w:pPr>
          <w:hyperlink w:anchor="_Toc53940912" w:history="1">
            <w:r w:rsidR="000B202D" w:rsidRPr="0039092C">
              <w:rPr>
                <w:rStyle w:val="Hyperlink"/>
                <w:noProof/>
                <w:lang w:val="en-US"/>
              </w:rPr>
              <w:t>4.15.</w:t>
            </w:r>
            <w:r w:rsidR="000B202D" w:rsidRPr="0039092C">
              <w:rPr>
                <w:rFonts w:eastAsiaTheme="minorEastAsia" w:cstheme="minorBidi"/>
                <w:bCs w:val="0"/>
                <w:noProof/>
                <w:lang w:eastAsia="lt-LT"/>
              </w:rPr>
              <w:tab/>
            </w:r>
            <w:r w:rsidR="000B202D" w:rsidRPr="0039092C">
              <w:rPr>
                <w:rStyle w:val="Hyperlink"/>
                <w:noProof/>
                <w:lang w:val="en-US"/>
              </w:rPr>
              <w:t>Recomendations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_Toc53940912 \h </w:instrText>
            </w:r>
            <w:r w:rsidR="000B202D" w:rsidRPr="0039092C">
              <w:rPr>
                <w:noProof/>
                <w:webHidden/>
              </w:rPr>
            </w:r>
            <w:r w:rsidR="000B202D" w:rsidRPr="0039092C">
              <w:rPr>
                <w:noProof/>
                <w:webHidden/>
              </w:rPr>
              <w:fldChar w:fldCharType="separate"/>
            </w:r>
            <w:r w:rsidR="000B202D" w:rsidRPr="0039092C">
              <w:rPr>
                <w:noProof/>
                <w:webHidden/>
              </w:rPr>
              <w:t>29</w:t>
            </w:r>
            <w:r w:rsidR="000B202D" w:rsidRPr="0039092C">
              <w:rPr>
                <w:noProof/>
                <w:webHidden/>
              </w:rPr>
              <w:fldChar w:fldCharType="end"/>
            </w:r>
          </w:hyperlink>
        </w:p>
        <w:p w14:paraId="08FBC15E" w14:textId="3F511A9D" w:rsidR="000B202D" w:rsidRPr="0039092C" w:rsidRDefault="0077798C">
          <w:pPr>
            <w:pStyle w:val="TOC1"/>
            <w:rPr>
              <w:rFonts w:eastAsiaTheme="minorEastAsia" w:cstheme="minorBidi"/>
              <w:b w:val="0"/>
              <w:smallCaps w:val="0"/>
              <w:color w:val="auto"/>
              <w:lang w:eastAsia="lt-LT"/>
            </w:rPr>
          </w:pPr>
          <w:hyperlink w:anchor="_Toc53940913" w:history="1">
            <w:r w:rsidR="000B202D" w:rsidRPr="0039092C">
              <w:rPr>
                <w:rStyle w:val="Hyperlink"/>
                <w:lang w:val="en-US"/>
              </w:rPr>
              <w:t>5.</w:t>
            </w:r>
            <w:r w:rsidR="000B202D" w:rsidRPr="0039092C">
              <w:rPr>
                <w:rFonts w:eastAsiaTheme="minorEastAsia" w:cstheme="minorBidi"/>
                <w:b w:val="0"/>
                <w:smallCaps w:val="0"/>
                <w:color w:val="auto"/>
                <w:lang w:eastAsia="lt-LT"/>
              </w:rPr>
              <w:tab/>
            </w:r>
            <w:r w:rsidR="000B202D" w:rsidRPr="0039092C">
              <w:rPr>
                <w:rStyle w:val="Hyperlink"/>
                <w:lang w:val="en-US"/>
              </w:rPr>
              <w:t>OTHER STATIONARY COMBUSTION (INCLUDING MILITARY), NFR 1.A.5.A</w:t>
            </w:r>
            <w:r w:rsidR="000B202D" w:rsidRPr="0039092C">
              <w:rPr>
                <w:webHidden/>
              </w:rPr>
              <w:tab/>
            </w:r>
            <w:r w:rsidR="000B202D" w:rsidRPr="0039092C">
              <w:rPr>
                <w:webHidden/>
              </w:rPr>
              <w:fldChar w:fldCharType="begin"/>
            </w:r>
            <w:r w:rsidR="000B202D" w:rsidRPr="0039092C">
              <w:rPr>
                <w:webHidden/>
              </w:rPr>
              <w:instrText xml:space="preserve"> PAGEREF _Toc53940913 \h </w:instrText>
            </w:r>
            <w:r w:rsidR="000B202D" w:rsidRPr="0039092C">
              <w:rPr>
                <w:webHidden/>
              </w:rPr>
            </w:r>
            <w:r w:rsidR="000B202D" w:rsidRPr="0039092C">
              <w:rPr>
                <w:webHidden/>
              </w:rPr>
              <w:fldChar w:fldCharType="separate"/>
            </w:r>
            <w:r w:rsidR="000B202D" w:rsidRPr="0039092C">
              <w:rPr>
                <w:webHidden/>
              </w:rPr>
              <w:t>30</w:t>
            </w:r>
            <w:r w:rsidR="000B202D" w:rsidRPr="0039092C">
              <w:rPr>
                <w:webHidden/>
              </w:rPr>
              <w:fldChar w:fldCharType="end"/>
            </w:r>
          </w:hyperlink>
        </w:p>
        <w:p w14:paraId="3D35F29D" w14:textId="78120CFB" w:rsidR="000B202D" w:rsidRPr="0039092C" w:rsidRDefault="0077798C">
          <w:pPr>
            <w:pStyle w:val="TOC1"/>
            <w:rPr>
              <w:rFonts w:eastAsiaTheme="minorEastAsia" w:cstheme="minorBidi"/>
              <w:b w:val="0"/>
              <w:smallCaps w:val="0"/>
              <w:color w:val="auto"/>
              <w:lang w:eastAsia="lt-LT"/>
            </w:rPr>
          </w:pPr>
          <w:hyperlink w:anchor="_Toc53940914" w:history="1">
            <w:r w:rsidR="000B202D" w:rsidRPr="0039092C">
              <w:rPr>
                <w:rStyle w:val="Hyperlink"/>
                <w:lang w:val="en-US"/>
              </w:rPr>
              <w:t>6.</w:t>
            </w:r>
            <w:r w:rsidR="000B202D" w:rsidRPr="0039092C">
              <w:rPr>
                <w:rFonts w:eastAsiaTheme="minorEastAsia" w:cstheme="minorBidi"/>
                <w:b w:val="0"/>
                <w:smallCaps w:val="0"/>
                <w:color w:val="auto"/>
                <w:lang w:eastAsia="lt-LT"/>
              </w:rPr>
              <w:tab/>
            </w:r>
            <w:r w:rsidR="000B202D" w:rsidRPr="0039092C">
              <w:rPr>
                <w:rStyle w:val="Hyperlink"/>
                <w:lang w:val="en-US"/>
              </w:rPr>
              <w:t>OTHER MOBILE COMBUSTION</w:t>
            </w:r>
            <w:r w:rsidR="000B202D" w:rsidRPr="0039092C">
              <w:rPr>
                <w:rStyle w:val="Hyperlink"/>
                <w:vertAlign w:val="superscript"/>
                <w:lang w:val="en-US"/>
              </w:rPr>
              <w:t xml:space="preserve"> </w:t>
            </w:r>
            <w:r w:rsidR="000B202D" w:rsidRPr="0039092C">
              <w:rPr>
                <w:rStyle w:val="Hyperlink"/>
                <w:lang w:val="en-US"/>
              </w:rPr>
              <w:t>(NFR 1.A.5.B)</w:t>
            </w:r>
            <w:r w:rsidR="000B202D" w:rsidRPr="0039092C">
              <w:rPr>
                <w:webHidden/>
              </w:rPr>
              <w:tab/>
            </w:r>
            <w:r w:rsidR="000B202D" w:rsidRPr="0039092C">
              <w:rPr>
                <w:webHidden/>
              </w:rPr>
              <w:fldChar w:fldCharType="begin"/>
            </w:r>
            <w:r w:rsidR="000B202D" w:rsidRPr="0039092C">
              <w:rPr>
                <w:webHidden/>
              </w:rPr>
              <w:instrText xml:space="preserve"> PAGEREF _Toc53940914 \h </w:instrText>
            </w:r>
            <w:r w:rsidR="000B202D" w:rsidRPr="0039092C">
              <w:rPr>
                <w:webHidden/>
              </w:rPr>
            </w:r>
            <w:r w:rsidR="000B202D" w:rsidRPr="0039092C">
              <w:rPr>
                <w:webHidden/>
              </w:rPr>
              <w:fldChar w:fldCharType="separate"/>
            </w:r>
            <w:r w:rsidR="000B202D" w:rsidRPr="0039092C">
              <w:rPr>
                <w:webHidden/>
              </w:rPr>
              <w:t>30</w:t>
            </w:r>
            <w:r w:rsidR="000B202D" w:rsidRPr="0039092C">
              <w:rPr>
                <w:webHidden/>
              </w:rPr>
              <w:fldChar w:fldCharType="end"/>
            </w:r>
          </w:hyperlink>
        </w:p>
        <w:p w14:paraId="59A9451A" w14:textId="35866FC2" w:rsidR="000B202D" w:rsidRPr="0039092C" w:rsidRDefault="0077798C">
          <w:pPr>
            <w:pStyle w:val="TOC1"/>
            <w:rPr>
              <w:rFonts w:eastAsiaTheme="minorEastAsia" w:cstheme="minorBidi"/>
              <w:b w:val="0"/>
              <w:smallCaps w:val="0"/>
              <w:color w:val="auto"/>
              <w:lang w:eastAsia="lt-LT"/>
            </w:rPr>
          </w:pPr>
          <w:hyperlink w:anchor="_Toc53940915" w:history="1">
            <w:r w:rsidR="000B202D" w:rsidRPr="0039092C">
              <w:rPr>
                <w:rStyle w:val="Hyperlink"/>
                <w:lang w:val="en-US"/>
              </w:rPr>
              <w:t>7.</w:t>
            </w:r>
            <w:r w:rsidR="000B202D" w:rsidRPr="0039092C">
              <w:rPr>
                <w:rFonts w:eastAsiaTheme="minorEastAsia" w:cstheme="minorBidi"/>
                <w:b w:val="0"/>
                <w:smallCaps w:val="0"/>
                <w:color w:val="auto"/>
                <w:lang w:eastAsia="lt-LT"/>
              </w:rPr>
              <w:tab/>
            </w:r>
            <w:r w:rsidR="000B202D" w:rsidRPr="0039092C">
              <w:rPr>
                <w:rStyle w:val="Hyperlink"/>
                <w:lang w:val="en-US"/>
              </w:rPr>
              <w:t>MOBILE COMBUSTION:</w:t>
            </w:r>
            <w:r w:rsidR="000B202D" w:rsidRPr="0039092C">
              <w:rPr>
                <w:rStyle w:val="Hyperlink"/>
                <w:vertAlign w:val="superscript"/>
                <w:lang w:val="en-US"/>
              </w:rPr>
              <w:t xml:space="preserve"> </w:t>
            </w:r>
            <w:r w:rsidR="000B202D" w:rsidRPr="0039092C">
              <w:rPr>
                <w:rStyle w:val="Hyperlink"/>
                <w:lang w:val="en-US"/>
              </w:rPr>
              <w:t>SERVICES (NFR 1.A.4.A II), HOUSEHOLDS (NFR 1.A.4.B II), AGRICULTURE (NFR 1.A.4.C II), FORESTRY (NFR 1.A.4.C II), FISHING (1.A.4.C III) and MANUFACTURING (NFR 1.A.2.G VII)</w:t>
            </w:r>
            <w:r w:rsidR="000B202D" w:rsidRPr="0039092C">
              <w:rPr>
                <w:webHidden/>
              </w:rPr>
              <w:tab/>
            </w:r>
            <w:r w:rsidR="000B202D" w:rsidRPr="0039092C">
              <w:rPr>
                <w:webHidden/>
              </w:rPr>
              <w:fldChar w:fldCharType="begin"/>
            </w:r>
            <w:r w:rsidR="000B202D" w:rsidRPr="0039092C">
              <w:rPr>
                <w:webHidden/>
              </w:rPr>
              <w:instrText xml:space="preserve"> PAGEREF _Toc53940915 \h </w:instrText>
            </w:r>
            <w:r w:rsidR="000B202D" w:rsidRPr="0039092C">
              <w:rPr>
                <w:webHidden/>
              </w:rPr>
            </w:r>
            <w:r w:rsidR="000B202D" w:rsidRPr="0039092C">
              <w:rPr>
                <w:webHidden/>
              </w:rPr>
              <w:fldChar w:fldCharType="separate"/>
            </w:r>
            <w:r w:rsidR="000B202D" w:rsidRPr="0039092C">
              <w:rPr>
                <w:webHidden/>
              </w:rPr>
              <w:t>31</w:t>
            </w:r>
            <w:r w:rsidR="000B202D" w:rsidRPr="0039092C">
              <w:rPr>
                <w:webHidden/>
              </w:rPr>
              <w:fldChar w:fldCharType="end"/>
            </w:r>
          </w:hyperlink>
        </w:p>
        <w:p w14:paraId="4DCCEF01" w14:textId="5684763E" w:rsidR="000B202D" w:rsidRPr="0039092C" w:rsidRDefault="0077798C">
          <w:pPr>
            <w:pStyle w:val="TOC2"/>
            <w:rPr>
              <w:rFonts w:eastAsiaTheme="minorEastAsia" w:cstheme="minorBidi"/>
              <w:bCs w:val="0"/>
              <w:noProof/>
              <w:lang w:eastAsia="lt-LT"/>
            </w:rPr>
          </w:pPr>
          <w:hyperlink w:anchor="_Toc53940916" w:history="1">
            <w:r w:rsidR="000B202D" w:rsidRPr="0039092C">
              <w:rPr>
                <w:rStyle w:val="Hyperlink"/>
                <w:noProof/>
                <w:lang w:val="en-US"/>
              </w:rPr>
              <w:t>7.1.1.</w:t>
            </w:r>
            <w:r w:rsidR="000B202D" w:rsidRPr="0039092C">
              <w:rPr>
                <w:rFonts w:eastAsiaTheme="minorEastAsia" w:cstheme="minorBidi"/>
                <w:bCs w:val="0"/>
                <w:noProof/>
                <w:lang w:eastAsia="lt-LT"/>
              </w:rPr>
              <w:tab/>
            </w:r>
            <w:r w:rsidR="000B202D" w:rsidRPr="0039092C">
              <w:rPr>
                <w:rStyle w:val="Hyperlink"/>
                <w:noProof/>
                <w:lang w:val="en-US"/>
              </w:rPr>
              <w:t>Table 3-2 Tier 2 EF for off-road machinery</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_Toc53940916 \h </w:instrText>
            </w:r>
            <w:r w:rsidR="000B202D" w:rsidRPr="0039092C">
              <w:rPr>
                <w:noProof/>
                <w:webHidden/>
              </w:rPr>
            </w:r>
            <w:r w:rsidR="000B202D" w:rsidRPr="0039092C">
              <w:rPr>
                <w:noProof/>
                <w:webHidden/>
              </w:rPr>
              <w:fldChar w:fldCharType="separate"/>
            </w:r>
            <w:r w:rsidR="000B202D" w:rsidRPr="0039092C">
              <w:rPr>
                <w:noProof/>
                <w:webHidden/>
              </w:rPr>
              <w:t>32</w:t>
            </w:r>
            <w:r w:rsidR="000B202D" w:rsidRPr="0039092C">
              <w:rPr>
                <w:noProof/>
                <w:webHidden/>
              </w:rPr>
              <w:fldChar w:fldCharType="end"/>
            </w:r>
          </w:hyperlink>
        </w:p>
        <w:p w14:paraId="49F9DD2B" w14:textId="02326ED7" w:rsidR="000B202D" w:rsidRPr="0039092C" w:rsidRDefault="0077798C">
          <w:pPr>
            <w:pStyle w:val="TOC1"/>
            <w:rPr>
              <w:rFonts w:eastAsiaTheme="minorEastAsia" w:cstheme="minorBidi"/>
              <w:b w:val="0"/>
              <w:smallCaps w:val="0"/>
              <w:color w:val="auto"/>
              <w:lang w:eastAsia="lt-LT"/>
            </w:rPr>
          </w:pPr>
          <w:hyperlink w:anchor="_Toc53940917" w:history="1">
            <w:r w:rsidR="000B202D" w:rsidRPr="0039092C">
              <w:rPr>
                <w:rStyle w:val="Hyperlink"/>
                <w:lang w:val="en-US"/>
              </w:rPr>
              <w:t>8.</w:t>
            </w:r>
            <w:r w:rsidR="000B202D" w:rsidRPr="0039092C">
              <w:rPr>
                <w:rFonts w:eastAsiaTheme="minorEastAsia" w:cstheme="minorBidi"/>
                <w:b w:val="0"/>
                <w:smallCaps w:val="0"/>
                <w:color w:val="auto"/>
                <w:lang w:eastAsia="lt-LT"/>
              </w:rPr>
              <w:tab/>
            </w:r>
            <w:r w:rsidR="000B202D" w:rsidRPr="0039092C">
              <w:rPr>
                <w:rStyle w:val="Hyperlink"/>
                <w:lang w:val="en-US"/>
              </w:rPr>
              <w:t>STATIONARY COMBUSTION IN MANUFACTURING INDUSTRIES AND CONSTRUCTION: IRON AND STEEL INDUSTRY</w:t>
            </w:r>
            <w:r w:rsidR="000B202D" w:rsidRPr="0039092C">
              <w:rPr>
                <w:rStyle w:val="Hyperlink"/>
                <w:vertAlign w:val="superscript"/>
                <w:lang w:val="en-US"/>
              </w:rPr>
              <w:t xml:space="preserve"> </w:t>
            </w:r>
            <w:r w:rsidR="000B202D" w:rsidRPr="0039092C">
              <w:rPr>
                <w:rStyle w:val="Hyperlink"/>
                <w:lang w:val="en-US"/>
              </w:rPr>
              <w:t>(nfr 1.a.2.a)</w:t>
            </w:r>
            <w:r w:rsidR="000B202D" w:rsidRPr="0039092C">
              <w:rPr>
                <w:webHidden/>
              </w:rPr>
              <w:tab/>
            </w:r>
            <w:r w:rsidR="000B202D" w:rsidRPr="0039092C">
              <w:rPr>
                <w:webHidden/>
              </w:rPr>
              <w:fldChar w:fldCharType="begin"/>
            </w:r>
            <w:r w:rsidR="000B202D" w:rsidRPr="0039092C">
              <w:rPr>
                <w:webHidden/>
              </w:rPr>
              <w:instrText xml:space="preserve"> PAGEREF _Toc53940917 \h </w:instrText>
            </w:r>
            <w:r w:rsidR="000B202D" w:rsidRPr="0039092C">
              <w:rPr>
                <w:webHidden/>
              </w:rPr>
            </w:r>
            <w:r w:rsidR="000B202D" w:rsidRPr="0039092C">
              <w:rPr>
                <w:webHidden/>
              </w:rPr>
              <w:fldChar w:fldCharType="separate"/>
            </w:r>
            <w:r w:rsidR="000B202D" w:rsidRPr="0039092C">
              <w:rPr>
                <w:webHidden/>
              </w:rPr>
              <w:t>32</w:t>
            </w:r>
            <w:r w:rsidR="000B202D" w:rsidRPr="0039092C">
              <w:rPr>
                <w:webHidden/>
              </w:rPr>
              <w:fldChar w:fldCharType="end"/>
            </w:r>
          </w:hyperlink>
        </w:p>
        <w:p w14:paraId="11A6925E" w14:textId="2C958F11" w:rsidR="000B202D" w:rsidRPr="0039092C" w:rsidRDefault="0077798C">
          <w:pPr>
            <w:pStyle w:val="TOC1"/>
            <w:rPr>
              <w:rFonts w:eastAsiaTheme="minorEastAsia" w:cstheme="minorBidi"/>
              <w:b w:val="0"/>
              <w:smallCaps w:val="0"/>
              <w:color w:val="auto"/>
              <w:lang w:eastAsia="lt-LT"/>
            </w:rPr>
          </w:pPr>
          <w:hyperlink w:anchor="_Toc53940918" w:history="1">
            <w:r w:rsidR="000B202D" w:rsidRPr="0039092C">
              <w:rPr>
                <w:rStyle w:val="Hyperlink"/>
                <w:lang w:val="en-US"/>
              </w:rPr>
              <w:t>9.</w:t>
            </w:r>
            <w:r w:rsidR="000B202D" w:rsidRPr="0039092C">
              <w:rPr>
                <w:rFonts w:eastAsiaTheme="minorEastAsia" w:cstheme="minorBidi"/>
                <w:b w:val="0"/>
                <w:smallCaps w:val="0"/>
                <w:color w:val="auto"/>
                <w:lang w:eastAsia="lt-LT"/>
              </w:rPr>
              <w:tab/>
            </w:r>
            <w:r w:rsidR="000B202D" w:rsidRPr="0039092C">
              <w:rPr>
                <w:rStyle w:val="Hyperlink"/>
                <w:lang w:val="en-US"/>
              </w:rPr>
              <w:t>PETROLEUM REFINING (NFR 1.A.1.B)</w:t>
            </w:r>
            <w:r w:rsidR="000B202D" w:rsidRPr="0039092C">
              <w:rPr>
                <w:webHidden/>
              </w:rPr>
              <w:tab/>
            </w:r>
            <w:r w:rsidR="000B202D" w:rsidRPr="0039092C">
              <w:rPr>
                <w:webHidden/>
              </w:rPr>
              <w:fldChar w:fldCharType="begin"/>
            </w:r>
            <w:r w:rsidR="000B202D" w:rsidRPr="0039092C">
              <w:rPr>
                <w:webHidden/>
              </w:rPr>
              <w:instrText xml:space="preserve"> PAGEREF _Toc53940918 \h </w:instrText>
            </w:r>
            <w:r w:rsidR="000B202D" w:rsidRPr="0039092C">
              <w:rPr>
                <w:webHidden/>
              </w:rPr>
            </w:r>
            <w:r w:rsidR="000B202D" w:rsidRPr="0039092C">
              <w:rPr>
                <w:webHidden/>
              </w:rPr>
              <w:fldChar w:fldCharType="separate"/>
            </w:r>
            <w:r w:rsidR="000B202D" w:rsidRPr="0039092C">
              <w:rPr>
                <w:webHidden/>
              </w:rPr>
              <w:t>33</w:t>
            </w:r>
            <w:r w:rsidR="000B202D" w:rsidRPr="0039092C">
              <w:rPr>
                <w:webHidden/>
              </w:rPr>
              <w:fldChar w:fldCharType="end"/>
            </w:r>
          </w:hyperlink>
        </w:p>
        <w:p w14:paraId="3E49C829" w14:textId="212A3E0B" w:rsidR="000B202D" w:rsidRPr="0039092C" w:rsidRDefault="0077798C">
          <w:pPr>
            <w:pStyle w:val="TOC2"/>
            <w:rPr>
              <w:rFonts w:eastAsiaTheme="minorEastAsia" w:cstheme="minorBidi"/>
              <w:bCs w:val="0"/>
              <w:noProof/>
              <w:lang w:eastAsia="lt-LT"/>
            </w:rPr>
          </w:pPr>
          <w:hyperlink w:anchor="_Toc53940919" w:history="1">
            <w:r w:rsidR="000B202D" w:rsidRPr="0039092C">
              <w:rPr>
                <w:rStyle w:val="Hyperlink"/>
                <w:noProof/>
                <w:lang w:val="en-US"/>
              </w:rPr>
              <w:t>9.1.</w:t>
            </w:r>
            <w:r w:rsidR="000B202D" w:rsidRPr="0039092C">
              <w:rPr>
                <w:rFonts w:eastAsiaTheme="minorEastAsia" w:cstheme="minorBidi"/>
                <w:bCs w:val="0"/>
                <w:noProof/>
                <w:lang w:eastAsia="lt-LT"/>
              </w:rPr>
              <w:tab/>
            </w:r>
            <w:r w:rsidR="000B202D" w:rsidRPr="0039092C">
              <w:rPr>
                <w:rStyle w:val="Hyperlink"/>
                <w:b/>
                <w:noProof/>
                <w:lang w:val="en-US"/>
              </w:rPr>
              <w:t>Table 4-4</w:t>
            </w:r>
            <w:r w:rsidR="000B202D" w:rsidRPr="0039092C">
              <w:rPr>
                <w:rStyle w:val="Hyperlink"/>
                <w:noProof/>
                <w:lang w:val="en-US"/>
              </w:rPr>
              <w:t xml:space="preserve"> Tier 2 EF for 1.A.1.b, process furnaces using residual oil; </w:t>
            </w:r>
            <w:r w:rsidR="000B202D" w:rsidRPr="0039092C">
              <w:rPr>
                <w:rStyle w:val="Hyperlink"/>
                <w:b/>
                <w:noProof/>
                <w:lang w:val="en-US"/>
              </w:rPr>
              <w:t>Table 4-6</w:t>
            </w:r>
            <w:r w:rsidR="000B202D" w:rsidRPr="0039092C">
              <w:rPr>
                <w:rStyle w:val="Hyperlink"/>
                <w:noProof/>
                <w:lang w:val="en-US"/>
              </w:rPr>
              <w:t xml:space="preserve"> Tier 2 EF for 1.A.1.b, process furnaces using natural gas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_Toc53940919 \h </w:instrText>
            </w:r>
            <w:r w:rsidR="000B202D" w:rsidRPr="0039092C">
              <w:rPr>
                <w:noProof/>
                <w:webHidden/>
              </w:rPr>
            </w:r>
            <w:r w:rsidR="000B202D" w:rsidRPr="0039092C">
              <w:rPr>
                <w:noProof/>
                <w:webHidden/>
              </w:rPr>
              <w:fldChar w:fldCharType="separate"/>
            </w:r>
            <w:r w:rsidR="000B202D" w:rsidRPr="0039092C">
              <w:rPr>
                <w:noProof/>
                <w:webHidden/>
              </w:rPr>
              <w:t>33</w:t>
            </w:r>
            <w:r w:rsidR="000B202D" w:rsidRPr="0039092C">
              <w:rPr>
                <w:noProof/>
                <w:webHidden/>
              </w:rPr>
              <w:fldChar w:fldCharType="end"/>
            </w:r>
          </w:hyperlink>
        </w:p>
        <w:p w14:paraId="2F90A696" w14:textId="3AC6D295" w:rsidR="000B202D" w:rsidRPr="0039092C" w:rsidRDefault="0077798C">
          <w:pPr>
            <w:pStyle w:val="TOC2"/>
            <w:rPr>
              <w:rFonts w:eastAsiaTheme="minorEastAsia" w:cstheme="minorBidi"/>
              <w:bCs w:val="0"/>
              <w:noProof/>
              <w:lang w:eastAsia="lt-LT"/>
            </w:rPr>
          </w:pPr>
          <w:hyperlink w:anchor="_Toc53940920" w:history="1">
            <w:r w:rsidR="000B202D" w:rsidRPr="0039092C">
              <w:rPr>
                <w:rStyle w:val="Hyperlink"/>
                <w:noProof/>
                <w:lang w:val="en-US"/>
              </w:rPr>
              <w:t>9.2.</w:t>
            </w:r>
            <w:r w:rsidR="000B202D" w:rsidRPr="0039092C">
              <w:rPr>
                <w:rFonts w:eastAsiaTheme="minorEastAsia" w:cstheme="minorBidi"/>
                <w:bCs w:val="0"/>
                <w:noProof/>
                <w:lang w:eastAsia="lt-LT"/>
              </w:rPr>
              <w:tab/>
            </w:r>
            <w:r w:rsidR="000B202D" w:rsidRPr="0039092C">
              <w:rPr>
                <w:rStyle w:val="Hyperlink"/>
                <w:noProof/>
                <w:lang w:val="en-US"/>
              </w:rPr>
              <w:t>Table 4-5 Tier 2 EF for 1.A.1.b, process furnaces using gas oil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_Toc53940920 \h </w:instrText>
            </w:r>
            <w:r w:rsidR="000B202D" w:rsidRPr="0039092C">
              <w:rPr>
                <w:noProof/>
                <w:webHidden/>
              </w:rPr>
            </w:r>
            <w:r w:rsidR="000B202D" w:rsidRPr="0039092C">
              <w:rPr>
                <w:noProof/>
                <w:webHidden/>
              </w:rPr>
              <w:fldChar w:fldCharType="separate"/>
            </w:r>
            <w:r w:rsidR="000B202D" w:rsidRPr="0039092C">
              <w:rPr>
                <w:noProof/>
                <w:webHidden/>
              </w:rPr>
              <w:t>34</w:t>
            </w:r>
            <w:r w:rsidR="000B202D" w:rsidRPr="0039092C">
              <w:rPr>
                <w:noProof/>
                <w:webHidden/>
              </w:rPr>
              <w:fldChar w:fldCharType="end"/>
            </w:r>
          </w:hyperlink>
        </w:p>
        <w:p w14:paraId="5B538C3A" w14:textId="25882117" w:rsidR="000B202D" w:rsidRPr="0039092C" w:rsidRDefault="0077798C">
          <w:pPr>
            <w:pStyle w:val="TOC2"/>
            <w:rPr>
              <w:rFonts w:eastAsiaTheme="minorEastAsia" w:cstheme="minorBidi"/>
              <w:bCs w:val="0"/>
              <w:noProof/>
              <w:lang w:eastAsia="lt-LT"/>
            </w:rPr>
          </w:pPr>
          <w:hyperlink w:anchor="_Toc53940921" w:history="1">
            <w:r w:rsidR="000B202D" w:rsidRPr="0039092C">
              <w:rPr>
                <w:rStyle w:val="Hyperlink"/>
                <w:noProof/>
                <w:lang w:val="en-US"/>
              </w:rPr>
              <w:t>9.3.</w:t>
            </w:r>
            <w:r w:rsidR="000B202D" w:rsidRPr="0039092C">
              <w:rPr>
                <w:rFonts w:eastAsiaTheme="minorEastAsia" w:cstheme="minorBidi"/>
                <w:bCs w:val="0"/>
                <w:noProof/>
                <w:lang w:eastAsia="lt-LT"/>
              </w:rPr>
              <w:tab/>
            </w:r>
            <w:r w:rsidR="000B202D" w:rsidRPr="0039092C">
              <w:rPr>
                <w:rStyle w:val="Hyperlink"/>
                <w:noProof/>
                <w:lang w:val="en-US"/>
              </w:rPr>
              <w:t>Table 4-7 Tier 2 EF for 1.A.1.b, stationary engines using natural gas (4-stroke lean burn gas engines)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_Toc53940921 \h </w:instrText>
            </w:r>
            <w:r w:rsidR="000B202D" w:rsidRPr="0039092C">
              <w:rPr>
                <w:noProof/>
                <w:webHidden/>
              </w:rPr>
            </w:r>
            <w:r w:rsidR="000B202D" w:rsidRPr="0039092C">
              <w:rPr>
                <w:noProof/>
                <w:webHidden/>
              </w:rPr>
              <w:fldChar w:fldCharType="separate"/>
            </w:r>
            <w:r w:rsidR="000B202D" w:rsidRPr="0039092C">
              <w:rPr>
                <w:noProof/>
                <w:webHidden/>
              </w:rPr>
              <w:t>34</w:t>
            </w:r>
            <w:r w:rsidR="000B202D" w:rsidRPr="0039092C">
              <w:rPr>
                <w:noProof/>
                <w:webHidden/>
              </w:rPr>
              <w:fldChar w:fldCharType="end"/>
            </w:r>
          </w:hyperlink>
        </w:p>
        <w:p w14:paraId="2F376EB4" w14:textId="44E6AC23" w:rsidR="000B202D" w:rsidRPr="0039092C" w:rsidRDefault="0077798C">
          <w:pPr>
            <w:pStyle w:val="TOC2"/>
            <w:rPr>
              <w:rFonts w:eastAsiaTheme="minorEastAsia" w:cstheme="minorBidi"/>
              <w:bCs w:val="0"/>
              <w:noProof/>
              <w:lang w:eastAsia="lt-LT"/>
            </w:rPr>
          </w:pPr>
          <w:hyperlink w:anchor="_Toc53940922" w:history="1">
            <w:r w:rsidR="000B202D" w:rsidRPr="0039092C">
              <w:rPr>
                <w:rStyle w:val="Hyperlink"/>
                <w:noProof/>
                <w:lang w:val="en-US"/>
              </w:rPr>
              <w:t>9.4.</w:t>
            </w:r>
            <w:r w:rsidR="000B202D" w:rsidRPr="0039092C">
              <w:rPr>
                <w:rFonts w:eastAsiaTheme="minorEastAsia" w:cstheme="minorBidi"/>
                <w:bCs w:val="0"/>
                <w:noProof/>
                <w:lang w:eastAsia="lt-LT"/>
              </w:rPr>
              <w:tab/>
            </w:r>
            <w:r w:rsidR="000B202D" w:rsidRPr="0039092C">
              <w:rPr>
                <w:rStyle w:val="Hyperlink"/>
                <w:noProof/>
                <w:lang w:val="en-US"/>
              </w:rPr>
              <w:t>Tier 2 EF for 1.A.1.b, diesel engines using gas oil (reciprocating Engines (compression injection))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_Toc53940922 \h </w:instrText>
            </w:r>
            <w:r w:rsidR="000B202D" w:rsidRPr="0039092C">
              <w:rPr>
                <w:noProof/>
                <w:webHidden/>
              </w:rPr>
            </w:r>
            <w:r w:rsidR="000B202D" w:rsidRPr="0039092C">
              <w:rPr>
                <w:noProof/>
                <w:webHidden/>
              </w:rPr>
              <w:fldChar w:fldCharType="separate"/>
            </w:r>
            <w:r w:rsidR="000B202D" w:rsidRPr="0039092C">
              <w:rPr>
                <w:noProof/>
                <w:webHidden/>
              </w:rPr>
              <w:t>34</w:t>
            </w:r>
            <w:r w:rsidR="000B202D" w:rsidRPr="0039092C">
              <w:rPr>
                <w:noProof/>
                <w:webHidden/>
              </w:rPr>
              <w:fldChar w:fldCharType="end"/>
            </w:r>
          </w:hyperlink>
        </w:p>
        <w:p w14:paraId="7C9EBCDD" w14:textId="0131E5BF" w:rsidR="000B202D" w:rsidRPr="0039092C" w:rsidRDefault="0077798C">
          <w:pPr>
            <w:pStyle w:val="TOC1"/>
            <w:rPr>
              <w:rFonts w:eastAsiaTheme="minorEastAsia" w:cstheme="minorBidi"/>
              <w:b w:val="0"/>
              <w:smallCaps w:val="0"/>
              <w:color w:val="auto"/>
              <w:lang w:eastAsia="lt-LT"/>
            </w:rPr>
          </w:pPr>
          <w:hyperlink w:anchor="_Toc53940923" w:history="1">
            <w:r w:rsidR="000B202D" w:rsidRPr="0039092C">
              <w:rPr>
                <w:rStyle w:val="Hyperlink"/>
                <w:lang w:val="en-US"/>
              </w:rPr>
              <w:t>10.</w:t>
            </w:r>
            <w:r w:rsidR="000B202D" w:rsidRPr="0039092C">
              <w:rPr>
                <w:rFonts w:eastAsiaTheme="minorEastAsia" w:cstheme="minorBidi"/>
                <w:b w:val="0"/>
                <w:smallCaps w:val="0"/>
                <w:color w:val="auto"/>
                <w:lang w:eastAsia="lt-LT"/>
              </w:rPr>
              <w:tab/>
            </w:r>
            <w:r w:rsidR="000B202D" w:rsidRPr="0039092C">
              <w:rPr>
                <w:rStyle w:val="Hyperlink"/>
                <w:lang w:val="en-US"/>
              </w:rPr>
              <w:t>FUGITIVE EMISSIONS IN OIL REFINERY (NFR 1.B.2.A.IV)</w:t>
            </w:r>
            <w:r w:rsidR="000B202D" w:rsidRPr="0039092C">
              <w:rPr>
                <w:webHidden/>
              </w:rPr>
              <w:tab/>
            </w:r>
            <w:r w:rsidR="000B202D" w:rsidRPr="0039092C">
              <w:rPr>
                <w:webHidden/>
              </w:rPr>
              <w:fldChar w:fldCharType="begin"/>
            </w:r>
            <w:r w:rsidR="000B202D" w:rsidRPr="0039092C">
              <w:rPr>
                <w:webHidden/>
              </w:rPr>
              <w:instrText xml:space="preserve"> PAGEREF _Toc53940923 \h </w:instrText>
            </w:r>
            <w:r w:rsidR="000B202D" w:rsidRPr="0039092C">
              <w:rPr>
                <w:webHidden/>
              </w:rPr>
            </w:r>
            <w:r w:rsidR="000B202D" w:rsidRPr="0039092C">
              <w:rPr>
                <w:webHidden/>
              </w:rPr>
              <w:fldChar w:fldCharType="separate"/>
            </w:r>
            <w:r w:rsidR="000B202D" w:rsidRPr="0039092C">
              <w:rPr>
                <w:webHidden/>
              </w:rPr>
              <w:t>35</w:t>
            </w:r>
            <w:r w:rsidR="000B202D" w:rsidRPr="0039092C">
              <w:rPr>
                <w:webHidden/>
              </w:rPr>
              <w:fldChar w:fldCharType="end"/>
            </w:r>
          </w:hyperlink>
        </w:p>
        <w:p w14:paraId="70C06371" w14:textId="30A7F576" w:rsidR="000B202D" w:rsidRPr="0039092C" w:rsidRDefault="0077798C">
          <w:pPr>
            <w:pStyle w:val="TOC2"/>
            <w:rPr>
              <w:rFonts w:eastAsiaTheme="minorEastAsia" w:cstheme="minorBidi"/>
              <w:bCs w:val="0"/>
              <w:noProof/>
              <w:lang w:eastAsia="lt-LT"/>
            </w:rPr>
          </w:pPr>
          <w:hyperlink w:anchor="_Toc53940924" w:history="1">
            <w:r w:rsidR="000B202D" w:rsidRPr="0039092C">
              <w:rPr>
                <w:rStyle w:val="Hyperlink"/>
                <w:noProof/>
                <w:lang w:val="en-US"/>
              </w:rPr>
              <w:t>10.1.</w:t>
            </w:r>
            <w:r w:rsidR="000B202D" w:rsidRPr="0039092C">
              <w:rPr>
                <w:rFonts w:eastAsiaTheme="minorEastAsia" w:cstheme="minorBidi"/>
                <w:bCs w:val="0"/>
                <w:noProof/>
                <w:lang w:eastAsia="lt-LT"/>
              </w:rPr>
              <w:tab/>
            </w:r>
            <w:r w:rsidR="000B202D" w:rsidRPr="0039092C">
              <w:rPr>
                <w:rStyle w:val="Hyperlink"/>
                <w:noProof/>
                <w:lang w:val="en-US"/>
              </w:rPr>
              <w:t>Table 3-2 Tier 2 EF for 1.B.2.a.iv Refining, storage, Fluid catalytic cracking - CO boiler (not installed)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_Toc53940924 \h </w:instrText>
            </w:r>
            <w:r w:rsidR="000B202D" w:rsidRPr="0039092C">
              <w:rPr>
                <w:noProof/>
                <w:webHidden/>
              </w:rPr>
            </w:r>
            <w:r w:rsidR="000B202D" w:rsidRPr="0039092C">
              <w:rPr>
                <w:noProof/>
                <w:webHidden/>
              </w:rPr>
              <w:fldChar w:fldCharType="separate"/>
            </w:r>
            <w:r w:rsidR="000B202D" w:rsidRPr="0039092C">
              <w:rPr>
                <w:noProof/>
                <w:webHidden/>
              </w:rPr>
              <w:t>35</w:t>
            </w:r>
            <w:r w:rsidR="000B202D" w:rsidRPr="0039092C">
              <w:rPr>
                <w:noProof/>
                <w:webHidden/>
              </w:rPr>
              <w:fldChar w:fldCharType="end"/>
            </w:r>
          </w:hyperlink>
        </w:p>
        <w:p w14:paraId="1FB3DB51" w14:textId="026C06E2" w:rsidR="000B202D" w:rsidRPr="0039092C" w:rsidRDefault="0077798C">
          <w:pPr>
            <w:pStyle w:val="TOC2"/>
            <w:rPr>
              <w:rFonts w:eastAsiaTheme="minorEastAsia" w:cstheme="minorBidi"/>
              <w:bCs w:val="0"/>
              <w:noProof/>
              <w:lang w:eastAsia="lt-LT"/>
            </w:rPr>
          </w:pPr>
          <w:hyperlink w:anchor="_Toc53940925" w:history="1">
            <w:r w:rsidR="000B202D" w:rsidRPr="0039092C">
              <w:rPr>
                <w:rStyle w:val="Hyperlink"/>
                <w:noProof/>
                <w:lang w:val="en-US"/>
              </w:rPr>
              <w:t>10.2.</w:t>
            </w:r>
            <w:r w:rsidR="000B202D" w:rsidRPr="0039092C">
              <w:rPr>
                <w:rFonts w:eastAsiaTheme="minorEastAsia" w:cstheme="minorBidi"/>
                <w:bCs w:val="0"/>
                <w:noProof/>
                <w:lang w:eastAsia="lt-LT"/>
              </w:rPr>
              <w:tab/>
            </w:r>
            <w:r w:rsidR="000B202D" w:rsidRPr="0039092C">
              <w:rPr>
                <w:rStyle w:val="Hyperlink"/>
                <w:noProof/>
                <w:lang w:val="en-US"/>
              </w:rPr>
              <w:t>Table 3-3 Tier 2 EF for 1.B.2.a.iv Refining, storage, Fluid catalytic cracking - CO boiler</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_Toc53940925 \h </w:instrText>
            </w:r>
            <w:r w:rsidR="000B202D" w:rsidRPr="0039092C">
              <w:rPr>
                <w:noProof/>
                <w:webHidden/>
              </w:rPr>
            </w:r>
            <w:r w:rsidR="000B202D" w:rsidRPr="0039092C">
              <w:rPr>
                <w:noProof/>
                <w:webHidden/>
              </w:rPr>
              <w:fldChar w:fldCharType="separate"/>
            </w:r>
            <w:r w:rsidR="000B202D" w:rsidRPr="0039092C">
              <w:rPr>
                <w:noProof/>
                <w:webHidden/>
              </w:rPr>
              <w:t>35</w:t>
            </w:r>
            <w:r w:rsidR="000B202D" w:rsidRPr="0039092C">
              <w:rPr>
                <w:noProof/>
                <w:webHidden/>
              </w:rPr>
              <w:fldChar w:fldCharType="end"/>
            </w:r>
          </w:hyperlink>
        </w:p>
        <w:p w14:paraId="51F1703E" w14:textId="6EB4E821" w:rsidR="000B202D" w:rsidRPr="0039092C" w:rsidRDefault="0077798C">
          <w:pPr>
            <w:pStyle w:val="TOC2"/>
            <w:rPr>
              <w:rFonts w:eastAsiaTheme="minorEastAsia" w:cstheme="minorBidi"/>
              <w:bCs w:val="0"/>
              <w:noProof/>
              <w:lang w:eastAsia="lt-LT"/>
            </w:rPr>
          </w:pPr>
          <w:hyperlink w:anchor="_Toc53940926" w:history="1">
            <w:r w:rsidR="000B202D" w:rsidRPr="0039092C">
              <w:rPr>
                <w:rStyle w:val="Hyperlink"/>
                <w:noProof/>
                <w:lang w:val="en-US"/>
              </w:rPr>
              <w:t>10.3.</w:t>
            </w:r>
            <w:r w:rsidR="000B202D" w:rsidRPr="0039092C">
              <w:rPr>
                <w:rFonts w:eastAsiaTheme="minorEastAsia" w:cstheme="minorBidi"/>
                <w:bCs w:val="0"/>
                <w:noProof/>
                <w:lang w:eastAsia="lt-LT"/>
              </w:rPr>
              <w:tab/>
            </w:r>
            <w:r w:rsidR="000B202D" w:rsidRPr="0039092C">
              <w:rPr>
                <w:rStyle w:val="Hyperlink"/>
                <w:noProof/>
                <w:lang w:val="en-US"/>
              </w:rPr>
              <w:t>Table 3-4 Tier 2 EF for 1.B.2.a.iv Refining, storage, Fluid coking units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_Toc53940926 \h </w:instrText>
            </w:r>
            <w:r w:rsidR="000B202D" w:rsidRPr="0039092C">
              <w:rPr>
                <w:noProof/>
                <w:webHidden/>
              </w:rPr>
            </w:r>
            <w:r w:rsidR="000B202D" w:rsidRPr="0039092C">
              <w:rPr>
                <w:noProof/>
                <w:webHidden/>
              </w:rPr>
              <w:fldChar w:fldCharType="separate"/>
            </w:r>
            <w:r w:rsidR="000B202D" w:rsidRPr="0039092C">
              <w:rPr>
                <w:noProof/>
                <w:webHidden/>
              </w:rPr>
              <w:t>35</w:t>
            </w:r>
            <w:r w:rsidR="000B202D" w:rsidRPr="0039092C">
              <w:rPr>
                <w:noProof/>
                <w:webHidden/>
              </w:rPr>
              <w:fldChar w:fldCharType="end"/>
            </w:r>
          </w:hyperlink>
        </w:p>
        <w:p w14:paraId="366BCEBE" w14:textId="34A2FDFF" w:rsidR="000B202D" w:rsidRPr="0039092C" w:rsidRDefault="0077798C">
          <w:pPr>
            <w:pStyle w:val="TOC2"/>
            <w:rPr>
              <w:rFonts w:eastAsiaTheme="minorEastAsia" w:cstheme="minorBidi"/>
              <w:bCs w:val="0"/>
              <w:noProof/>
              <w:lang w:eastAsia="lt-LT"/>
            </w:rPr>
          </w:pPr>
          <w:hyperlink w:anchor="_Toc53940927" w:history="1">
            <w:r w:rsidR="000B202D" w:rsidRPr="0039092C">
              <w:rPr>
                <w:rStyle w:val="Hyperlink"/>
                <w:noProof/>
                <w:lang w:val="en-US"/>
              </w:rPr>
              <w:t>10.4.</w:t>
            </w:r>
            <w:r w:rsidR="000B202D" w:rsidRPr="0039092C">
              <w:rPr>
                <w:rFonts w:eastAsiaTheme="minorEastAsia" w:cstheme="minorBidi"/>
                <w:bCs w:val="0"/>
                <w:noProof/>
                <w:lang w:eastAsia="lt-LT"/>
              </w:rPr>
              <w:tab/>
            </w:r>
            <w:r w:rsidR="000B202D" w:rsidRPr="0039092C">
              <w:rPr>
                <w:rStyle w:val="Hyperlink"/>
                <w:noProof/>
                <w:lang w:val="en-US"/>
              </w:rPr>
              <w:t>Table 3-5 Tier 2 EF for 1.B.2.a.iv Refining, storage, Sulphur recovery</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_Toc53940927 \h </w:instrText>
            </w:r>
            <w:r w:rsidR="000B202D" w:rsidRPr="0039092C">
              <w:rPr>
                <w:noProof/>
                <w:webHidden/>
              </w:rPr>
            </w:r>
            <w:r w:rsidR="000B202D" w:rsidRPr="0039092C">
              <w:rPr>
                <w:noProof/>
                <w:webHidden/>
              </w:rPr>
              <w:fldChar w:fldCharType="separate"/>
            </w:r>
            <w:r w:rsidR="000B202D" w:rsidRPr="0039092C">
              <w:rPr>
                <w:noProof/>
                <w:webHidden/>
              </w:rPr>
              <w:t>35</w:t>
            </w:r>
            <w:r w:rsidR="000B202D" w:rsidRPr="0039092C">
              <w:rPr>
                <w:noProof/>
                <w:webHidden/>
              </w:rPr>
              <w:fldChar w:fldCharType="end"/>
            </w:r>
          </w:hyperlink>
        </w:p>
        <w:p w14:paraId="60E72F28" w14:textId="228E369F" w:rsidR="000B202D" w:rsidRPr="0039092C" w:rsidRDefault="0077798C">
          <w:pPr>
            <w:pStyle w:val="TOC1"/>
            <w:rPr>
              <w:rFonts w:eastAsiaTheme="minorEastAsia" w:cstheme="minorBidi"/>
              <w:b w:val="0"/>
              <w:smallCaps w:val="0"/>
              <w:color w:val="auto"/>
              <w:lang w:eastAsia="lt-LT"/>
            </w:rPr>
          </w:pPr>
          <w:hyperlink w:anchor="_Toc53940928" w:history="1">
            <w:r w:rsidR="000B202D" w:rsidRPr="0039092C">
              <w:rPr>
                <w:rStyle w:val="Hyperlink"/>
                <w:lang w:val="en-US"/>
              </w:rPr>
              <w:t>11.</w:t>
            </w:r>
            <w:r w:rsidR="000B202D" w:rsidRPr="0039092C">
              <w:rPr>
                <w:rFonts w:eastAsiaTheme="minorEastAsia" w:cstheme="minorBidi"/>
                <w:b w:val="0"/>
                <w:smallCaps w:val="0"/>
                <w:color w:val="auto"/>
                <w:lang w:eastAsia="lt-LT"/>
              </w:rPr>
              <w:tab/>
            </w:r>
            <w:r w:rsidR="000B202D" w:rsidRPr="0039092C">
              <w:rPr>
                <w:rStyle w:val="Hyperlink"/>
                <w:lang w:val="en-US"/>
              </w:rPr>
              <w:t>FLARE GAS COMBUSTION (NFR 1.B.2.C)</w:t>
            </w:r>
            <w:r w:rsidR="000B202D" w:rsidRPr="0039092C">
              <w:rPr>
                <w:webHidden/>
              </w:rPr>
              <w:tab/>
            </w:r>
            <w:r w:rsidR="000B202D" w:rsidRPr="0039092C">
              <w:rPr>
                <w:webHidden/>
              </w:rPr>
              <w:fldChar w:fldCharType="begin"/>
            </w:r>
            <w:r w:rsidR="000B202D" w:rsidRPr="0039092C">
              <w:rPr>
                <w:webHidden/>
              </w:rPr>
              <w:instrText xml:space="preserve"> PAGEREF _Toc53940928 \h </w:instrText>
            </w:r>
            <w:r w:rsidR="000B202D" w:rsidRPr="0039092C">
              <w:rPr>
                <w:webHidden/>
              </w:rPr>
            </w:r>
            <w:r w:rsidR="000B202D" w:rsidRPr="0039092C">
              <w:rPr>
                <w:webHidden/>
              </w:rPr>
              <w:fldChar w:fldCharType="separate"/>
            </w:r>
            <w:r w:rsidR="000B202D" w:rsidRPr="0039092C">
              <w:rPr>
                <w:webHidden/>
              </w:rPr>
              <w:t>36</w:t>
            </w:r>
            <w:r w:rsidR="000B202D" w:rsidRPr="0039092C">
              <w:rPr>
                <w:webHidden/>
              </w:rPr>
              <w:fldChar w:fldCharType="end"/>
            </w:r>
          </w:hyperlink>
        </w:p>
        <w:p w14:paraId="2008ED19" w14:textId="2CBE51F0" w:rsidR="000B202D" w:rsidRPr="0039092C" w:rsidRDefault="0077798C">
          <w:pPr>
            <w:pStyle w:val="TOC1"/>
            <w:rPr>
              <w:rFonts w:eastAsiaTheme="minorEastAsia" w:cstheme="minorBidi"/>
              <w:b w:val="0"/>
              <w:smallCaps w:val="0"/>
              <w:color w:val="auto"/>
              <w:lang w:eastAsia="lt-LT"/>
            </w:rPr>
          </w:pPr>
          <w:hyperlink w:anchor="_Toc53940929" w:history="1">
            <w:r w:rsidR="000B202D" w:rsidRPr="0039092C">
              <w:rPr>
                <w:rStyle w:val="Hyperlink"/>
                <w:lang w:val="en-US"/>
              </w:rPr>
              <w:t>12.</w:t>
            </w:r>
            <w:r w:rsidR="000B202D" w:rsidRPr="0039092C">
              <w:rPr>
                <w:rFonts w:eastAsiaTheme="minorEastAsia" w:cstheme="minorBidi"/>
                <w:b w:val="0"/>
                <w:smallCaps w:val="0"/>
                <w:color w:val="auto"/>
                <w:lang w:eastAsia="lt-LT"/>
              </w:rPr>
              <w:tab/>
            </w:r>
            <w:r w:rsidR="000B202D" w:rsidRPr="0039092C">
              <w:rPr>
                <w:rStyle w:val="Hyperlink"/>
                <w:lang w:val="en-US"/>
              </w:rPr>
              <w:t>STATIONARY COMBUSTION IN IRON AND STEEL INDUSTRY (NFR 1.A.2.a)</w:t>
            </w:r>
            <w:r w:rsidR="000B202D" w:rsidRPr="0039092C">
              <w:rPr>
                <w:webHidden/>
              </w:rPr>
              <w:tab/>
            </w:r>
            <w:r w:rsidR="000B202D" w:rsidRPr="0039092C">
              <w:rPr>
                <w:webHidden/>
              </w:rPr>
              <w:fldChar w:fldCharType="begin"/>
            </w:r>
            <w:r w:rsidR="000B202D" w:rsidRPr="0039092C">
              <w:rPr>
                <w:webHidden/>
              </w:rPr>
              <w:instrText xml:space="preserve"> PAGEREF _Toc53940929 \h </w:instrText>
            </w:r>
            <w:r w:rsidR="000B202D" w:rsidRPr="0039092C">
              <w:rPr>
                <w:webHidden/>
              </w:rPr>
            </w:r>
            <w:r w:rsidR="000B202D" w:rsidRPr="0039092C">
              <w:rPr>
                <w:webHidden/>
              </w:rPr>
              <w:fldChar w:fldCharType="separate"/>
            </w:r>
            <w:r w:rsidR="000B202D" w:rsidRPr="0039092C">
              <w:rPr>
                <w:webHidden/>
              </w:rPr>
              <w:t>36</w:t>
            </w:r>
            <w:r w:rsidR="000B202D" w:rsidRPr="0039092C">
              <w:rPr>
                <w:webHidden/>
              </w:rPr>
              <w:fldChar w:fldCharType="end"/>
            </w:r>
          </w:hyperlink>
        </w:p>
        <w:p w14:paraId="117C8A36" w14:textId="7880F308" w:rsidR="000B202D" w:rsidRPr="0039092C" w:rsidRDefault="0077798C">
          <w:pPr>
            <w:pStyle w:val="TOC1"/>
            <w:rPr>
              <w:rFonts w:eastAsiaTheme="minorEastAsia" w:cstheme="minorBidi"/>
              <w:b w:val="0"/>
              <w:smallCaps w:val="0"/>
              <w:color w:val="auto"/>
              <w:lang w:eastAsia="lt-LT"/>
            </w:rPr>
          </w:pPr>
          <w:hyperlink w:anchor="_Toc53940930" w:history="1">
            <w:r w:rsidR="000B202D" w:rsidRPr="0039092C">
              <w:rPr>
                <w:rStyle w:val="Hyperlink"/>
                <w:lang w:val="en-US"/>
              </w:rPr>
              <w:t>13.</w:t>
            </w:r>
            <w:r w:rsidR="000B202D" w:rsidRPr="0039092C">
              <w:rPr>
                <w:rFonts w:eastAsiaTheme="minorEastAsia" w:cstheme="minorBidi"/>
                <w:b w:val="0"/>
                <w:smallCaps w:val="0"/>
                <w:color w:val="auto"/>
                <w:lang w:eastAsia="lt-LT"/>
              </w:rPr>
              <w:tab/>
            </w:r>
            <w:r w:rsidR="000B202D" w:rsidRPr="0039092C">
              <w:rPr>
                <w:rStyle w:val="Hyperlink"/>
                <w:lang w:val="en-US"/>
              </w:rPr>
              <w:t>IRON AND STEEL MANUFACTURING (NFR 2.C.1)</w:t>
            </w:r>
            <w:r w:rsidR="000B202D" w:rsidRPr="0039092C">
              <w:rPr>
                <w:webHidden/>
              </w:rPr>
              <w:tab/>
            </w:r>
            <w:r w:rsidR="000B202D" w:rsidRPr="0039092C">
              <w:rPr>
                <w:webHidden/>
              </w:rPr>
              <w:fldChar w:fldCharType="begin"/>
            </w:r>
            <w:r w:rsidR="000B202D" w:rsidRPr="0039092C">
              <w:rPr>
                <w:webHidden/>
              </w:rPr>
              <w:instrText xml:space="preserve"> PAGEREF _Toc53940930 \h </w:instrText>
            </w:r>
            <w:r w:rsidR="000B202D" w:rsidRPr="0039092C">
              <w:rPr>
                <w:webHidden/>
              </w:rPr>
            </w:r>
            <w:r w:rsidR="000B202D" w:rsidRPr="0039092C">
              <w:rPr>
                <w:webHidden/>
              </w:rPr>
              <w:fldChar w:fldCharType="separate"/>
            </w:r>
            <w:r w:rsidR="000B202D" w:rsidRPr="0039092C">
              <w:rPr>
                <w:webHidden/>
              </w:rPr>
              <w:t>36</w:t>
            </w:r>
            <w:r w:rsidR="000B202D" w:rsidRPr="0039092C">
              <w:rPr>
                <w:webHidden/>
              </w:rPr>
              <w:fldChar w:fldCharType="end"/>
            </w:r>
          </w:hyperlink>
        </w:p>
        <w:p w14:paraId="71CF00F2" w14:textId="1A02A7F4" w:rsidR="000B202D" w:rsidRPr="0039092C" w:rsidRDefault="0077798C">
          <w:pPr>
            <w:pStyle w:val="TOC2"/>
            <w:rPr>
              <w:rFonts w:eastAsiaTheme="minorEastAsia" w:cstheme="minorBidi"/>
              <w:bCs w:val="0"/>
              <w:noProof/>
              <w:lang w:eastAsia="lt-LT"/>
            </w:rPr>
          </w:pPr>
          <w:hyperlink w:anchor="_Toc53940931" w:history="1">
            <w:r w:rsidR="000B202D" w:rsidRPr="0039092C">
              <w:rPr>
                <w:rStyle w:val="Hyperlink"/>
                <w:noProof/>
                <w:lang w:val="en-US"/>
              </w:rPr>
              <w:t>13.1.</w:t>
            </w:r>
            <w:r w:rsidR="000B202D" w:rsidRPr="0039092C">
              <w:rPr>
                <w:rFonts w:eastAsiaTheme="minorEastAsia" w:cstheme="minorBidi"/>
                <w:bCs w:val="0"/>
                <w:noProof/>
                <w:lang w:eastAsia="lt-LT"/>
              </w:rPr>
              <w:tab/>
            </w:r>
            <w:r w:rsidR="000B202D" w:rsidRPr="0039092C">
              <w:rPr>
                <w:rStyle w:val="Hyperlink"/>
                <w:noProof/>
                <w:lang w:val="en-US"/>
              </w:rPr>
              <w:t>Table 3-12 Tier 2 EF for 2.C.1 Iron and steel production, pig iron production, abated by wSV (medium).</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_Toc53940931 \h </w:instrText>
            </w:r>
            <w:r w:rsidR="000B202D" w:rsidRPr="0039092C">
              <w:rPr>
                <w:noProof/>
                <w:webHidden/>
              </w:rPr>
            </w:r>
            <w:r w:rsidR="000B202D" w:rsidRPr="0039092C">
              <w:rPr>
                <w:noProof/>
                <w:webHidden/>
              </w:rPr>
              <w:fldChar w:fldCharType="separate"/>
            </w:r>
            <w:r w:rsidR="000B202D" w:rsidRPr="0039092C">
              <w:rPr>
                <w:noProof/>
                <w:webHidden/>
              </w:rPr>
              <w:t>36</w:t>
            </w:r>
            <w:r w:rsidR="000B202D" w:rsidRPr="0039092C">
              <w:rPr>
                <w:noProof/>
                <w:webHidden/>
              </w:rPr>
              <w:fldChar w:fldCharType="end"/>
            </w:r>
          </w:hyperlink>
        </w:p>
        <w:p w14:paraId="2D64411F" w14:textId="2A96BEB7" w:rsidR="000B202D" w:rsidRPr="0039092C" w:rsidRDefault="0077798C">
          <w:pPr>
            <w:pStyle w:val="TOC2"/>
            <w:rPr>
              <w:rFonts w:eastAsiaTheme="minorEastAsia" w:cstheme="minorBidi"/>
              <w:bCs w:val="0"/>
              <w:noProof/>
              <w:lang w:eastAsia="lt-LT"/>
            </w:rPr>
          </w:pPr>
          <w:hyperlink w:anchor="_Toc53940932" w:history="1">
            <w:r w:rsidR="000B202D" w:rsidRPr="0039092C">
              <w:rPr>
                <w:rStyle w:val="Hyperlink"/>
                <w:noProof/>
                <w:lang w:val="en-US"/>
              </w:rPr>
              <w:t>13.2.</w:t>
            </w:r>
            <w:r w:rsidR="000B202D" w:rsidRPr="0039092C">
              <w:rPr>
                <w:rFonts w:eastAsiaTheme="minorEastAsia" w:cstheme="minorBidi"/>
                <w:bCs w:val="0"/>
                <w:noProof/>
                <w:lang w:eastAsia="lt-LT"/>
              </w:rPr>
              <w:tab/>
            </w:r>
            <w:r w:rsidR="000B202D" w:rsidRPr="0039092C">
              <w:rPr>
                <w:rStyle w:val="Hyperlink"/>
                <w:noProof/>
                <w:lang w:val="en-US"/>
              </w:rPr>
              <w:t>Table 3-15 Tier 2 EF for 2.C.1 Iron and steel production, steel making, electric arc furnaces steel plant</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_Toc53940932 \h </w:instrText>
            </w:r>
            <w:r w:rsidR="000B202D" w:rsidRPr="0039092C">
              <w:rPr>
                <w:noProof/>
                <w:webHidden/>
              </w:rPr>
            </w:r>
            <w:r w:rsidR="000B202D" w:rsidRPr="0039092C">
              <w:rPr>
                <w:noProof/>
                <w:webHidden/>
              </w:rPr>
              <w:fldChar w:fldCharType="separate"/>
            </w:r>
            <w:r w:rsidR="000B202D" w:rsidRPr="0039092C">
              <w:rPr>
                <w:noProof/>
                <w:webHidden/>
              </w:rPr>
              <w:t>37</w:t>
            </w:r>
            <w:r w:rsidR="000B202D" w:rsidRPr="0039092C">
              <w:rPr>
                <w:noProof/>
                <w:webHidden/>
              </w:rPr>
              <w:fldChar w:fldCharType="end"/>
            </w:r>
          </w:hyperlink>
        </w:p>
        <w:p w14:paraId="7A2309D1" w14:textId="069B4A2B" w:rsidR="000B202D" w:rsidRPr="0039092C" w:rsidRDefault="0077798C">
          <w:pPr>
            <w:pStyle w:val="TOC1"/>
            <w:rPr>
              <w:rFonts w:eastAsiaTheme="minorEastAsia" w:cstheme="minorBidi"/>
              <w:b w:val="0"/>
              <w:smallCaps w:val="0"/>
              <w:color w:val="auto"/>
              <w:lang w:eastAsia="lt-LT"/>
            </w:rPr>
          </w:pPr>
          <w:hyperlink w:anchor="_Toc53940933" w:history="1">
            <w:r w:rsidR="000B202D" w:rsidRPr="0039092C">
              <w:rPr>
                <w:rStyle w:val="Hyperlink"/>
                <w:lang w:val="en-US"/>
              </w:rPr>
              <w:t>14.</w:t>
            </w:r>
            <w:r w:rsidR="000B202D" w:rsidRPr="0039092C">
              <w:rPr>
                <w:rFonts w:eastAsiaTheme="minorEastAsia" w:cstheme="minorBidi"/>
                <w:b w:val="0"/>
                <w:smallCaps w:val="0"/>
                <w:color w:val="auto"/>
                <w:lang w:eastAsia="lt-LT"/>
              </w:rPr>
              <w:tab/>
            </w:r>
            <w:r w:rsidR="000B202D" w:rsidRPr="0039092C">
              <w:rPr>
                <w:rStyle w:val="Hyperlink"/>
                <w:lang w:val="en-US"/>
              </w:rPr>
              <w:t>STATIONARY COMBUSTION IN THE NON-FERROUS METALS INDUSTRY (nfr 1.a.2.b)</w:t>
            </w:r>
            <w:r w:rsidR="000B202D" w:rsidRPr="0039092C">
              <w:rPr>
                <w:webHidden/>
              </w:rPr>
              <w:tab/>
            </w:r>
            <w:r w:rsidR="000B202D" w:rsidRPr="0039092C">
              <w:rPr>
                <w:webHidden/>
              </w:rPr>
              <w:fldChar w:fldCharType="begin"/>
            </w:r>
            <w:r w:rsidR="000B202D" w:rsidRPr="0039092C">
              <w:rPr>
                <w:webHidden/>
              </w:rPr>
              <w:instrText xml:space="preserve"> PAGEREF _Toc53940933 \h </w:instrText>
            </w:r>
            <w:r w:rsidR="000B202D" w:rsidRPr="0039092C">
              <w:rPr>
                <w:webHidden/>
              </w:rPr>
            </w:r>
            <w:r w:rsidR="000B202D" w:rsidRPr="0039092C">
              <w:rPr>
                <w:webHidden/>
              </w:rPr>
              <w:fldChar w:fldCharType="separate"/>
            </w:r>
            <w:r w:rsidR="000B202D" w:rsidRPr="0039092C">
              <w:rPr>
                <w:webHidden/>
              </w:rPr>
              <w:t>37</w:t>
            </w:r>
            <w:r w:rsidR="000B202D" w:rsidRPr="0039092C">
              <w:rPr>
                <w:webHidden/>
              </w:rPr>
              <w:fldChar w:fldCharType="end"/>
            </w:r>
          </w:hyperlink>
        </w:p>
        <w:p w14:paraId="2D3C82AD" w14:textId="3608398F" w:rsidR="000B202D" w:rsidRPr="0039092C" w:rsidRDefault="0077798C">
          <w:pPr>
            <w:pStyle w:val="TOC1"/>
            <w:rPr>
              <w:rFonts w:eastAsiaTheme="minorEastAsia" w:cstheme="minorBidi"/>
              <w:b w:val="0"/>
              <w:smallCaps w:val="0"/>
              <w:color w:val="auto"/>
              <w:lang w:eastAsia="lt-LT"/>
            </w:rPr>
          </w:pPr>
          <w:hyperlink w:anchor="_Toc53940934" w:history="1">
            <w:r w:rsidR="000B202D" w:rsidRPr="0039092C">
              <w:rPr>
                <w:rStyle w:val="Hyperlink"/>
                <w:lang w:val="en-US"/>
              </w:rPr>
              <w:t>15.</w:t>
            </w:r>
            <w:r w:rsidR="000B202D" w:rsidRPr="0039092C">
              <w:rPr>
                <w:rFonts w:eastAsiaTheme="minorEastAsia" w:cstheme="minorBidi"/>
                <w:b w:val="0"/>
                <w:smallCaps w:val="0"/>
                <w:color w:val="auto"/>
                <w:lang w:eastAsia="lt-LT"/>
              </w:rPr>
              <w:tab/>
            </w:r>
            <w:r w:rsidR="000B202D" w:rsidRPr="0039092C">
              <w:rPr>
                <w:rStyle w:val="Hyperlink"/>
                <w:lang w:val="en-US"/>
              </w:rPr>
              <w:t>MANUFACTURING OF NON-FERROUS METALS (NFR 2.C.2–2.C.7.C)</w:t>
            </w:r>
            <w:r w:rsidR="000B202D" w:rsidRPr="0039092C">
              <w:rPr>
                <w:webHidden/>
              </w:rPr>
              <w:tab/>
            </w:r>
            <w:r w:rsidR="000B202D" w:rsidRPr="0039092C">
              <w:rPr>
                <w:webHidden/>
              </w:rPr>
              <w:fldChar w:fldCharType="begin"/>
            </w:r>
            <w:r w:rsidR="000B202D" w:rsidRPr="0039092C">
              <w:rPr>
                <w:webHidden/>
              </w:rPr>
              <w:instrText xml:space="preserve"> PAGEREF _Toc53940934 \h </w:instrText>
            </w:r>
            <w:r w:rsidR="000B202D" w:rsidRPr="0039092C">
              <w:rPr>
                <w:webHidden/>
              </w:rPr>
            </w:r>
            <w:r w:rsidR="000B202D" w:rsidRPr="0039092C">
              <w:rPr>
                <w:webHidden/>
              </w:rPr>
              <w:fldChar w:fldCharType="separate"/>
            </w:r>
            <w:r w:rsidR="000B202D" w:rsidRPr="0039092C">
              <w:rPr>
                <w:webHidden/>
              </w:rPr>
              <w:t>37</w:t>
            </w:r>
            <w:r w:rsidR="000B202D" w:rsidRPr="0039092C">
              <w:rPr>
                <w:webHidden/>
              </w:rPr>
              <w:fldChar w:fldCharType="end"/>
            </w:r>
          </w:hyperlink>
        </w:p>
        <w:p w14:paraId="056DE21F" w14:textId="3C74FD8B" w:rsidR="000B202D" w:rsidRPr="0039092C" w:rsidRDefault="0077798C">
          <w:pPr>
            <w:pStyle w:val="TOC2"/>
            <w:rPr>
              <w:rFonts w:eastAsiaTheme="minorEastAsia" w:cstheme="minorBidi"/>
              <w:bCs w:val="0"/>
              <w:noProof/>
              <w:lang w:eastAsia="lt-LT"/>
            </w:rPr>
          </w:pPr>
          <w:hyperlink w:anchor="_Toc53940935" w:history="1">
            <w:r w:rsidR="000B202D" w:rsidRPr="0039092C">
              <w:rPr>
                <w:rStyle w:val="Hyperlink"/>
                <w:noProof/>
                <w:lang w:val="en-US"/>
              </w:rPr>
              <w:t>15.1.</w:t>
            </w:r>
            <w:r w:rsidR="000B202D" w:rsidRPr="0039092C">
              <w:rPr>
                <w:rFonts w:eastAsiaTheme="minorEastAsia" w:cstheme="minorBidi"/>
                <w:bCs w:val="0"/>
                <w:noProof/>
                <w:lang w:eastAsia="lt-LT"/>
              </w:rPr>
              <w:tab/>
            </w:r>
            <w:r w:rsidR="000B202D" w:rsidRPr="0039092C">
              <w:rPr>
                <w:rStyle w:val="Hyperlink"/>
                <w:noProof/>
                <w:lang w:val="en-US"/>
              </w:rPr>
              <w:t>Production of ferro-alloys (NFR 2.C.2)</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_Toc53940935 \h </w:instrText>
            </w:r>
            <w:r w:rsidR="000B202D" w:rsidRPr="0039092C">
              <w:rPr>
                <w:noProof/>
                <w:webHidden/>
              </w:rPr>
            </w:r>
            <w:r w:rsidR="000B202D" w:rsidRPr="0039092C">
              <w:rPr>
                <w:noProof/>
                <w:webHidden/>
              </w:rPr>
              <w:fldChar w:fldCharType="separate"/>
            </w:r>
            <w:r w:rsidR="000B202D" w:rsidRPr="0039092C">
              <w:rPr>
                <w:noProof/>
                <w:webHidden/>
              </w:rPr>
              <w:t>37</w:t>
            </w:r>
            <w:r w:rsidR="000B202D" w:rsidRPr="0039092C">
              <w:rPr>
                <w:noProof/>
                <w:webHidden/>
              </w:rPr>
              <w:fldChar w:fldCharType="end"/>
            </w:r>
          </w:hyperlink>
        </w:p>
        <w:p w14:paraId="6388665F" w14:textId="2C2C215A" w:rsidR="000B202D" w:rsidRPr="0039092C" w:rsidRDefault="0077798C">
          <w:pPr>
            <w:pStyle w:val="TOC2"/>
            <w:rPr>
              <w:rFonts w:eastAsiaTheme="minorEastAsia" w:cstheme="minorBidi"/>
              <w:bCs w:val="0"/>
              <w:noProof/>
              <w:lang w:eastAsia="lt-LT"/>
            </w:rPr>
          </w:pPr>
          <w:hyperlink w:anchor="_Toc53940936" w:history="1">
            <w:r w:rsidR="000B202D" w:rsidRPr="0039092C">
              <w:rPr>
                <w:rStyle w:val="Hyperlink"/>
                <w:noProof/>
                <w:lang w:val="en-US"/>
              </w:rPr>
              <w:t>15.2.</w:t>
            </w:r>
            <w:r w:rsidR="000B202D" w:rsidRPr="0039092C">
              <w:rPr>
                <w:rFonts w:eastAsiaTheme="minorEastAsia" w:cstheme="minorBidi"/>
                <w:bCs w:val="0"/>
                <w:noProof/>
                <w:lang w:eastAsia="lt-LT"/>
              </w:rPr>
              <w:tab/>
            </w:r>
            <w:r w:rsidR="000B202D" w:rsidRPr="0039092C">
              <w:rPr>
                <w:rStyle w:val="Hyperlink"/>
                <w:noProof/>
                <w:lang w:val="en-US"/>
              </w:rPr>
              <w:t>Aluminum production (NFR 2.C.3)</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_Toc53940936 \h </w:instrText>
            </w:r>
            <w:r w:rsidR="000B202D" w:rsidRPr="0039092C">
              <w:rPr>
                <w:noProof/>
                <w:webHidden/>
              </w:rPr>
            </w:r>
            <w:r w:rsidR="000B202D" w:rsidRPr="0039092C">
              <w:rPr>
                <w:noProof/>
                <w:webHidden/>
              </w:rPr>
              <w:fldChar w:fldCharType="separate"/>
            </w:r>
            <w:r w:rsidR="000B202D" w:rsidRPr="0039092C">
              <w:rPr>
                <w:noProof/>
                <w:webHidden/>
              </w:rPr>
              <w:t>37</w:t>
            </w:r>
            <w:r w:rsidR="000B202D" w:rsidRPr="0039092C">
              <w:rPr>
                <w:noProof/>
                <w:webHidden/>
              </w:rPr>
              <w:fldChar w:fldCharType="end"/>
            </w:r>
          </w:hyperlink>
        </w:p>
        <w:p w14:paraId="02CC43AD" w14:textId="5D1863B9" w:rsidR="000B202D" w:rsidRPr="0039092C" w:rsidRDefault="0077798C">
          <w:pPr>
            <w:pStyle w:val="TOC2"/>
            <w:rPr>
              <w:rFonts w:eastAsiaTheme="minorEastAsia" w:cstheme="minorBidi"/>
              <w:bCs w:val="0"/>
              <w:noProof/>
              <w:lang w:eastAsia="lt-LT"/>
            </w:rPr>
          </w:pPr>
          <w:hyperlink w:anchor="_Toc53940937" w:history="1">
            <w:r w:rsidR="000B202D" w:rsidRPr="0039092C">
              <w:rPr>
                <w:rStyle w:val="Hyperlink"/>
                <w:noProof/>
                <w:lang w:val="en-US"/>
              </w:rPr>
              <w:t>15.3.</w:t>
            </w:r>
            <w:r w:rsidR="000B202D" w:rsidRPr="0039092C">
              <w:rPr>
                <w:rFonts w:eastAsiaTheme="minorEastAsia" w:cstheme="minorBidi"/>
                <w:bCs w:val="0"/>
                <w:noProof/>
                <w:lang w:eastAsia="lt-LT"/>
              </w:rPr>
              <w:tab/>
            </w:r>
            <w:r w:rsidR="000B202D" w:rsidRPr="0039092C">
              <w:rPr>
                <w:rStyle w:val="Hyperlink"/>
                <w:noProof/>
                <w:lang w:val="en-US"/>
              </w:rPr>
              <w:t>Magnesium production (NFR 2.C.4)</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_Toc53940937 \h </w:instrText>
            </w:r>
            <w:r w:rsidR="000B202D" w:rsidRPr="0039092C">
              <w:rPr>
                <w:noProof/>
                <w:webHidden/>
              </w:rPr>
            </w:r>
            <w:r w:rsidR="000B202D" w:rsidRPr="0039092C">
              <w:rPr>
                <w:noProof/>
                <w:webHidden/>
              </w:rPr>
              <w:fldChar w:fldCharType="separate"/>
            </w:r>
            <w:r w:rsidR="000B202D" w:rsidRPr="0039092C">
              <w:rPr>
                <w:noProof/>
                <w:webHidden/>
              </w:rPr>
              <w:t>38</w:t>
            </w:r>
            <w:r w:rsidR="000B202D" w:rsidRPr="0039092C">
              <w:rPr>
                <w:noProof/>
                <w:webHidden/>
              </w:rPr>
              <w:fldChar w:fldCharType="end"/>
            </w:r>
          </w:hyperlink>
        </w:p>
        <w:p w14:paraId="714CEC4E" w14:textId="65C3B221" w:rsidR="000B202D" w:rsidRPr="0039092C" w:rsidRDefault="0077798C">
          <w:pPr>
            <w:pStyle w:val="TOC2"/>
            <w:rPr>
              <w:rFonts w:eastAsiaTheme="minorEastAsia" w:cstheme="minorBidi"/>
              <w:bCs w:val="0"/>
              <w:noProof/>
              <w:lang w:eastAsia="lt-LT"/>
            </w:rPr>
          </w:pPr>
          <w:hyperlink w:anchor="_Toc53940938" w:history="1">
            <w:r w:rsidR="000B202D" w:rsidRPr="0039092C">
              <w:rPr>
                <w:rStyle w:val="Hyperlink"/>
                <w:noProof/>
                <w:lang w:val="en-US"/>
              </w:rPr>
              <w:t>15.4.</w:t>
            </w:r>
            <w:r w:rsidR="000B202D" w:rsidRPr="0039092C">
              <w:rPr>
                <w:rFonts w:eastAsiaTheme="minorEastAsia" w:cstheme="minorBidi"/>
                <w:bCs w:val="0"/>
                <w:noProof/>
                <w:lang w:eastAsia="lt-LT"/>
              </w:rPr>
              <w:tab/>
            </w:r>
            <w:r w:rsidR="000B202D" w:rsidRPr="0039092C">
              <w:rPr>
                <w:rStyle w:val="Hyperlink"/>
                <w:noProof/>
                <w:lang w:val="en-US"/>
              </w:rPr>
              <w:t>Lead production (NFR 2.C.5)</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_Toc53940938 \h </w:instrText>
            </w:r>
            <w:r w:rsidR="000B202D" w:rsidRPr="0039092C">
              <w:rPr>
                <w:noProof/>
                <w:webHidden/>
              </w:rPr>
            </w:r>
            <w:r w:rsidR="000B202D" w:rsidRPr="0039092C">
              <w:rPr>
                <w:noProof/>
                <w:webHidden/>
              </w:rPr>
              <w:fldChar w:fldCharType="separate"/>
            </w:r>
            <w:r w:rsidR="000B202D" w:rsidRPr="0039092C">
              <w:rPr>
                <w:noProof/>
                <w:webHidden/>
              </w:rPr>
              <w:t>38</w:t>
            </w:r>
            <w:r w:rsidR="000B202D" w:rsidRPr="0039092C">
              <w:rPr>
                <w:noProof/>
                <w:webHidden/>
              </w:rPr>
              <w:fldChar w:fldCharType="end"/>
            </w:r>
          </w:hyperlink>
        </w:p>
        <w:p w14:paraId="2F126FD7" w14:textId="3D0877C6" w:rsidR="000B202D" w:rsidRPr="0039092C" w:rsidRDefault="0077798C">
          <w:pPr>
            <w:pStyle w:val="TOC2"/>
            <w:rPr>
              <w:rFonts w:eastAsiaTheme="minorEastAsia" w:cstheme="minorBidi"/>
              <w:bCs w:val="0"/>
              <w:noProof/>
              <w:lang w:eastAsia="lt-LT"/>
            </w:rPr>
          </w:pPr>
          <w:hyperlink w:anchor="_Toc53940939" w:history="1">
            <w:r w:rsidR="000B202D" w:rsidRPr="0039092C">
              <w:rPr>
                <w:rStyle w:val="Hyperlink"/>
                <w:noProof/>
                <w:lang w:val="en-US"/>
              </w:rPr>
              <w:t>15.5.</w:t>
            </w:r>
            <w:r w:rsidR="000B202D" w:rsidRPr="0039092C">
              <w:rPr>
                <w:rFonts w:eastAsiaTheme="minorEastAsia" w:cstheme="minorBidi"/>
                <w:bCs w:val="0"/>
                <w:noProof/>
                <w:lang w:eastAsia="lt-LT"/>
              </w:rPr>
              <w:tab/>
            </w:r>
            <w:r w:rsidR="000B202D" w:rsidRPr="0039092C">
              <w:rPr>
                <w:rStyle w:val="Hyperlink"/>
                <w:noProof/>
                <w:lang w:val="en-US"/>
              </w:rPr>
              <w:t>Zinc production (NFR 2.C.6)</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_Toc53940939 \h </w:instrText>
            </w:r>
            <w:r w:rsidR="000B202D" w:rsidRPr="0039092C">
              <w:rPr>
                <w:noProof/>
                <w:webHidden/>
              </w:rPr>
            </w:r>
            <w:r w:rsidR="000B202D" w:rsidRPr="0039092C">
              <w:rPr>
                <w:noProof/>
                <w:webHidden/>
              </w:rPr>
              <w:fldChar w:fldCharType="separate"/>
            </w:r>
            <w:r w:rsidR="000B202D" w:rsidRPr="0039092C">
              <w:rPr>
                <w:noProof/>
                <w:webHidden/>
              </w:rPr>
              <w:t>38</w:t>
            </w:r>
            <w:r w:rsidR="000B202D" w:rsidRPr="0039092C">
              <w:rPr>
                <w:noProof/>
                <w:webHidden/>
              </w:rPr>
              <w:fldChar w:fldCharType="end"/>
            </w:r>
          </w:hyperlink>
        </w:p>
        <w:p w14:paraId="71594D1D" w14:textId="3F49D520" w:rsidR="000B202D" w:rsidRPr="0039092C" w:rsidRDefault="0077798C">
          <w:pPr>
            <w:pStyle w:val="TOC2"/>
            <w:rPr>
              <w:rFonts w:eastAsiaTheme="minorEastAsia" w:cstheme="minorBidi"/>
              <w:bCs w:val="0"/>
              <w:noProof/>
              <w:lang w:eastAsia="lt-LT"/>
            </w:rPr>
          </w:pPr>
          <w:hyperlink w:anchor="_Toc53940940" w:history="1">
            <w:r w:rsidR="000B202D" w:rsidRPr="0039092C">
              <w:rPr>
                <w:rStyle w:val="Hyperlink"/>
                <w:noProof/>
                <w:lang w:val="en-US"/>
              </w:rPr>
              <w:t>15.6.</w:t>
            </w:r>
            <w:r w:rsidR="000B202D" w:rsidRPr="0039092C">
              <w:rPr>
                <w:rFonts w:eastAsiaTheme="minorEastAsia" w:cstheme="minorBidi"/>
                <w:bCs w:val="0"/>
                <w:noProof/>
                <w:lang w:eastAsia="lt-LT"/>
              </w:rPr>
              <w:tab/>
            </w:r>
            <w:r w:rsidR="000B202D" w:rsidRPr="0039092C">
              <w:rPr>
                <w:rStyle w:val="Hyperlink"/>
                <w:noProof/>
                <w:lang w:val="en-US"/>
              </w:rPr>
              <w:t>Others (NFR 2.C.7)</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_Toc53940940 \h </w:instrText>
            </w:r>
            <w:r w:rsidR="000B202D" w:rsidRPr="0039092C">
              <w:rPr>
                <w:noProof/>
                <w:webHidden/>
              </w:rPr>
            </w:r>
            <w:r w:rsidR="000B202D" w:rsidRPr="0039092C">
              <w:rPr>
                <w:noProof/>
                <w:webHidden/>
              </w:rPr>
              <w:fldChar w:fldCharType="separate"/>
            </w:r>
            <w:r w:rsidR="000B202D" w:rsidRPr="0039092C">
              <w:rPr>
                <w:noProof/>
                <w:webHidden/>
              </w:rPr>
              <w:t>38</w:t>
            </w:r>
            <w:r w:rsidR="000B202D" w:rsidRPr="0039092C">
              <w:rPr>
                <w:noProof/>
                <w:webHidden/>
              </w:rPr>
              <w:fldChar w:fldCharType="end"/>
            </w:r>
          </w:hyperlink>
        </w:p>
        <w:p w14:paraId="09F052B7" w14:textId="0998BC65" w:rsidR="000B202D" w:rsidRPr="0039092C" w:rsidRDefault="0077798C">
          <w:pPr>
            <w:pStyle w:val="TOC1"/>
            <w:rPr>
              <w:rFonts w:eastAsiaTheme="minorEastAsia" w:cstheme="minorBidi"/>
              <w:b w:val="0"/>
              <w:smallCaps w:val="0"/>
              <w:color w:val="auto"/>
              <w:lang w:eastAsia="lt-LT"/>
            </w:rPr>
          </w:pPr>
          <w:hyperlink w:anchor="_Toc53940941" w:history="1">
            <w:r w:rsidR="000B202D" w:rsidRPr="0039092C">
              <w:rPr>
                <w:rStyle w:val="Hyperlink"/>
                <w:lang w:val="en-US"/>
              </w:rPr>
              <w:t>16.</w:t>
            </w:r>
            <w:r w:rsidR="000B202D" w:rsidRPr="0039092C">
              <w:rPr>
                <w:rFonts w:eastAsiaTheme="minorEastAsia" w:cstheme="minorBidi"/>
                <w:b w:val="0"/>
                <w:smallCaps w:val="0"/>
                <w:color w:val="auto"/>
                <w:lang w:eastAsia="lt-LT"/>
              </w:rPr>
              <w:tab/>
            </w:r>
            <w:r w:rsidR="000B202D" w:rsidRPr="0039092C">
              <w:rPr>
                <w:rStyle w:val="Hyperlink"/>
                <w:lang w:val="en-US"/>
              </w:rPr>
              <w:t>STACIONARY COMBUSTION IN CHEMICAL INDUSTRY (NFR 1.A.2.C)</w:t>
            </w:r>
            <w:r w:rsidR="000B202D" w:rsidRPr="0039092C">
              <w:rPr>
                <w:webHidden/>
              </w:rPr>
              <w:tab/>
            </w:r>
            <w:r w:rsidR="000B202D" w:rsidRPr="0039092C">
              <w:rPr>
                <w:webHidden/>
              </w:rPr>
              <w:fldChar w:fldCharType="begin"/>
            </w:r>
            <w:r w:rsidR="000B202D" w:rsidRPr="0039092C">
              <w:rPr>
                <w:webHidden/>
              </w:rPr>
              <w:instrText xml:space="preserve"> PAGEREF _Toc53940941 \h </w:instrText>
            </w:r>
            <w:r w:rsidR="000B202D" w:rsidRPr="0039092C">
              <w:rPr>
                <w:webHidden/>
              </w:rPr>
            </w:r>
            <w:r w:rsidR="000B202D" w:rsidRPr="0039092C">
              <w:rPr>
                <w:webHidden/>
              </w:rPr>
              <w:fldChar w:fldCharType="separate"/>
            </w:r>
            <w:r w:rsidR="000B202D" w:rsidRPr="0039092C">
              <w:rPr>
                <w:webHidden/>
              </w:rPr>
              <w:t>39</w:t>
            </w:r>
            <w:r w:rsidR="000B202D" w:rsidRPr="0039092C">
              <w:rPr>
                <w:webHidden/>
              </w:rPr>
              <w:fldChar w:fldCharType="end"/>
            </w:r>
          </w:hyperlink>
        </w:p>
        <w:p w14:paraId="63A1EFA6" w14:textId="1E1F64E2" w:rsidR="000B202D" w:rsidRPr="0039092C" w:rsidRDefault="0077798C">
          <w:pPr>
            <w:pStyle w:val="TOC2"/>
            <w:rPr>
              <w:rFonts w:eastAsiaTheme="minorEastAsia" w:cstheme="minorBidi"/>
              <w:bCs w:val="0"/>
              <w:noProof/>
              <w:lang w:eastAsia="lt-LT"/>
            </w:rPr>
          </w:pPr>
          <w:hyperlink w:anchor="_Toc53940942" w:history="1">
            <w:r w:rsidR="000B202D" w:rsidRPr="0039092C">
              <w:rPr>
                <w:rStyle w:val="Hyperlink"/>
                <w:noProof/>
                <w:lang w:val="en-US"/>
              </w:rPr>
              <w:t>16.1.</w:t>
            </w:r>
            <w:r w:rsidR="000B202D" w:rsidRPr="0039092C">
              <w:rPr>
                <w:rFonts w:eastAsiaTheme="minorEastAsia" w:cstheme="minorBidi"/>
                <w:bCs w:val="0"/>
                <w:noProof/>
                <w:lang w:eastAsia="lt-LT"/>
              </w:rPr>
              <w:tab/>
            </w:r>
            <w:r w:rsidR="000B202D" w:rsidRPr="0039092C">
              <w:rPr>
                <w:rStyle w:val="Hyperlink"/>
                <w:noProof/>
                <w:lang w:val="en-US"/>
              </w:rPr>
              <w:t>Recommendations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_Toc53940942 \h </w:instrText>
            </w:r>
            <w:r w:rsidR="000B202D" w:rsidRPr="0039092C">
              <w:rPr>
                <w:noProof/>
                <w:webHidden/>
              </w:rPr>
            </w:r>
            <w:r w:rsidR="000B202D" w:rsidRPr="0039092C">
              <w:rPr>
                <w:noProof/>
                <w:webHidden/>
              </w:rPr>
              <w:fldChar w:fldCharType="separate"/>
            </w:r>
            <w:r w:rsidR="000B202D" w:rsidRPr="0039092C">
              <w:rPr>
                <w:noProof/>
                <w:webHidden/>
              </w:rPr>
              <w:t>40</w:t>
            </w:r>
            <w:r w:rsidR="000B202D" w:rsidRPr="0039092C">
              <w:rPr>
                <w:noProof/>
                <w:webHidden/>
              </w:rPr>
              <w:fldChar w:fldCharType="end"/>
            </w:r>
          </w:hyperlink>
        </w:p>
        <w:p w14:paraId="5673A3D9" w14:textId="0442C6E8" w:rsidR="000B202D" w:rsidRPr="0039092C" w:rsidRDefault="0077798C">
          <w:pPr>
            <w:pStyle w:val="TOC1"/>
            <w:rPr>
              <w:rFonts w:eastAsiaTheme="minorEastAsia" w:cstheme="minorBidi"/>
              <w:b w:val="0"/>
              <w:smallCaps w:val="0"/>
              <w:color w:val="auto"/>
              <w:lang w:eastAsia="lt-LT"/>
            </w:rPr>
          </w:pPr>
          <w:hyperlink w:anchor="_Toc53940943" w:history="1">
            <w:r w:rsidR="000B202D" w:rsidRPr="0039092C">
              <w:rPr>
                <w:rStyle w:val="Hyperlink"/>
                <w:lang w:val="en-US"/>
              </w:rPr>
              <w:t>17.</w:t>
            </w:r>
            <w:r w:rsidR="000B202D" w:rsidRPr="0039092C">
              <w:rPr>
                <w:rFonts w:eastAsiaTheme="minorEastAsia" w:cstheme="minorBidi"/>
                <w:b w:val="0"/>
                <w:smallCaps w:val="0"/>
                <w:color w:val="auto"/>
                <w:lang w:eastAsia="lt-LT"/>
              </w:rPr>
              <w:tab/>
            </w:r>
            <w:r w:rsidR="000B202D" w:rsidRPr="0039092C">
              <w:rPr>
                <w:rStyle w:val="Hyperlink"/>
                <w:lang w:val="en-US"/>
              </w:rPr>
              <w:t>CHEMICALS PRODUCTION (NFR 2.B.1–2.B.10.A)</w:t>
            </w:r>
            <w:r w:rsidR="000B202D" w:rsidRPr="0039092C">
              <w:rPr>
                <w:webHidden/>
              </w:rPr>
              <w:tab/>
            </w:r>
            <w:r w:rsidR="000B202D" w:rsidRPr="0039092C">
              <w:rPr>
                <w:webHidden/>
              </w:rPr>
              <w:fldChar w:fldCharType="begin"/>
            </w:r>
            <w:r w:rsidR="000B202D" w:rsidRPr="0039092C">
              <w:rPr>
                <w:webHidden/>
              </w:rPr>
              <w:instrText xml:space="preserve"> PAGEREF _Toc53940943 \h </w:instrText>
            </w:r>
            <w:r w:rsidR="000B202D" w:rsidRPr="0039092C">
              <w:rPr>
                <w:webHidden/>
              </w:rPr>
            </w:r>
            <w:r w:rsidR="000B202D" w:rsidRPr="0039092C">
              <w:rPr>
                <w:webHidden/>
              </w:rPr>
              <w:fldChar w:fldCharType="separate"/>
            </w:r>
            <w:r w:rsidR="000B202D" w:rsidRPr="0039092C">
              <w:rPr>
                <w:webHidden/>
              </w:rPr>
              <w:t>42</w:t>
            </w:r>
            <w:r w:rsidR="000B202D" w:rsidRPr="0039092C">
              <w:rPr>
                <w:webHidden/>
              </w:rPr>
              <w:fldChar w:fldCharType="end"/>
            </w:r>
          </w:hyperlink>
        </w:p>
        <w:p w14:paraId="2D618EEE" w14:textId="16BE5F63" w:rsidR="000B202D" w:rsidRPr="0039092C" w:rsidRDefault="0077798C">
          <w:pPr>
            <w:pStyle w:val="TOC2"/>
            <w:rPr>
              <w:rFonts w:eastAsiaTheme="minorEastAsia" w:cstheme="minorBidi"/>
              <w:bCs w:val="0"/>
              <w:noProof/>
              <w:lang w:eastAsia="lt-LT"/>
            </w:rPr>
          </w:pPr>
          <w:hyperlink w:anchor="_Toc53940944" w:history="1">
            <w:r w:rsidR="000B202D" w:rsidRPr="0039092C">
              <w:rPr>
                <w:rStyle w:val="Hyperlink"/>
                <w:noProof/>
                <w:lang w:val="en-US"/>
              </w:rPr>
              <w:t>17.1.</w:t>
            </w:r>
            <w:r w:rsidR="000B202D" w:rsidRPr="0039092C">
              <w:rPr>
                <w:rFonts w:eastAsiaTheme="minorEastAsia" w:cstheme="minorBidi"/>
                <w:bCs w:val="0"/>
                <w:noProof/>
                <w:lang w:eastAsia="lt-LT"/>
              </w:rPr>
              <w:tab/>
            </w:r>
            <w:r w:rsidR="000B202D" w:rsidRPr="0039092C">
              <w:rPr>
                <w:rStyle w:val="Hyperlink"/>
                <w:noProof/>
                <w:lang w:val="en-US"/>
              </w:rPr>
              <w:t>Ammonia production (NFR 2.B.1)</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_Toc53940944 \h </w:instrText>
            </w:r>
            <w:r w:rsidR="000B202D" w:rsidRPr="0039092C">
              <w:rPr>
                <w:noProof/>
                <w:webHidden/>
              </w:rPr>
            </w:r>
            <w:r w:rsidR="000B202D" w:rsidRPr="0039092C">
              <w:rPr>
                <w:noProof/>
                <w:webHidden/>
              </w:rPr>
              <w:fldChar w:fldCharType="separate"/>
            </w:r>
            <w:r w:rsidR="000B202D" w:rsidRPr="0039092C">
              <w:rPr>
                <w:noProof/>
                <w:webHidden/>
              </w:rPr>
              <w:t>44</w:t>
            </w:r>
            <w:r w:rsidR="000B202D" w:rsidRPr="0039092C">
              <w:rPr>
                <w:noProof/>
                <w:webHidden/>
              </w:rPr>
              <w:fldChar w:fldCharType="end"/>
            </w:r>
          </w:hyperlink>
        </w:p>
        <w:p w14:paraId="12B504CC" w14:textId="298CF2AF" w:rsidR="000B202D" w:rsidRPr="0039092C" w:rsidRDefault="0077798C">
          <w:pPr>
            <w:pStyle w:val="TOC3"/>
            <w:rPr>
              <w:rFonts w:eastAsiaTheme="minorEastAsia" w:cstheme="minorBidi"/>
              <w:bCs w:val="0"/>
              <w:noProof/>
              <w:lang w:eastAsia="lt-LT"/>
            </w:rPr>
          </w:pPr>
          <w:hyperlink w:anchor="_Toc53940945" w:history="1">
            <w:r w:rsidR="000B202D" w:rsidRPr="0039092C">
              <w:rPr>
                <w:rStyle w:val="Hyperlink"/>
                <w:noProof/>
                <w:lang w:val="en-US"/>
              </w:rPr>
              <w:t>17.1.1.</w:t>
            </w:r>
            <w:r w:rsidR="000B202D" w:rsidRPr="0039092C">
              <w:rPr>
                <w:rFonts w:eastAsiaTheme="minorEastAsia" w:cstheme="minorBidi"/>
                <w:bCs w:val="0"/>
                <w:noProof/>
                <w:lang w:eastAsia="lt-LT"/>
              </w:rPr>
              <w:tab/>
            </w:r>
            <w:r w:rsidR="000B202D" w:rsidRPr="0039092C">
              <w:rPr>
                <w:rStyle w:val="Hyperlink"/>
                <w:noProof/>
                <w:lang w:val="en-US"/>
              </w:rPr>
              <w:t>Table 3-7 Tier 2 EF for 2.B.1 ammonia production, steam reforming</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_Toc53940945 \h </w:instrText>
            </w:r>
            <w:r w:rsidR="000B202D" w:rsidRPr="0039092C">
              <w:rPr>
                <w:noProof/>
                <w:webHidden/>
              </w:rPr>
            </w:r>
            <w:r w:rsidR="000B202D" w:rsidRPr="0039092C">
              <w:rPr>
                <w:noProof/>
                <w:webHidden/>
              </w:rPr>
              <w:fldChar w:fldCharType="separate"/>
            </w:r>
            <w:r w:rsidR="000B202D" w:rsidRPr="0039092C">
              <w:rPr>
                <w:noProof/>
                <w:webHidden/>
              </w:rPr>
              <w:t>44</w:t>
            </w:r>
            <w:r w:rsidR="000B202D" w:rsidRPr="0039092C">
              <w:rPr>
                <w:noProof/>
                <w:webHidden/>
              </w:rPr>
              <w:fldChar w:fldCharType="end"/>
            </w:r>
          </w:hyperlink>
        </w:p>
        <w:p w14:paraId="4585D2C3" w14:textId="2A04086A" w:rsidR="000B202D" w:rsidRPr="0039092C" w:rsidRDefault="0077798C">
          <w:pPr>
            <w:pStyle w:val="TOC3"/>
            <w:rPr>
              <w:rFonts w:eastAsiaTheme="minorEastAsia" w:cstheme="minorBidi"/>
              <w:bCs w:val="0"/>
              <w:noProof/>
              <w:lang w:eastAsia="lt-LT"/>
            </w:rPr>
          </w:pPr>
          <w:hyperlink w:anchor="_Toc53940946" w:history="1">
            <w:r w:rsidR="000B202D" w:rsidRPr="0039092C">
              <w:rPr>
                <w:rStyle w:val="Hyperlink"/>
                <w:noProof/>
                <w:lang w:val="en-US"/>
              </w:rPr>
              <w:t>17.1.2.</w:t>
            </w:r>
            <w:r w:rsidR="000B202D" w:rsidRPr="0039092C">
              <w:rPr>
                <w:rFonts w:eastAsiaTheme="minorEastAsia" w:cstheme="minorBidi"/>
                <w:bCs w:val="0"/>
                <w:noProof/>
                <w:lang w:eastAsia="lt-LT"/>
              </w:rPr>
              <w:tab/>
            </w:r>
            <w:r w:rsidR="000B202D" w:rsidRPr="0039092C">
              <w:rPr>
                <w:rStyle w:val="Hyperlink"/>
                <w:noProof/>
                <w:lang w:val="en-US"/>
              </w:rPr>
              <w:t>Table 3-8 Tier 2 EF for 2.B.1 ammonia production, partial oxidation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_Toc53940946 \h </w:instrText>
            </w:r>
            <w:r w:rsidR="000B202D" w:rsidRPr="0039092C">
              <w:rPr>
                <w:noProof/>
                <w:webHidden/>
              </w:rPr>
            </w:r>
            <w:r w:rsidR="000B202D" w:rsidRPr="0039092C">
              <w:rPr>
                <w:noProof/>
                <w:webHidden/>
              </w:rPr>
              <w:fldChar w:fldCharType="separate"/>
            </w:r>
            <w:r w:rsidR="000B202D" w:rsidRPr="0039092C">
              <w:rPr>
                <w:noProof/>
                <w:webHidden/>
              </w:rPr>
              <w:t>44</w:t>
            </w:r>
            <w:r w:rsidR="000B202D" w:rsidRPr="0039092C">
              <w:rPr>
                <w:noProof/>
                <w:webHidden/>
              </w:rPr>
              <w:fldChar w:fldCharType="end"/>
            </w:r>
          </w:hyperlink>
        </w:p>
        <w:p w14:paraId="39F355B6" w14:textId="11F78AD4" w:rsidR="000B202D" w:rsidRPr="0039092C" w:rsidRDefault="0077798C">
          <w:pPr>
            <w:pStyle w:val="TOC2"/>
            <w:rPr>
              <w:rFonts w:eastAsiaTheme="minorEastAsia" w:cstheme="minorBidi"/>
              <w:bCs w:val="0"/>
              <w:noProof/>
              <w:lang w:eastAsia="lt-LT"/>
            </w:rPr>
          </w:pPr>
          <w:hyperlink w:anchor="_Toc53940947" w:history="1">
            <w:r w:rsidR="000B202D" w:rsidRPr="0039092C">
              <w:rPr>
                <w:rStyle w:val="Hyperlink"/>
                <w:noProof/>
                <w:lang w:val="en-US"/>
              </w:rPr>
              <w:t>17.2.</w:t>
            </w:r>
            <w:r w:rsidR="000B202D" w:rsidRPr="0039092C">
              <w:rPr>
                <w:rFonts w:eastAsiaTheme="minorEastAsia" w:cstheme="minorBidi"/>
                <w:bCs w:val="0"/>
                <w:noProof/>
                <w:lang w:eastAsia="lt-LT"/>
              </w:rPr>
              <w:tab/>
            </w:r>
            <w:r w:rsidR="000B202D" w:rsidRPr="0039092C">
              <w:rPr>
                <w:rStyle w:val="Hyperlink"/>
                <w:noProof/>
                <w:lang w:val="en-US"/>
              </w:rPr>
              <w:t>Production of nitric acid (NFR 2.B.2)</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_Toc53940947 \h </w:instrText>
            </w:r>
            <w:r w:rsidR="000B202D" w:rsidRPr="0039092C">
              <w:rPr>
                <w:noProof/>
                <w:webHidden/>
              </w:rPr>
            </w:r>
            <w:r w:rsidR="000B202D" w:rsidRPr="0039092C">
              <w:rPr>
                <w:noProof/>
                <w:webHidden/>
              </w:rPr>
              <w:fldChar w:fldCharType="separate"/>
            </w:r>
            <w:r w:rsidR="000B202D" w:rsidRPr="0039092C">
              <w:rPr>
                <w:noProof/>
                <w:webHidden/>
              </w:rPr>
              <w:t>46</w:t>
            </w:r>
            <w:r w:rsidR="000B202D" w:rsidRPr="0039092C">
              <w:rPr>
                <w:noProof/>
                <w:webHidden/>
              </w:rPr>
              <w:fldChar w:fldCharType="end"/>
            </w:r>
          </w:hyperlink>
        </w:p>
        <w:p w14:paraId="472BFCE9" w14:textId="17C5C553" w:rsidR="000B202D" w:rsidRPr="0039092C" w:rsidRDefault="0077798C">
          <w:pPr>
            <w:pStyle w:val="TOC3"/>
            <w:rPr>
              <w:rFonts w:eastAsiaTheme="minorEastAsia" w:cstheme="minorBidi"/>
              <w:bCs w:val="0"/>
              <w:noProof/>
              <w:lang w:eastAsia="lt-LT"/>
            </w:rPr>
          </w:pPr>
          <w:hyperlink w:anchor="_Toc53940948" w:history="1">
            <w:r w:rsidR="000B202D" w:rsidRPr="0039092C">
              <w:rPr>
                <w:rStyle w:val="Hyperlink"/>
                <w:noProof/>
                <w:lang w:val="en-US"/>
              </w:rPr>
              <w:t>17.2.1.</w:t>
            </w:r>
            <w:r w:rsidR="000B202D" w:rsidRPr="0039092C">
              <w:rPr>
                <w:rFonts w:eastAsiaTheme="minorEastAsia" w:cstheme="minorBidi"/>
                <w:bCs w:val="0"/>
                <w:noProof/>
                <w:lang w:eastAsia="lt-LT"/>
              </w:rPr>
              <w:tab/>
            </w:r>
            <w:r w:rsidR="000B202D" w:rsidRPr="0039092C">
              <w:rPr>
                <w:rStyle w:val="Hyperlink"/>
                <w:noProof/>
                <w:lang w:val="en-US"/>
              </w:rPr>
              <w:t>Table 3.9 Tier 2 EF for 2.B.2 Nitric acid production, low pressure process, no abatement</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_Toc53940948 \h </w:instrText>
            </w:r>
            <w:r w:rsidR="000B202D" w:rsidRPr="0039092C">
              <w:rPr>
                <w:noProof/>
                <w:webHidden/>
              </w:rPr>
            </w:r>
            <w:r w:rsidR="000B202D" w:rsidRPr="0039092C">
              <w:rPr>
                <w:noProof/>
                <w:webHidden/>
              </w:rPr>
              <w:fldChar w:fldCharType="separate"/>
            </w:r>
            <w:r w:rsidR="000B202D" w:rsidRPr="0039092C">
              <w:rPr>
                <w:noProof/>
                <w:webHidden/>
              </w:rPr>
              <w:t>46</w:t>
            </w:r>
            <w:r w:rsidR="000B202D" w:rsidRPr="0039092C">
              <w:rPr>
                <w:noProof/>
                <w:webHidden/>
              </w:rPr>
              <w:fldChar w:fldCharType="end"/>
            </w:r>
          </w:hyperlink>
        </w:p>
        <w:p w14:paraId="7D924FA8" w14:textId="4AD4FC0D" w:rsidR="000B202D" w:rsidRPr="0039092C" w:rsidRDefault="0077798C">
          <w:pPr>
            <w:pStyle w:val="TOC3"/>
            <w:rPr>
              <w:rFonts w:eastAsiaTheme="minorEastAsia" w:cstheme="minorBidi"/>
              <w:bCs w:val="0"/>
              <w:noProof/>
              <w:lang w:eastAsia="lt-LT"/>
            </w:rPr>
          </w:pPr>
          <w:hyperlink w:anchor="_Toc53940949" w:history="1">
            <w:r w:rsidR="000B202D" w:rsidRPr="0039092C">
              <w:rPr>
                <w:rStyle w:val="Hyperlink"/>
                <w:noProof/>
                <w:lang w:val="en-US"/>
              </w:rPr>
              <w:t>17.2.2.</w:t>
            </w:r>
            <w:r w:rsidR="000B202D" w:rsidRPr="0039092C">
              <w:rPr>
                <w:rFonts w:eastAsiaTheme="minorEastAsia" w:cstheme="minorBidi"/>
                <w:bCs w:val="0"/>
                <w:noProof/>
                <w:lang w:eastAsia="lt-LT"/>
              </w:rPr>
              <w:tab/>
            </w:r>
            <w:r w:rsidR="000B202D" w:rsidRPr="0039092C">
              <w:rPr>
                <w:rStyle w:val="Hyperlink"/>
                <w:noProof/>
                <w:lang w:val="en-US"/>
              </w:rPr>
              <w:t>Table 3.10 Tier 2 EF for 2.B.2 Nitric acid production, low pressure process, no abatement</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_Toc53940949 \h </w:instrText>
            </w:r>
            <w:r w:rsidR="000B202D" w:rsidRPr="0039092C">
              <w:rPr>
                <w:noProof/>
                <w:webHidden/>
              </w:rPr>
            </w:r>
            <w:r w:rsidR="000B202D" w:rsidRPr="0039092C">
              <w:rPr>
                <w:noProof/>
                <w:webHidden/>
              </w:rPr>
              <w:fldChar w:fldCharType="separate"/>
            </w:r>
            <w:r w:rsidR="000B202D" w:rsidRPr="0039092C">
              <w:rPr>
                <w:noProof/>
                <w:webHidden/>
              </w:rPr>
              <w:t>46</w:t>
            </w:r>
            <w:r w:rsidR="000B202D" w:rsidRPr="0039092C">
              <w:rPr>
                <w:noProof/>
                <w:webHidden/>
              </w:rPr>
              <w:fldChar w:fldCharType="end"/>
            </w:r>
          </w:hyperlink>
        </w:p>
        <w:p w14:paraId="7106D823" w14:textId="45AF6022" w:rsidR="000B202D" w:rsidRPr="0039092C" w:rsidRDefault="0077798C">
          <w:pPr>
            <w:pStyle w:val="TOC3"/>
            <w:rPr>
              <w:rFonts w:eastAsiaTheme="minorEastAsia" w:cstheme="minorBidi"/>
              <w:bCs w:val="0"/>
              <w:noProof/>
              <w:lang w:eastAsia="lt-LT"/>
            </w:rPr>
          </w:pPr>
          <w:hyperlink w:anchor="_Toc53940950" w:history="1">
            <w:r w:rsidR="000B202D" w:rsidRPr="0039092C">
              <w:rPr>
                <w:rStyle w:val="Hyperlink"/>
                <w:noProof/>
                <w:lang w:val="en-US"/>
              </w:rPr>
              <w:t>17.2.3.</w:t>
            </w:r>
            <w:r w:rsidR="000B202D" w:rsidRPr="0039092C">
              <w:rPr>
                <w:rFonts w:eastAsiaTheme="minorEastAsia" w:cstheme="minorBidi"/>
                <w:bCs w:val="0"/>
                <w:noProof/>
                <w:lang w:eastAsia="lt-LT"/>
              </w:rPr>
              <w:tab/>
            </w:r>
            <w:r w:rsidR="000B202D" w:rsidRPr="0039092C">
              <w:rPr>
                <w:rStyle w:val="Hyperlink"/>
                <w:noProof/>
                <w:lang w:val="en-US"/>
              </w:rPr>
              <w:t>Table 3.11 Tier 2 EF for 2.B.2 Nitric acid production, medium pressure process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_Toc53940950 \h </w:instrText>
            </w:r>
            <w:r w:rsidR="000B202D" w:rsidRPr="0039092C">
              <w:rPr>
                <w:noProof/>
                <w:webHidden/>
              </w:rPr>
            </w:r>
            <w:r w:rsidR="000B202D" w:rsidRPr="0039092C">
              <w:rPr>
                <w:noProof/>
                <w:webHidden/>
              </w:rPr>
              <w:fldChar w:fldCharType="separate"/>
            </w:r>
            <w:r w:rsidR="000B202D" w:rsidRPr="0039092C">
              <w:rPr>
                <w:noProof/>
                <w:webHidden/>
              </w:rPr>
              <w:t>46</w:t>
            </w:r>
            <w:r w:rsidR="000B202D" w:rsidRPr="0039092C">
              <w:rPr>
                <w:noProof/>
                <w:webHidden/>
              </w:rPr>
              <w:fldChar w:fldCharType="end"/>
            </w:r>
          </w:hyperlink>
        </w:p>
        <w:p w14:paraId="2E9EBD83" w14:textId="6A8B67A3" w:rsidR="000B202D" w:rsidRPr="0039092C" w:rsidRDefault="0077798C">
          <w:pPr>
            <w:pStyle w:val="TOC3"/>
            <w:rPr>
              <w:rFonts w:eastAsiaTheme="minorEastAsia" w:cstheme="minorBidi"/>
              <w:bCs w:val="0"/>
              <w:noProof/>
              <w:lang w:eastAsia="lt-LT"/>
            </w:rPr>
          </w:pPr>
          <w:hyperlink w:anchor="_Toc53940951" w:history="1">
            <w:r w:rsidR="000B202D" w:rsidRPr="0039092C">
              <w:rPr>
                <w:rStyle w:val="Hyperlink"/>
                <w:noProof/>
                <w:lang w:val="en-US"/>
              </w:rPr>
              <w:t>17.2.4.</w:t>
            </w:r>
            <w:r w:rsidR="000B202D" w:rsidRPr="0039092C">
              <w:rPr>
                <w:rFonts w:eastAsiaTheme="minorEastAsia" w:cstheme="minorBidi"/>
                <w:bCs w:val="0"/>
                <w:noProof/>
                <w:lang w:eastAsia="lt-LT"/>
              </w:rPr>
              <w:tab/>
            </w:r>
            <w:r w:rsidR="000B202D" w:rsidRPr="0039092C">
              <w:rPr>
                <w:rStyle w:val="Hyperlink"/>
                <w:noProof/>
                <w:lang w:val="en-US"/>
              </w:rPr>
              <w:t>Table 3.12 Tier 2 EF for 2.B.2 Nitric acid production, high pressure process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_Toc53940951 \h </w:instrText>
            </w:r>
            <w:r w:rsidR="000B202D" w:rsidRPr="0039092C">
              <w:rPr>
                <w:noProof/>
                <w:webHidden/>
              </w:rPr>
            </w:r>
            <w:r w:rsidR="000B202D" w:rsidRPr="0039092C">
              <w:rPr>
                <w:noProof/>
                <w:webHidden/>
              </w:rPr>
              <w:fldChar w:fldCharType="separate"/>
            </w:r>
            <w:r w:rsidR="000B202D" w:rsidRPr="0039092C">
              <w:rPr>
                <w:noProof/>
                <w:webHidden/>
              </w:rPr>
              <w:t>46</w:t>
            </w:r>
            <w:r w:rsidR="000B202D" w:rsidRPr="0039092C">
              <w:rPr>
                <w:noProof/>
                <w:webHidden/>
              </w:rPr>
              <w:fldChar w:fldCharType="end"/>
            </w:r>
          </w:hyperlink>
        </w:p>
        <w:p w14:paraId="1AD91BBD" w14:textId="054B68E9" w:rsidR="000B202D" w:rsidRPr="0039092C" w:rsidRDefault="0077798C">
          <w:pPr>
            <w:pStyle w:val="TOC3"/>
            <w:rPr>
              <w:rFonts w:eastAsiaTheme="minorEastAsia" w:cstheme="minorBidi"/>
              <w:bCs w:val="0"/>
              <w:noProof/>
              <w:lang w:eastAsia="lt-LT"/>
            </w:rPr>
          </w:pPr>
          <w:hyperlink w:anchor="_Toc53940952" w:history="1">
            <w:r w:rsidR="000B202D" w:rsidRPr="0039092C">
              <w:rPr>
                <w:rStyle w:val="Hyperlink"/>
                <w:noProof/>
                <w:lang w:val="en-US"/>
              </w:rPr>
              <w:t>17.2.5.</w:t>
            </w:r>
            <w:r w:rsidR="000B202D" w:rsidRPr="0039092C">
              <w:rPr>
                <w:rFonts w:eastAsiaTheme="minorEastAsia" w:cstheme="minorBidi"/>
                <w:bCs w:val="0"/>
                <w:noProof/>
                <w:lang w:eastAsia="lt-LT"/>
              </w:rPr>
              <w:tab/>
            </w:r>
            <w:r w:rsidR="000B202D" w:rsidRPr="0039092C">
              <w:rPr>
                <w:rStyle w:val="Hyperlink"/>
                <w:noProof/>
                <w:lang w:val="en-US"/>
              </w:rPr>
              <w:t>Table 3.13 Tier 2 EF for 2.B.2 Nitric acid production, direct strong acid process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_Toc53940952 \h </w:instrText>
            </w:r>
            <w:r w:rsidR="000B202D" w:rsidRPr="0039092C">
              <w:rPr>
                <w:noProof/>
                <w:webHidden/>
              </w:rPr>
            </w:r>
            <w:r w:rsidR="000B202D" w:rsidRPr="0039092C">
              <w:rPr>
                <w:noProof/>
                <w:webHidden/>
              </w:rPr>
              <w:fldChar w:fldCharType="separate"/>
            </w:r>
            <w:r w:rsidR="000B202D" w:rsidRPr="0039092C">
              <w:rPr>
                <w:noProof/>
                <w:webHidden/>
              </w:rPr>
              <w:t>46</w:t>
            </w:r>
            <w:r w:rsidR="000B202D" w:rsidRPr="0039092C">
              <w:rPr>
                <w:noProof/>
                <w:webHidden/>
              </w:rPr>
              <w:fldChar w:fldCharType="end"/>
            </w:r>
          </w:hyperlink>
        </w:p>
        <w:p w14:paraId="1609F0A3" w14:textId="4D5ACE9C" w:rsidR="000B202D" w:rsidRPr="0039092C" w:rsidRDefault="0077798C">
          <w:pPr>
            <w:pStyle w:val="TOC3"/>
            <w:rPr>
              <w:rFonts w:eastAsiaTheme="minorEastAsia" w:cstheme="minorBidi"/>
              <w:bCs w:val="0"/>
              <w:noProof/>
              <w:lang w:eastAsia="lt-LT"/>
            </w:rPr>
          </w:pPr>
          <w:hyperlink w:anchor="_Toc53940953" w:history="1">
            <w:r w:rsidR="000B202D" w:rsidRPr="0039092C">
              <w:rPr>
                <w:rStyle w:val="Hyperlink"/>
                <w:noProof/>
                <w:lang w:val="en-US"/>
              </w:rPr>
              <w:t>17.2.6.</w:t>
            </w:r>
            <w:r w:rsidR="000B202D" w:rsidRPr="0039092C">
              <w:rPr>
                <w:rFonts w:eastAsiaTheme="minorEastAsia" w:cstheme="minorBidi"/>
                <w:bCs w:val="0"/>
                <w:noProof/>
                <w:lang w:eastAsia="lt-LT"/>
              </w:rPr>
              <w:tab/>
            </w:r>
            <w:r w:rsidR="000B202D" w:rsidRPr="0039092C">
              <w:rPr>
                <w:rStyle w:val="Hyperlink"/>
                <w:noProof/>
                <w:lang w:val="en-US"/>
              </w:rPr>
              <w:t>Table 3.14 Tier 2 EF for 2.B.2 Nitric acid production, low, medium and high pressure process, catalytic reduction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_Toc53940953 \h </w:instrText>
            </w:r>
            <w:r w:rsidR="000B202D" w:rsidRPr="0039092C">
              <w:rPr>
                <w:noProof/>
                <w:webHidden/>
              </w:rPr>
            </w:r>
            <w:r w:rsidR="000B202D" w:rsidRPr="0039092C">
              <w:rPr>
                <w:noProof/>
                <w:webHidden/>
              </w:rPr>
              <w:fldChar w:fldCharType="separate"/>
            </w:r>
            <w:r w:rsidR="000B202D" w:rsidRPr="0039092C">
              <w:rPr>
                <w:noProof/>
                <w:webHidden/>
              </w:rPr>
              <w:t>46</w:t>
            </w:r>
            <w:r w:rsidR="000B202D" w:rsidRPr="0039092C">
              <w:rPr>
                <w:noProof/>
                <w:webHidden/>
              </w:rPr>
              <w:fldChar w:fldCharType="end"/>
            </w:r>
          </w:hyperlink>
        </w:p>
        <w:p w14:paraId="166161ED" w14:textId="632A6F81" w:rsidR="000B202D" w:rsidRPr="0039092C" w:rsidRDefault="0077798C">
          <w:pPr>
            <w:pStyle w:val="TOC3"/>
            <w:rPr>
              <w:rFonts w:eastAsiaTheme="minorEastAsia" w:cstheme="minorBidi"/>
              <w:bCs w:val="0"/>
              <w:noProof/>
              <w:lang w:eastAsia="lt-LT"/>
            </w:rPr>
          </w:pPr>
          <w:hyperlink w:anchor="_Toc53940954" w:history="1">
            <w:r w:rsidR="000B202D" w:rsidRPr="0039092C">
              <w:rPr>
                <w:rStyle w:val="Hyperlink"/>
                <w:noProof/>
                <w:lang w:val="en-US"/>
              </w:rPr>
              <w:t>17.2.7.</w:t>
            </w:r>
            <w:r w:rsidR="000B202D" w:rsidRPr="0039092C">
              <w:rPr>
                <w:rFonts w:eastAsiaTheme="minorEastAsia" w:cstheme="minorBidi"/>
                <w:bCs w:val="0"/>
                <w:noProof/>
                <w:lang w:eastAsia="lt-LT"/>
              </w:rPr>
              <w:tab/>
            </w:r>
            <w:r w:rsidR="000B202D" w:rsidRPr="0039092C">
              <w:rPr>
                <w:rStyle w:val="Hyperlink"/>
                <w:noProof/>
                <w:lang w:val="en-US"/>
              </w:rPr>
              <w:t>Table 3.15 Tier 2 EF for 2.B.2 Nitric acid production, low, medium and high pressure process, extended absorption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_Toc53940954 \h </w:instrText>
            </w:r>
            <w:r w:rsidR="000B202D" w:rsidRPr="0039092C">
              <w:rPr>
                <w:noProof/>
                <w:webHidden/>
              </w:rPr>
            </w:r>
            <w:r w:rsidR="000B202D" w:rsidRPr="0039092C">
              <w:rPr>
                <w:noProof/>
                <w:webHidden/>
              </w:rPr>
              <w:fldChar w:fldCharType="separate"/>
            </w:r>
            <w:r w:rsidR="000B202D" w:rsidRPr="0039092C">
              <w:rPr>
                <w:noProof/>
                <w:webHidden/>
              </w:rPr>
              <w:t>47</w:t>
            </w:r>
            <w:r w:rsidR="000B202D" w:rsidRPr="0039092C">
              <w:rPr>
                <w:noProof/>
                <w:webHidden/>
              </w:rPr>
              <w:fldChar w:fldCharType="end"/>
            </w:r>
          </w:hyperlink>
        </w:p>
        <w:p w14:paraId="30F68A3B" w14:textId="1369836D" w:rsidR="000B202D" w:rsidRPr="0039092C" w:rsidRDefault="0077798C">
          <w:pPr>
            <w:pStyle w:val="TOC2"/>
            <w:rPr>
              <w:rFonts w:eastAsiaTheme="minorEastAsia" w:cstheme="minorBidi"/>
              <w:bCs w:val="0"/>
              <w:noProof/>
              <w:lang w:eastAsia="lt-LT"/>
            </w:rPr>
          </w:pPr>
          <w:hyperlink w:anchor="_Toc53940955" w:history="1">
            <w:r w:rsidR="000B202D" w:rsidRPr="0039092C">
              <w:rPr>
                <w:rStyle w:val="Hyperlink"/>
                <w:noProof/>
                <w:lang w:val="en-US"/>
              </w:rPr>
              <w:t>17.3.</w:t>
            </w:r>
            <w:r w:rsidR="000B202D" w:rsidRPr="0039092C">
              <w:rPr>
                <w:rFonts w:eastAsiaTheme="minorEastAsia" w:cstheme="minorBidi"/>
                <w:bCs w:val="0"/>
                <w:noProof/>
                <w:lang w:eastAsia="lt-LT"/>
              </w:rPr>
              <w:tab/>
            </w:r>
            <w:r w:rsidR="000B202D" w:rsidRPr="0039092C">
              <w:rPr>
                <w:rStyle w:val="Hyperlink"/>
                <w:noProof/>
                <w:lang w:val="en-US"/>
              </w:rPr>
              <w:t>Production of adipic acid (2.B.3)</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_Toc53940955 \h </w:instrText>
            </w:r>
            <w:r w:rsidR="000B202D" w:rsidRPr="0039092C">
              <w:rPr>
                <w:noProof/>
                <w:webHidden/>
              </w:rPr>
            </w:r>
            <w:r w:rsidR="000B202D" w:rsidRPr="0039092C">
              <w:rPr>
                <w:noProof/>
                <w:webHidden/>
              </w:rPr>
              <w:fldChar w:fldCharType="separate"/>
            </w:r>
            <w:r w:rsidR="000B202D" w:rsidRPr="0039092C">
              <w:rPr>
                <w:noProof/>
                <w:webHidden/>
              </w:rPr>
              <w:t>47</w:t>
            </w:r>
            <w:r w:rsidR="000B202D" w:rsidRPr="0039092C">
              <w:rPr>
                <w:noProof/>
                <w:webHidden/>
              </w:rPr>
              <w:fldChar w:fldCharType="end"/>
            </w:r>
          </w:hyperlink>
        </w:p>
        <w:p w14:paraId="7D21B7B2" w14:textId="2CEA18DE" w:rsidR="000B202D" w:rsidRPr="0039092C" w:rsidRDefault="0077798C">
          <w:pPr>
            <w:pStyle w:val="TOC2"/>
            <w:rPr>
              <w:rFonts w:eastAsiaTheme="minorEastAsia" w:cstheme="minorBidi"/>
              <w:bCs w:val="0"/>
              <w:noProof/>
              <w:lang w:eastAsia="lt-LT"/>
            </w:rPr>
          </w:pPr>
          <w:hyperlink w:anchor="_Toc53940956" w:history="1">
            <w:r w:rsidR="000B202D" w:rsidRPr="0039092C">
              <w:rPr>
                <w:rStyle w:val="Hyperlink"/>
                <w:noProof/>
                <w:lang w:val="en-US"/>
              </w:rPr>
              <w:t>17.4.</w:t>
            </w:r>
            <w:r w:rsidR="000B202D" w:rsidRPr="0039092C">
              <w:rPr>
                <w:rFonts w:eastAsiaTheme="minorEastAsia" w:cstheme="minorBidi"/>
                <w:bCs w:val="0"/>
                <w:noProof/>
                <w:lang w:eastAsia="lt-LT"/>
              </w:rPr>
              <w:tab/>
            </w:r>
            <w:r w:rsidR="000B202D" w:rsidRPr="0039092C">
              <w:rPr>
                <w:rStyle w:val="Hyperlink"/>
                <w:noProof/>
                <w:lang w:val="en-US"/>
              </w:rPr>
              <w:t>Production of caprolactamine, glyoxal and glyoxylic (2.B.4)</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_Toc53940956 \h </w:instrText>
            </w:r>
            <w:r w:rsidR="000B202D" w:rsidRPr="0039092C">
              <w:rPr>
                <w:noProof/>
                <w:webHidden/>
              </w:rPr>
            </w:r>
            <w:r w:rsidR="000B202D" w:rsidRPr="0039092C">
              <w:rPr>
                <w:noProof/>
                <w:webHidden/>
              </w:rPr>
              <w:fldChar w:fldCharType="separate"/>
            </w:r>
            <w:r w:rsidR="000B202D" w:rsidRPr="0039092C">
              <w:rPr>
                <w:noProof/>
                <w:webHidden/>
              </w:rPr>
              <w:t>47</w:t>
            </w:r>
            <w:r w:rsidR="000B202D" w:rsidRPr="0039092C">
              <w:rPr>
                <w:noProof/>
                <w:webHidden/>
              </w:rPr>
              <w:fldChar w:fldCharType="end"/>
            </w:r>
          </w:hyperlink>
        </w:p>
        <w:p w14:paraId="119125B2" w14:textId="66053B9B" w:rsidR="000B202D" w:rsidRPr="0039092C" w:rsidRDefault="0077798C">
          <w:pPr>
            <w:pStyle w:val="TOC2"/>
            <w:rPr>
              <w:rFonts w:eastAsiaTheme="minorEastAsia" w:cstheme="minorBidi"/>
              <w:bCs w:val="0"/>
              <w:noProof/>
              <w:lang w:eastAsia="lt-LT"/>
            </w:rPr>
          </w:pPr>
          <w:hyperlink w:anchor="_Toc53940957" w:history="1">
            <w:r w:rsidR="000B202D" w:rsidRPr="0039092C">
              <w:rPr>
                <w:rStyle w:val="Hyperlink"/>
                <w:noProof/>
                <w:lang w:val="en-US"/>
              </w:rPr>
              <w:t>17.5.</w:t>
            </w:r>
            <w:r w:rsidR="000B202D" w:rsidRPr="0039092C">
              <w:rPr>
                <w:rFonts w:eastAsiaTheme="minorEastAsia" w:cstheme="minorBidi"/>
                <w:bCs w:val="0"/>
                <w:noProof/>
                <w:lang w:eastAsia="lt-LT"/>
              </w:rPr>
              <w:tab/>
            </w:r>
            <w:r w:rsidR="000B202D" w:rsidRPr="0039092C">
              <w:rPr>
                <w:rStyle w:val="Hyperlink"/>
                <w:noProof/>
                <w:lang w:val="en-US"/>
              </w:rPr>
              <w:t>Carbide production (2.B.5)</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_Toc53940957 \h </w:instrText>
            </w:r>
            <w:r w:rsidR="000B202D" w:rsidRPr="0039092C">
              <w:rPr>
                <w:noProof/>
                <w:webHidden/>
              </w:rPr>
            </w:r>
            <w:r w:rsidR="000B202D" w:rsidRPr="0039092C">
              <w:rPr>
                <w:noProof/>
                <w:webHidden/>
              </w:rPr>
              <w:fldChar w:fldCharType="separate"/>
            </w:r>
            <w:r w:rsidR="000B202D" w:rsidRPr="0039092C">
              <w:rPr>
                <w:noProof/>
                <w:webHidden/>
              </w:rPr>
              <w:t>47</w:t>
            </w:r>
            <w:r w:rsidR="000B202D" w:rsidRPr="0039092C">
              <w:rPr>
                <w:noProof/>
                <w:webHidden/>
              </w:rPr>
              <w:fldChar w:fldCharType="end"/>
            </w:r>
          </w:hyperlink>
        </w:p>
        <w:p w14:paraId="085FE539" w14:textId="34520656" w:rsidR="000B202D" w:rsidRPr="0039092C" w:rsidRDefault="0077798C">
          <w:pPr>
            <w:pStyle w:val="TOC1"/>
            <w:rPr>
              <w:rFonts w:eastAsiaTheme="minorEastAsia" w:cstheme="minorBidi"/>
              <w:b w:val="0"/>
              <w:smallCaps w:val="0"/>
              <w:color w:val="auto"/>
              <w:lang w:eastAsia="lt-LT"/>
            </w:rPr>
          </w:pPr>
          <w:hyperlink w:anchor="_Toc53940958" w:history="1">
            <w:r w:rsidR="000B202D" w:rsidRPr="0039092C">
              <w:rPr>
                <w:rStyle w:val="Hyperlink"/>
                <w:lang w:val="en-US"/>
              </w:rPr>
              <w:t>18.</w:t>
            </w:r>
            <w:r w:rsidR="000B202D" w:rsidRPr="0039092C">
              <w:rPr>
                <w:rFonts w:eastAsiaTheme="minorEastAsia" w:cstheme="minorBidi"/>
                <w:b w:val="0"/>
                <w:smallCaps w:val="0"/>
                <w:color w:val="auto"/>
                <w:lang w:eastAsia="lt-LT"/>
              </w:rPr>
              <w:tab/>
            </w:r>
            <w:r w:rsidR="000B202D" w:rsidRPr="0039092C">
              <w:rPr>
                <w:rStyle w:val="Hyperlink"/>
                <w:lang w:val="en-US"/>
              </w:rPr>
              <w:t>OTHER CHEMICAL INDUSTRY</w:t>
            </w:r>
            <w:r w:rsidR="000B202D" w:rsidRPr="0039092C">
              <w:rPr>
                <w:rStyle w:val="Hyperlink"/>
                <w:vertAlign w:val="superscript"/>
                <w:lang w:val="en-US"/>
              </w:rPr>
              <w:t xml:space="preserve"> </w:t>
            </w:r>
            <w:r w:rsidR="000B202D" w:rsidRPr="0039092C">
              <w:rPr>
                <w:rStyle w:val="Hyperlink"/>
                <w:lang w:val="en-US"/>
              </w:rPr>
              <w:t>(NFR 2.B.10.A)</w:t>
            </w:r>
            <w:r w:rsidR="000B202D" w:rsidRPr="0039092C">
              <w:rPr>
                <w:webHidden/>
              </w:rPr>
              <w:tab/>
            </w:r>
            <w:r w:rsidR="000B202D" w:rsidRPr="0039092C">
              <w:rPr>
                <w:webHidden/>
              </w:rPr>
              <w:fldChar w:fldCharType="begin"/>
            </w:r>
            <w:r w:rsidR="000B202D" w:rsidRPr="0039092C">
              <w:rPr>
                <w:webHidden/>
              </w:rPr>
              <w:instrText xml:space="preserve"> PAGEREF _Toc53940958 \h </w:instrText>
            </w:r>
            <w:r w:rsidR="000B202D" w:rsidRPr="0039092C">
              <w:rPr>
                <w:webHidden/>
              </w:rPr>
            </w:r>
            <w:r w:rsidR="000B202D" w:rsidRPr="0039092C">
              <w:rPr>
                <w:webHidden/>
              </w:rPr>
              <w:fldChar w:fldCharType="separate"/>
            </w:r>
            <w:r w:rsidR="000B202D" w:rsidRPr="0039092C">
              <w:rPr>
                <w:webHidden/>
              </w:rPr>
              <w:t>48</w:t>
            </w:r>
            <w:r w:rsidR="000B202D" w:rsidRPr="0039092C">
              <w:rPr>
                <w:webHidden/>
              </w:rPr>
              <w:fldChar w:fldCharType="end"/>
            </w:r>
          </w:hyperlink>
        </w:p>
        <w:p w14:paraId="61E98117" w14:textId="6FF1C286" w:rsidR="000B202D" w:rsidRPr="0039092C" w:rsidRDefault="0077798C">
          <w:pPr>
            <w:pStyle w:val="TOC2"/>
            <w:rPr>
              <w:rFonts w:eastAsiaTheme="minorEastAsia" w:cstheme="minorBidi"/>
              <w:bCs w:val="0"/>
              <w:noProof/>
              <w:lang w:eastAsia="lt-LT"/>
            </w:rPr>
          </w:pPr>
          <w:hyperlink w:anchor="_Toc53940959" w:history="1">
            <w:r w:rsidR="000B202D" w:rsidRPr="0039092C">
              <w:rPr>
                <w:rStyle w:val="Hyperlink"/>
                <w:noProof/>
                <w:lang w:val="en-US"/>
              </w:rPr>
              <w:t>18.1.</w:t>
            </w:r>
            <w:r w:rsidR="000B202D" w:rsidRPr="0039092C">
              <w:rPr>
                <w:rFonts w:eastAsiaTheme="minorEastAsia" w:cstheme="minorBidi"/>
                <w:bCs w:val="0"/>
                <w:noProof/>
                <w:lang w:eastAsia="lt-LT"/>
              </w:rPr>
              <w:tab/>
            </w:r>
            <w:r w:rsidR="000B202D" w:rsidRPr="0039092C">
              <w:rPr>
                <w:rStyle w:val="Hyperlink"/>
                <w:noProof/>
                <w:lang w:val="en-US"/>
              </w:rPr>
              <w:t>Urea</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_Toc53940959 \h </w:instrText>
            </w:r>
            <w:r w:rsidR="000B202D" w:rsidRPr="0039092C">
              <w:rPr>
                <w:noProof/>
                <w:webHidden/>
              </w:rPr>
            </w:r>
            <w:r w:rsidR="000B202D" w:rsidRPr="0039092C">
              <w:rPr>
                <w:noProof/>
                <w:webHidden/>
              </w:rPr>
              <w:fldChar w:fldCharType="separate"/>
            </w:r>
            <w:r w:rsidR="000B202D" w:rsidRPr="0039092C">
              <w:rPr>
                <w:noProof/>
                <w:webHidden/>
              </w:rPr>
              <w:t>48</w:t>
            </w:r>
            <w:r w:rsidR="000B202D" w:rsidRPr="0039092C">
              <w:rPr>
                <w:noProof/>
                <w:webHidden/>
              </w:rPr>
              <w:fldChar w:fldCharType="end"/>
            </w:r>
          </w:hyperlink>
        </w:p>
        <w:p w14:paraId="560A30D6" w14:textId="6493D230" w:rsidR="000B202D" w:rsidRPr="0039092C" w:rsidRDefault="0077798C">
          <w:pPr>
            <w:pStyle w:val="TOC3"/>
            <w:rPr>
              <w:rFonts w:eastAsiaTheme="minorEastAsia" w:cstheme="minorBidi"/>
              <w:bCs w:val="0"/>
              <w:noProof/>
              <w:lang w:eastAsia="lt-LT"/>
            </w:rPr>
          </w:pPr>
          <w:hyperlink w:anchor="_Toc53940960" w:history="1">
            <w:r w:rsidR="000B202D" w:rsidRPr="0039092C">
              <w:rPr>
                <w:rStyle w:val="Hyperlink"/>
                <w:noProof/>
                <w:lang w:val="en-US"/>
              </w:rPr>
              <w:t>18.1.1.</w:t>
            </w:r>
            <w:r w:rsidR="000B202D" w:rsidRPr="0039092C">
              <w:rPr>
                <w:rFonts w:eastAsiaTheme="minorEastAsia" w:cstheme="minorBidi"/>
                <w:bCs w:val="0"/>
                <w:noProof/>
                <w:lang w:eastAsia="lt-LT"/>
              </w:rPr>
              <w:tab/>
            </w:r>
            <w:r w:rsidR="000B202D" w:rsidRPr="0039092C">
              <w:rPr>
                <w:rStyle w:val="Hyperlink"/>
                <w:noProof/>
                <w:lang w:val="en-US"/>
              </w:rPr>
              <w:t>Table 3.29 Tier 2 EF for 2.B.10.a Other chemical industry, urea</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_Toc53940960 \h </w:instrText>
            </w:r>
            <w:r w:rsidR="000B202D" w:rsidRPr="0039092C">
              <w:rPr>
                <w:noProof/>
                <w:webHidden/>
              </w:rPr>
            </w:r>
            <w:r w:rsidR="000B202D" w:rsidRPr="0039092C">
              <w:rPr>
                <w:noProof/>
                <w:webHidden/>
              </w:rPr>
              <w:fldChar w:fldCharType="separate"/>
            </w:r>
            <w:r w:rsidR="000B202D" w:rsidRPr="0039092C">
              <w:rPr>
                <w:noProof/>
                <w:webHidden/>
              </w:rPr>
              <w:t>48</w:t>
            </w:r>
            <w:r w:rsidR="000B202D" w:rsidRPr="0039092C">
              <w:rPr>
                <w:noProof/>
                <w:webHidden/>
              </w:rPr>
              <w:fldChar w:fldCharType="end"/>
            </w:r>
          </w:hyperlink>
        </w:p>
        <w:p w14:paraId="600067A5" w14:textId="0D857BE9" w:rsidR="000B202D" w:rsidRPr="0039092C" w:rsidRDefault="0077798C">
          <w:pPr>
            <w:pStyle w:val="TOC2"/>
            <w:rPr>
              <w:rFonts w:eastAsiaTheme="minorEastAsia" w:cstheme="minorBidi"/>
              <w:bCs w:val="0"/>
              <w:noProof/>
              <w:lang w:eastAsia="lt-LT"/>
            </w:rPr>
          </w:pPr>
          <w:hyperlink w:anchor="_Toc53940961" w:history="1">
            <w:r w:rsidR="000B202D" w:rsidRPr="0039092C">
              <w:rPr>
                <w:rStyle w:val="Hyperlink"/>
                <w:noProof/>
                <w:lang w:val="en-US"/>
              </w:rPr>
              <w:t>18.2.</w:t>
            </w:r>
            <w:r w:rsidR="000B202D" w:rsidRPr="0039092C">
              <w:rPr>
                <w:rFonts w:eastAsiaTheme="minorEastAsia" w:cstheme="minorBidi"/>
                <w:bCs w:val="0"/>
                <w:noProof/>
                <w:lang w:eastAsia="lt-LT"/>
              </w:rPr>
              <w:tab/>
            </w:r>
            <w:r w:rsidR="000B202D" w:rsidRPr="0039092C">
              <w:rPr>
                <w:rStyle w:val="Hyperlink"/>
                <w:noProof/>
                <w:lang w:val="en-US"/>
              </w:rPr>
              <w:t>Amonio nitratas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_Toc53940961 \h </w:instrText>
            </w:r>
            <w:r w:rsidR="000B202D" w:rsidRPr="0039092C">
              <w:rPr>
                <w:noProof/>
                <w:webHidden/>
              </w:rPr>
            </w:r>
            <w:r w:rsidR="000B202D" w:rsidRPr="0039092C">
              <w:rPr>
                <w:noProof/>
                <w:webHidden/>
              </w:rPr>
              <w:fldChar w:fldCharType="separate"/>
            </w:r>
            <w:r w:rsidR="000B202D" w:rsidRPr="0039092C">
              <w:rPr>
                <w:noProof/>
                <w:webHidden/>
              </w:rPr>
              <w:t>48</w:t>
            </w:r>
            <w:r w:rsidR="000B202D" w:rsidRPr="0039092C">
              <w:rPr>
                <w:noProof/>
                <w:webHidden/>
              </w:rPr>
              <w:fldChar w:fldCharType="end"/>
            </w:r>
          </w:hyperlink>
        </w:p>
        <w:p w14:paraId="0A94FFFC" w14:textId="17A8A6E0" w:rsidR="000B202D" w:rsidRPr="0039092C" w:rsidRDefault="0077798C">
          <w:pPr>
            <w:pStyle w:val="TOC3"/>
            <w:rPr>
              <w:rFonts w:eastAsiaTheme="minorEastAsia" w:cstheme="minorBidi"/>
              <w:bCs w:val="0"/>
              <w:noProof/>
              <w:lang w:eastAsia="lt-LT"/>
            </w:rPr>
          </w:pPr>
          <w:hyperlink w:anchor="_Toc53940962" w:history="1">
            <w:r w:rsidR="000B202D" w:rsidRPr="0039092C">
              <w:rPr>
                <w:rStyle w:val="Hyperlink"/>
                <w:noProof/>
                <w:lang w:val="en-US"/>
              </w:rPr>
              <w:t>18.2.1.</w:t>
            </w:r>
            <w:r w:rsidR="000B202D" w:rsidRPr="0039092C">
              <w:rPr>
                <w:rFonts w:eastAsiaTheme="minorEastAsia" w:cstheme="minorBidi"/>
                <w:bCs w:val="0"/>
                <w:noProof/>
                <w:lang w:eastAsia="lt-LT"/>
              </w:rPr>
              <w:tab/>
            </w:r>
            <w:r w:rsidR="000B202D" w:rsidRPr="0039092C">
              <w:rPr>
                <w:rStyle w:val="Hyperlink"/>
                <w:noProof/>
                <w:lang w:val="en-US"/>
              </w:rPr>
              <w:t>Table 3.27 Tier 2 EF for 2.B.10.a Other chemical industry, ammonium nitrate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_Toc53940962 \h </w:instrText>
            </w:r>
            <w:r w:rsidR="000B202D" w:rsidRPr="0039092C">
              <w:rPr>
                <w:noProof/>
                <w:webHidden/>
              </w:rPr>
            </w:r>
            <w:r w:rsidR="000B202D" w:rsidRPr="0039092C">
              <w:rPr>
                <w:noProof/>
                <w:webHidden/>
              </w:rPr>
              <w:fldChar w:fldCharType="separate"/>
            </w:r>
            <w:r w:rsidR="000B202D" w:rsidRPr="0039092C">
              <w:rPr>
                <w:noProof/>
                <w:webHidden/>
              </w:rPr>
              <w:t>48</w:t>
            </w:r>
            <w:r w:rsidR="000B202D" w:rsidRPr="0039092C">
              <w:rPr>
                <w:noProof/>
                <w:webHidden/>
              </w:rPr>
              <w:fldChar w:fldCharType="end"/>
            </w:r>
          </w:hyperlink>
        </w:p>
        <w:p w14:paraId="112D0E43" w14:textId="43D2BC8C" w:rsidR="000B202D" w:rsidRPr="0039092C" w:rsidRDefault="0077798C">
          <w:pPr>
            <w:pStyle w:val="TOC2"/>
            <w:rPr>
              <w:rFonts w:eastAsiaTheme="minorEastAsia" w:cstheme="minorBidi"/>
              <w:bCs w:val="0"/>
              <w:noProof/>
              <w:lang w:eastAsia="lt-LT"/>
            </w:rPr>
          </w:pPr>
          <w:hyperlink w:anchor="_Toc53940963" w:history="1">
            <w:r w:rsidR="000B202D" w:rsidRPr="0039092C">
              <w:rPr>
                <w:rStyle w:val="Hyperlink"/>
                <w:noProof/>
                <w:lang w:val="en-US"/>
              </w:rPr>
              <w:t>18.3.</w:t>
            </w:r>
            <w:r w:rsidR="000B202D" w:rsidRPr="0039092C">
              <w:rPr>
                <w:rFonts w:eastAsiaTheme="minorEastAsia" w:cstheme="minorBidi"/>
                <w:bCs w:val="0"/>
                <w:noProof/>
                <w:lang w:eastAsia="lt-LT"/>
              </w:rPr>
              <w:tab/>
            </w:r>
            <w:r w:rsidR="000B202D" w:rsidRPr="0039092C">
              <w:rPr>
                <w:rStyle w:val="Hyperlink"/>
                <w:noProof/>
                <w:lang w:val="en-US"/>
              </w:rPr>
              <w:t>Sieros rūgštis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_Toc53940963 \h </w:instrText>
            </w:r>
            <w:r w:rsidR="000B202D" w:rsidRPr="0039092C">
              <w:rPr>
                <w:noProof/>
                <w:webHidden/>
              </w:rPr>
            </w:r>
            <w:r w:rsidR="000B202D" w:rsidRPr="0039092C">
              <w:rPr>
                <w:noProof/>
                <w:webHidden/>
              </w:rPr>
              <w:fldChar w:fldCharType="separate"/>
            </w:r>
            <w:r w:rsidR="000B202D" w:rsidRPr="0039092C">
              <w:rPr>
                <w:noProof/>
                <w:webHidden/>
              </w:rPr>
              <w:t>48</w:t>
            </w:r>
            <w:r w:rsidR="000B202D" w:rsidRPr="0039092C">
              <w:rPr>
                <w:noProof/>
                <w:webHidden/>
              </w:rPr>
              <w:fldChar w:fldCharType="end"/>
            </w:r>
          </w:hyperlink>
        </w:p>
        <w:p w14:paraId="0888DE29" w14:textId="5C8E1688" w:rsidR="000B202D" w:rsidRPr="0039092C" w:rsidRDefault="0077798C">
          <w:pPr>
            <w:pStyle w:val="TOC3"/>
            <w:rPr>
              <w:rFonts w:eastAsiaTheme="minorEastAsia" w:cstheme="minorBidi"/>
              <w:bCs w:val="0"/>
              <w:noProof/>
              <w:lang w:eastAsia="lt-LT"/>
            </w:rPr>
          </w:pPr>
          <w:hyperlink w:anchor="_Toc53940964" w:history="1">
            <w:r w:rsidR="000B202D" w:rsidRPr="0039092C">
              <w:rPr>
                <w:rStyle w:val="Hyperlink"/>
                <w:noProof/>
                <w:lang w:val="en-US"/>
              </w:rPr>
              <w:t>18.3.1.</w:t>
            </w:r>
            <w:r w:rsidR="000B202D" w:rsidRPr="0039092C">
              <w:rPr>
                <w:rFonts w:eastAsiaTheme="minorEastAsia" w:cstheme="minorBidi"/>
                <w:bCs w:val="0"/>
                <w:noProof/>
                <w:lang w:eastAsia="lt-LT"/>
              </w:rPr>
              <w:tab/>
            </w:r>
            <w:r w:rsidR="000B202D" w:rsidRPr="0039092C">
              <w:rPr>
                <w:rStyle w:val="Hyperlink"/>
                <w:noProof/>
                <w:lang w:val="en-US"/>
              </w:rPr>
              <w:t>Table 3.21 Tier 2 EF for 2.B.10.a Other chemical industry, sulphuric acid production, contact process without inter - mediate absorption (single absorption)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_Toc53940964 \h </w:instrText>
            </w:r>
            <w:r w:rsidR="000B202D" w:rsidRPr="0039092C">
              <w:rPr>
                <w:noProof/>
                <w:webHidden/>
              </w:rPr>
            </w:r>
            <w:r w:rsidR="000B202D" w:rsidRPr="0039092C">
              <w:rPr>
                <w:noProof/>
                <w:webHidden/>
              </w:rPr>
              <w:fldChar w:fldCharType="separate"/>
            </w:r>
            <w:r w:rsidR="000B202D" w:rsidRPr="0039092C">
              <w:rPr>
                <w:noProof/>
                <w:webHidden/>
              </w:rPr>
              <w:t>48</w:t>
            </w:r>
            <w:r w:rsidR="000B202D" w:rsidRPr="0039092C">
              <w:rPr>
                <w:noProof/>
                <w:webHidden/>
              </w:rPr>
              <w:fldChar w:fldCharType="end"/>
            </w:r>
          </w:hyperlink>
        </w:p>
        <w:p w14:paraId="05BF78C1" w14:textId="56C6D5CC" w:rsidR="000B202D" w:rsidRPr="0039092C" w:rsidRDefault="0077798C">
          <w:pPr>
            <w:pStyle w:val="TOC3"/>
            <w:rPr>
              <w:rFonts w:eastAsiaTheme="minorEastAsia" w:cstheme="minorBidi"/>
              <w:bCs w:val="0"/>
              <w:noProof/>
              <w:lang w:eastAsia="lt-LT"/>
            </w:rPr>
          </w:pPr>
          <w:hyperlink w:anchor="_Toc53940965" w:history="1">
            <w:r w:rsidR="000B202D" w:rsidRPr="0039092C">
              <w:rPr>
                <w:rStyle w:val="Hyperlink"/>
                <w:noProof/>
                <w:lang w:val="en-US"/>
              </w:rPr>
              <w:t>18.3.2.</w:t>
            </w:r>
            <w:r w:rsidR="000B202D" w:rsidRPr="0039092C">
              <w:rPr>
                <w:rFonts w:eastAsiaTheme="minorEastAsia" w:cstheme="minorBidi"/>
                <w:bCs w:val="0"/>
                <w:noProof/>
                <w:lang w:eastAsia="lt-LT"/>
              </w:rPr>
              <w:tab/>
            </w:r>
            <w:r w:rsidR="000B202D" w:rsidRPr="0039092C">
              <w:rPr>
                <w:rStyle w:val="Hyperlink"/>
                <w:noProof/>
                <w:lang w:val="en-US"/>
              </w:rPr>
              <w:t>Table 3.22 Tier 2 EF for 2.B.10.a Other chemical industry, sulphuric acid production, contact process with inter - mediate absorption (double absorption).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_Toc53940965 \h </w:instrText>
            </w:r>
            <w:r w:rsidR="000B202D" w:rsidRPr="0039092C">
              <w:rPr>
                <w:noProof/>
                <w:webHidden/>
              </w:rPr>
            </w:r>
            <w:r w:rsidR="000B202D" w:rsidRPr="0039092C">
              <w:rPr>
                <w:noProof/>
                <w:webHidden/>
              </w:rPr>
              <w:fldChar w:fldCharType="separate"/>
            </w:r>
            <w:r w:rsidR="000B202D" w:rsidRPr="0039092C">
              <w:rPr>
                <w:noProof/>
                <w:webHidden/>
              </w:rPr>
              <w:t>49</w:t>
            </w:r>
            <w:r w:rsidR="000B202D" w:rsidRPr="0039092C">
              <w:rPr>
                <w:noProof/>
                <w:webHidden/>
              </w:rPr>
              <w:fldChar w:fldCharType="end"/>
            </w:r>
          </w:hyperlink>
        </w:p>
        <w:p w14:paraId="1D883DE3" w14:textId="23995321" w:rsidR="000B202D" w:rsidRPr="0039092C" w:rsidRDefault="0077798C">
          <w:pPr>
            <w:pStyle w:val="TOC3"/>
            <w:rPr>
              <w:rFonts w:eastAsiaTheme="minorEastAsia" w:cstheme="minorBidi"/>
              <w:bCs w:val="0"/>
              <w:noProof/>
              <w:lang w:eastAsia="lt-LT"/>
            </w:rPr>
          </w:pPr>
          <w:hyperlink w:anchor="_Toc53940966" w:history="1">
            <w:r w:rsidR="000B202D" w:rsidRPr="0039092C">
              <w:rPr>
                <w:rStyle w:val="Hyperlink"/>
                <w:noProof/>
                <w:lang w:val="en-US"/>
              </w:rPr>
              <w:t>18.3.3.</w:t>
            </w:r>
            <w:r w:rsidR="000B202D" w:rsidRPr="0039092C">
              <w:rPr>
                <w:rFonts w:eastAsiaTheme="minorEastAsia" w:cstheme="minorBidi"/>
                <w:bCs w:val="0"/>
                <w:noProof/>
                <w:lang w:eastAsia="lt-LT"/>
              </w:rPr>
              <w:tab/>
            </w:r>
            <w:r w:rsidR="000B202D" w:rsidRPr="0039092C">
              <w:rPr>
                <w:rStyle w:val="Hyperlink"/>
                <w:noProof/>
                <w:lang w:val="en-US"/>
              </w:rPr>
              <w:t>Table 3.23 Tier 2 EF for 2.B.10.a Other chemical industry, sulphuric acid production, contact process with inter-mediate absorption (double absorption, decomposition plants, spent sulphuric acid).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_Toc53940966 \h </w:instrText>
            </w:r>
            <w:r w:rsidR="000B202D" w:rsidRPr="0039092C">
              <w:rPr>
                <w:noProof/>
                <w:webHidden/>
              </w:rPr>
            </w:r>
            <w:r w:rsidR="000B202D" w:rsidRPr="0039092C">
              <w:rPr>
                <w:noProof/>
                <w:webHidden/>
              </w:rPr>
              <w:fldChar w:fldCharType="separate"/>
            </w:r>
            <w:r w:rsidR="000B202D" w:rsidRPr="0039092C">
              <w:rPr>
                <w:noProof/>
                <w:webHidden/>
              </w:rPr>
              <w:t>49</w:t>
            </w:r>
            <w:r w:rsidR="000B202D" w:rsidRPr="0039092C">
              <w:rPr>
                <w:noProof/>
                <w:webHidden/>
              </w:rPr>
              <w:fldChar w:fldCharType="end"/>
            </w:r>
          </w:hyperlink>
        </w:p>
        <w:p w14:paraId="0EBAE2AB" w14:textId="55C5D84C" w:rsidR="000B202D" w:rsidRPr="0039092C" w:rsidRDefault="0077798C">
          <w:pPr>
            <w:pStyle w:val="TOC3"/>
            <w:rPr>
              <w:rFonts w:eastAsiaTheme="minorEastAsia" w:cstheme="minorBidi"/>
              <w:bCs w:val="0"/>
              <w:noProof/>
              <w:lang w:eastAsia="lt-LT"/>
            </w:rPr>
          </w:pPr>
          <w:hyperlink w:anchor="_Toc53940967" w:history="1">
            <w:r w:rsidR="000B202D" w:rsidRPr="0039092C">
              <w:rPr>
                <w:rStyle w:val="Hyperlink"/>
                <w:noProof/>
                <w:lang w:val="en-US"/>
              </w:rPr>
              <w:t>18.3.4.</w:t>
            </w:r>
            <w:r w:rsidR="000B202D" w:rsidRPr="0039092C">
              <w:rPr>
                <w:rFonts w:eastAsiaTheme="minorEastAsia" w:cstheme="minorBidi"/>
                <w:bCs w:val="0"/>
                <w:noProof/>
                <w:lang w:eastAsia="lt-LT"/>
              </w:rPr>
              <w:tab/>
            </w:r>
            <w:r w:rsidR="000B202D" w:rsidRPr="0039092C">
              <w:rPr>
                <w:rStyle w:val="Hyperlink"/>
                <w:noProof/>
                <w:lang w:val="en-US"/>
              </w:rPr>
              <w:t>Table 3.24 Tier 2 EF for 2.B.10.a Other chemical industry, sulphuric acid production, wet contact process (98% and 78 % sulphuric acid)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_Toc53940967 \h </w:instrText>
            </w:r>
            <w:r w:rsidR="000B202D" w:rsidRPr="0039092C">
              <w:rPr>
                <w:noProof/>
                <w:webHidden/>
              </w:rPr>
            </w:r>
            <w:r w:rsidR="000B202D" w:rsidRPr="0039092C">
              <w:rPr>
                <w:noProof/>
                <w:webHidden/>
              </w:rPr>
              <w:fldChar w:fldCharType="separate"/>
            </w:r>
            <w:r w:rsidR="000B202D" w:rsidRPr="0039092C">
              <w:rPr>
                <w:noProof/>
                <w:webHidden/>
              </w:rPr>
              <w:t>49</w:t>
            </w:r>
            <w:r w:rsidR="000B202D" w:rsidRPr="0039092C">
              <w:rPr>
                <w:noProof/>
                <w:webHidden/>
              </w:rPr>
              <w:fldChar w:fldCharType="end"/>
            </w:r>
          </w:hyperlink>
        </w:p>
        <w:p w14:paraId="32966C40" w14:textId="487340AE" w:rsidR="000B202D" w:rsidRPr="0039092C" w:rsidRDefault="0077798C">
          <w:pPr>
            <w:pStyle w:val="TOC3"/>
            <w:rPr>
              <w:rFonts w:eastAsiaTheme="minorEastAsia" w:cstheme="minorBidi"/>
              <w:bCs w:val="0"/>
              <w:noProof/>
              <w:lang w:eastAsia="lt-LT"/>
            </w:rPr>
          </w:pPr>
          <w:hyperlink w:anchor="_Toc53940968" w:history="1">
            <w:r w:rsidR="000B202D" w:rsidRPr="0039092C">
              <w:rPr>
                <w:rStyle w:val="Hyperlink"/>
                <w:noProof/>
                <w:lang w:val="en-US"/>
              </w:rPr>
              <w:t>18.3.5.</w:t>
            </w:r>
            <w:r w:rsidR="000B202D" w:rsidRPr="0039092C">
              <w:rPr>
                <w:rFonts w:eastAsiaTheme="minorEastAsia" w:cstheme="minorBidi"/>
                <w:bCs w:val="0"/>
                <w:noProof/>
                <w:lang w:eastAsia="lt-LT"/>
              </w:rPr>
              <w:tab/>
            </w:r>
            <w:r w:rsidR="000B202D" w:rsidRPr="0039092C">
              <w:rPr>
                <w:rStyle w:val="Hyperlink"/>
                <w:noProof/>
                <w:lang w:val="en-US"/>
              </w:rPr>
              <w:t>Table 3.25 Tier 2 EF for 2.B.10.a Other chemical industry, sulphuric acid production, wet/dry contact process with intermediate condensation/absorption.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_Toc53940968 \h </w:instrText>
            </w:r>
            <w:r w:rsidR="000B202D" w:rsidRPr="0039092C">
              <w:rPr>
                <w:noProof/>
                <w:webHidden/>
              </w:rPr>
            </w:r>
            <w:r w:rsidR="000B202D" w:rsidRPr="0039092C">
              <w:rPr>
                <w:noProof/>
                <w:webHidden/>
              </w:rPr>
              <w:fldChar w:fldCharType="separate"/>
            </w:r>
            <w:r w:rsidR="000B202D" w:rsidRPr="0039092C">
              <w:rPr>
                <w:noProof/>
                <w:webHidden/>
              </w:rPr>
              <w:t>49</w:t>
            </w:r>
            <w:r w:rsidR="000B202D" w:rsidRPr="0039092C">
              <w:rPr>
                <w:noProof/>
                <w:webHidden/>
              </w:rPr>
              <w:fldChar w:fldCharType="end"/>
            </w:r>
          </w:hyperlink>
        </w:p>
        <w:p w14:paraId="4FC39A95" w14:textId="1F126E4D" w:rsidR="000B202D" w:rsidRPr="0039092C" w:rsidRDefault="0077798C">
          <w:pPr>
            <w:pStyle w:val="TOC2"/>
            <w:rPr>
              <w:rFonts w:eastAsiaTheme="minorEastAsia" w:cstheme="minorBidi"/>
              <w:bCs w:val="0"/>
              <w:noProof/>
              <w:lang w:eastAsia="lt-LT"/>
            </w:rPr>
          </w:pPr>
          <w:hyperlink w:anchor="_Toc53940969" w:history="1">
            <w:r w:rsidR="000B202D" w:rsidRPr="0039092C">
              <w:rPr>
                <w:rStyle w:val="Hyperlink"/>
                <w:noProof/>
                <w:lang w:val="en-US"/>
              </w:rPr>
              <w:t>18.4.</w:t>
            </w:r>
            <w:r w:rsidR="000B202D" w:rsidRPr="0039092C">
              <w:rPr>
                <w:rFonts w:eastAsiaTheme="minorEastAsia" w:cstheme="minorBidi"/>
                <w:bCs w:val="0"/>
                <w:noProof/>
                <w:lang w:eastAsia="lt-LT"/>
              </w:rPr>
              <w:tab/>
            </w:r>
            <w:r w:rsidR="000B202D" w:rsidRPr="0039092C">
              <w:rPr>
                <w:rStyle w:val="Hyperlink"/>
                <w:noProof/>
                <w:lang w:val="en-US"/>
              </w:rPr>
              <w:t>Black carbon production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_Toc53940969 \h </w:instrText>
            </w:r>
            <w:r w:rsidR="000B202D" w:rsidRPr="0039092C">
              <w:rPr>
                <w:noProof/>
                <w:webHidden/>
              </w:rPr>
            </w:r>
            <w:r w:rsidR="000B202D" w:rsidRPr="0039092C">
              <w:rPr>
                <w:noProof/>
                <w:webHidden/>
              </w:rPr>
              <w:fldChar w:fldCharType="separate"/>
            </w:r>
            <w:r w:rsidR="000B202D" w:rsidRPr="0039092C">
              <w:rPr>
                <w:noProof/>
                <w:webHidden/>
              </w:rPr>
              <w:t>50</w:t>
            </w:r>
            <w:r w:rsidR="000B202D" w:rsidRPr="0039092C">
              <w:rPr>
                <w:noProof/>
                <w:webHidden/>
              </w:rPr>
              <w:fldChar w:fldCharType="end"/>
            </w:r>
          </w:hyperlink>
        </w:p>
        <w:p w14:paraId="1E0E1CF9" w14:textId="7BC65B80" w:rsidR="000B202D" w:rsidRPr="0039092C" w:rsidRDefault="0077798C">
          <w:pPr>
            <w:pStyle w:val="TOC3"/>
            <w:rPr>
              <w:rFonts w:eastAsiaTheme="minorEastAsia" w:cstheme="minorBidi"/>
              <w:bCs w:val="0"/>
              <w:noProof/>
              <w:lang w:eastAsia="lt-LT"/>
            </w:rPr>
          </w:pPr>
          <w:hyperlink w:anchor="_Toc53940970" w:history="1">
            <w:r w:rsidR="000B202D" w:rsidRPr="0039092C">
              <w:rPr>
                <w:rStyle w:val="Hyperlink"/>
                <w:noProof/>
                <w:lang w:val="en-US"/>
              </w:rPr>
              <w:t>18.4.1.</w:t>
            </w:r>
            <w:r w:rsidR="000B202D" w:rsidRPr="0039092C">
              <w:rPr>
                <w:rFonts w:eastAsiaTheme="minorEastAsia" w:cstheme="minorBidi"/>
                <w:bCs w:val="0"/>
                <w:noProof/>
                <w:lang w:eastAsia="lt-LT"/>
              </w:rPr>
              <w:tab/>
            </w:r>
            <w:r w:rsidR="000B202D" w:rsidRPr="0039092C">
              <w:rPr>
                <w:rStyle w:val="Hyperlink"/>
                <w:noProof/>
                <w:lang w:val="en-US"/>
              </w:rPr>
              <w:t>Table 3.30 Tier 2 EF for 2.B.10.a Other chemical industry, carbon black production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_Toc53940970 \h </w:instrText>
            </w:r>
            <w:r w:rsidR="000B202D" w:rsidRPr="0039092C">
              <w:rPr>
                <w:noProof/>
                <w:webHidden/>
              </w:rPr>
            </w:r>
            <w:r w:rsidR="000B202D" w:rsidRPr="0039092C">
              <w:rPr>
                <w:noProof/>
                <w:webHidden/>
              </w:rPr>
              <w:fldChar w:fldCharType="separate"/>
            </w:r>
            <w:r w:rsidR="000B202D" w:rsidRPr="0039092C">
              <w:rPr>
                <w:noProof/>
                <w:webHidden/>
              </w:rPr>
              <w:t>50</w:t>
            </w:r>
            <w:r w:rsidR="000B202D" w:rsidRPr="0039092C">
              <w:rPr>
                <w:noProof/>
                <w:webHidden/>
              </w:rPr>
              <w:fldChar w:fldCharType="end"/>
            </w:r>
          </w:hyperlink>
        </w:p>
        <w:p w14:paraId="1E7A43F1" w14:textId="55D4E8BC" w:rsidR="000B202D" w:rsidRPr="0039092C" w:rsidRDefault="0077798C">
          <w:pPr>
            <w:pStyle w:val="TOC2"/>
            <w:rPr>
              <w:rFonts w:eastAsiaTheme="minorEastAsia" w:cstheme="minorBidi"/>
              <w:bCs w:val="0"/>
              <w:noProof/>
              <w:lang w:eastAsia="lt-LT"/>
            </w:rPr>
          </w:pPr>
          <w:hyperlink w:anchor="_Toc53940971" w:history="1">
            <w:r w:rsidR="000B202D" w:rsidRPr="0039092C">
              <w:rPr>
                <w:rStyle w:val="Hyperlink"/>
                <w:noProof/>
                <w:lang w:val="en-US"/>
              </w:rPr>
              <w:t>18.5.</w:t>
            </w:r>
            <w:r w:rsidR="000B202D" w:rsidRPr="0039092C">
              <w:rPr>
                <w:rFonts w:eastAsiaTheme="minorEastAsia" w:cstheme="minorBidi"/>
                <w:bCs w:val="0"/>
                <w:noProof/>
                <w:lang w:eastAsia="lt-LT"/>
              </w:rPr>
              <w:tab/>
            </w:r>
            <w:r w:rsidR="000B202D" w:rsidRPr="0039092C">
              <w:rPr>
                <w:rStyle w:val="Hyperlink"/>
                <w:noProof/>
                <w:lang w:val="en-US"/>
              </w:rPr>
              <w:t>Graphite production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_Toc53940971 \h </w:instrText>
            </w:r>
            <w:r w:rsidR="000B202D" w:rsidRPr="0039092C">
              <w:rPr>
                <w:noProof/>
                <w:webHidden/>
              </w:rPr>
            </w:r>
            <w:r w:rsidR="000B202D" w:rsidRPr="0039092C">
              <w:rPr>
                <w:noProof/>
                <w:webHidden/>
              </w:rPr>
              <w:fldChar w:fldCharType="separate"/>
            </w:r>
            <w:r w:rsidR="000B202D" w:rsidRPr="0039092C">
              <w:rPr>
                <w:noProof/>
                <w:webHidden/>
              </w:rPr>
              <w:t>50</w:t>
            </w:r>
            <w:r w:rsidR="000B202D" w:rsidRPr="0039092C">
              <w:rPr>
                <w:noProof/>
                <w:webHidden/>
              </w:rPr>
              <w:fldChar w:fldCharType="end"/>
            </w:r>
          </w:hyperlink>
        </w:p>
        <w:p w14:paraId="538D32F7" w14:textId="3D81A8E8" w:rsidR="000B202D" w:rsidRPr="0039092C" w:rsidRDefault="0077798C">
          <w:pPr>
            <w:pStyle w:val="TOC3"/>
            <w:rPr>
              <w:rFonts w:eastAsiaTheme="minorEastAsia" w:cstheme="minorBidi"/>
              <w:bCs w:val="0"/>
              <w:noProof/>
              <w:lang w:eastAsia="lt-LT"/>
            </w:rPr>
          </w:pPr>
          <w:hyperlink w:anchor="_Toc53940972" w:history="1">
            <w:r w:rsidR="000B202D" w:rsidRPr="0039092C">
              <w:rPr>
                <w:rStyle w:val="Hyperlink"/>
                <w:noProof/>
                <w:lang w:val="en-US"/>
              </w:rPr>
              <w:t>18.5.1.</w:t>
            </w:r>
            <w:r w:rsidR="000B202D" w:rsidRPr="0039092C">
              <w:rPr>
                <w:rFonts w:eastAsiaTheme="minorEastAsia" w:cstheme="minorBidi"/>
                <w:bCs w:val="0"/>
                <w:noProof/>
                <w:lang w:eastAsia="lt-LT"/>
              </w:rPr>
              <w:tab/>
            </w:r>
            <w:r w:rsidR="000B202D" w:rsidRPr="0039092C">
              <w:rPr>
                <w:rStyle w:val="Hyperlink"/>
                <w:noProof/>
                <w:lang w:val="en-US"/>
              </w:rPr>
              <w:t>Table 3.31 Tier 2 EF for 2.B.10.a Other chemical industry, graphite production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_Toc53940972 \h </w:instrText>
            </w:r>
            <w:r w:rsidR="000B202D" w:rsidRPr="0039092C">
              <w:rPr>
                <w:noProof/>
                <w:webHidden/>
              </w:rPr>
            </w:r>
            <w:r w:rsidR="000B202D" w:rsidRPr="0039092C">
              <w:rPr>
                <w:noProof/>
                <w:webHidden/>
              </w:rPr>
              <w:fldChar w:fldCharType="separate"/>
            </w:r>
            <w:r w:rsidR="000B202D" w:rsidRPr="0039092C">
              <w:rPr>
                <w:noProof/>
                <w:webHidden/>
              </w:rPr>
              <w:t>50</w:t>
            </w:r>
            <w:r w:rsidR="000B202D" w:rsidRPr="0039092C">
              <w:rPr>
                <w:noProof/>
                <w:webHidden/>
              </w:rPr>
              <w:fldChar w:fldCharType="end"/>
            </w:r>
          </w:hyperlink>
        </w:p>
        <w:p w14:paraId="6AE91355" w14:textId="0FC9D432" w:rsidR="000B202D" w:rsidRPr="0039092C" w:rsidRDefault="0077798C">
          <w:pPr>
            <w:pStyle w:val="TOC2"/>
            <w:rPr>
              <w:rFonts w:eastAsiaTheme="minorEastAsia" w:cstheme="minorBidi"/>
              <w:bCs w:val="0"/>
              <w:noProof/>
              <w:lang w:eastAsia="lt-LT"/>
            </w:rPr>
          </w:pPr>
          <w:hyperlink w:anchor="_Toc53940973" w:history="1">
            <w:r w:rsidR="000B202D" w:rsidRPr="0039092C">
              <w:rPr>
                <w:rStyle w:val="Hyperlink"/>
                <w:noProof/>
                <w:lang w:val="en-US"/>
              </w:rPr>
              <w:t>18.6.</w:t>
            </w:r>
            <w:r w:rsidR="000B202D" w:rsidRPr="0039092C">
              <w:rPr>
                <w:rFonts w:eastAsiaTheme="minorEastAsia" w:cstheme="minorBidi"/>
                <w:bCs w:val="0"/>
                <w:noProof/>
                <w:lang w:eastAsia="lt-LT"/>
              </w:rPr>
              <w:tab/>
            </w:r>
            <w:r w:rsidR="000B202D" w:rsidRPr="0039092C">
              <w:rPr>
                <w:rStyle w:val="Hyperlink"/>
                <w:noProof/>
                <w:lang w:val="en-US"/>
              </w:rPr>
              <w:t>CHLORINE PRODUCTION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_Toc53940973 \h </w:instrText>
            </w:r>
            <w:r w:rsidR="000B202D" w:rsidRPr="0039092C">
              <w:rPr>
                <w:noProof/>
                <w:webHidden/>
              </w:rPr>
            </w:r>
            <w:r w:rsidR="000B202D" w:rsidRPr="0039092C">
              <w:rPr>
                <w:noProof/>
                <w:webHidden/>
              </w:rPr>
              <w:fldChar w:fldCharType="separate"/>
            </w:r>
            <w:r w:rsidR="000B202D" w:rsidRPr="0039092C">
              <w:rPr>
                <w:noProof/>
                <w:webHidden/>
              </w:rPr>
              <w:t>50</w:t>
            </w:r>
            <w:r w:rsidR="000B202D" w:rsidRPr="0039092C">
              <w:rPr>
                <w:noProof/>
                <w:webHidden/>
              </w:rPr>
              <w:fldChar w:fldCharType="end"/>
            </w:r>
          </w:hyperlink>
        </w:p>
        <w:p w14:paraId="0A978969" w14:textId="279305A2" w:rsidR="000B202D" w:rsidRPr="0039092C" w:rsidRDefault="0077798C">
          <w:pPr>
            <w:pStyle w:val="TOC3"/>
            <w:rPr>
              <w:rFonts w:eastAsiaTheme="minorEastAsia" w:cstheme="minorBidi"/>
              <w:bCs w:val="0"/>
              <w:noProof/>
              <w:lang w:eastAsia="lt-LT"/>
            </w:rPr>
          </w:pPr>
          <w:hyperlink w:anchor="_Toc53940974" w:history="1">
            <w:r w:rsidR="000B202D" w:rsidRPr="0039092C">
              <w:rPr>
                <w:rStyle w:val="Hyperlink"/>
                <w:noProof/>
                <w:lang w:val="en-US"/>
              </w:rPr>
              <w:t>18.6.1.</w:t>
            </w:r>
            <w:r w:rsidR="000B202D" w:rsidRPr="0039092C">
              <w:rPr>
                <w:rFonts w:eastAsiaTheme="minorEastAsia" w:cstheme="minorBidi"/>
                <w:bCs w:val="0"/>
                <w:noProof/>
                <w:lang w:eastAsia="lt-LT"/>
              </w:rPr>
              <w:tab/>
            </w:r>
            <w:r w:rsidR="000B202D" w:rsidRPr="0039092C">
              <w:rPr>
                <w:rStyle w:val="Hyperlink"/>
                <w:noProof/>
                <w:lang w:val="en-US"/>
              </w:rPr>
              <w:t>Tables 3.32 – 3.34 Tier 2 EF for 2.B.10.a Other chemical industry, chlorine production, mercury cell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_Toc53940974 \h </w:instrText>
            </w:r>
            <w:r w:rsidR="000B202D" w:rsidRPr="0039092C">
              <w:rPr>
                <w:noProof/>
                <w:webHidden/>
              </w:rPr>
            </w:r>
            <w:r w:rsidR="000B202D" w:rsidRPr="0039092C">
              <w:rPr>
                <w:noProof/>
                <w:webHidden/>
              </w:rPr>
              <w:fldChar w:fldCharType="separate"/>
            </w:r>
            <w:r w:rsidR="000B202D" w:rsidRPr="0039092C">
              <w:rPr>
                <w:noProof/>
                <w:webHidden/>
              </w:rPr>
              <w:t>50</w:t>
            </w:r>
            <w:r w:rsidR="000B202D" w:rsidRPr="0039092C">
              <w:rPr>
                <w:noProof/>
                <w:webHidden/>
              </w:rPr>
              <w:fldChar w:fldCharType="end"/>
            </w:r>
          </w:hyperlink>
        </w:p>
        <w:p w14:paraId="727F396A" w14:textId="58C499E2" w:rsidR="000B202D" w:rsidRPr="0039092C" w:rsidRDefault="0077798C">
          <w:pPr>
            <w:pStyle w:val="TOC2"/>
            <w:rPr>
              <w:rFonts w:eastAsiaTheme="minorEastAsia" w:cstheme="minorBidi"/>
              <w:bCs w:val="0"/>
              <w:noProof/>
              <w:lang w:eastAsia="lt-LT"/>
            </w:rPr>
          </w:pPr>
          <w:hyperlink w:anchor="_Toc53940975" w:history="1">
            <w:r w:rsidR="000B202D" w:rsidRPr="0039092C">
              <w:rPr>
                <w:rStyle w:val="Hyperlink"/>
                <w:noProof/>
                <w:lang w:val="en-US"/>
              </w:rPr>
              <w:t>18.7.</w:t>
            </w:r>
            <w:r w:rsidR="000B202D" w:rsidRPr="0039092C">
              <w:rPr>
                <w:rFonts w:eastAsiaTheme="minorEastAsia" w:cstheme="minorBidi"/>
                <w:bCs w:val="0"/>
                <w:noProof/>
                <w:lang w:eastAsia="lt-LT"/>
              </w:rPr>
              <w:tab/>
            </w:r>
            <w:r w:rsidR="000B202D" w:rsidRPr="0039092C">
              <w:rPr>
                <w:rStyle w:val="Hyperlink"/>
                <w:noProof/>
                <w:lang w:val="en-US"/>
              </w:rPr>
              <w:t>phosphate fertilisers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_Toc53940975 \h </w:instrText>
            </w:r>
            <w:r w:rsidR="000B202D" w:rsidRPr="0039092C">
              <w:rPr>
                <w:noProof/>
                <w:webHidden/>
              </w:rPr>
            </w:r>
            <w:r w:rsidR="000B202D" w:rsidRPr="0039092C">
              <w:rPr>
                <w:noProof/>
                <w:webHidden/>
              </w:rPr>
              <w:fldChar w:fldCharType="separate"/>
            </w:r>
            <w:r w:rsidR="000B202D" w:rsidRPr="0039092C">
              <w:rPr>
                <w:noProof/>
                <w:webHidden/>
              </w:rPr>
              <w:t>50</w:t>
            </w:r>
            <w:r w:rsidR="000B202D" w:rsidRPr="0039092C">
              <w:rPr>
                <w:noProof/>
                <w:webHidden/>
              </w:rPr>
              <w:fldChar w:fldCharType="end"/>
            </w:r>
          </w:hyperlink>
        </w:p>
        <w:p w14:paraId="15CA8129" w14:textId="02D216EA" w:rsidR="000B202D" w:rsidRPr="0039092C" w:rsidRDefault="0077798C">
          <w:pPr>
            <w:pStyle w:val="TOC3"/>
            <w:rPr>
              <w:rFonts w:eastAsiaTheme="minorEastAsia" w:cstheme="minorBidi"/>
              <w:bCs w:val="0"/>
              <w:noProof/>
              <w:lang w:eastAsia="lt-LT"/>
            </w:rPr>
          </w:pPr>
          <w:hyperlink w:anchor="_Toc53940976" w:history="1">
            <w:r w:rsidR="000B202D" w:rsidRPr="0039092C">
              <w:rPr>
                <w:rStyle w:val="Hyperlink"/>
                <w:noProof/>
                <w:lang w:val="en-US"/>
              </w:rPr>
              <w:t>18.7.1.</w:t>
            </w:r>
            <w:r w:rsidR="000B202D" w:rsidRPr="0039092C">
              <w:rPr>
                <w:rFonts w:eastAsiaTheme="minorEastAsia" w:cstheme="minorBidi"/>
                <w:bCs w:val="0"/>
                <w:noProof/>
                <w:lang w:eastAsia="lt-LT"/>
              </w:rPr>
              <w:tab/>
            </w:r>
            <w:r w:rsidR="000B202D" w:rsidRPr="0039092C">
              <w:rPr>
                <w:rStyle w:val="Hyperlink"/>
                <w:noProof/>
                <w:lang w:val="en-US"/>
              </w:rPr>
              <w:t>Table 3.35 Tier 2 EF for 2.B.10.a Other chemical industry, phosphate fertilisers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_Toc53940976 \h </w:instrText>
            </w:r>
            <w:r w:rsidR="000B202D" w:rsidRPr="0039092C">
              <w:rPr>
                <w:noProof/>
                <w:webHidden/>
              </w:rPr>
            </w:r>
            <w:r w:rsidR="000B202D" w:rsidRPr="0039092C">
              <w:rPr>
                <w:noProof/>
                <w:webHidden/>
              </w:rPr>
              <w:fldChar w:fldCharType="separate"/>
            </w:r>
            <w:r w:rsidR="000B202D" w:rsidRPr="0039092C">
              <w:rPr>
                <w:noProof/>
                <w:webHidden/>
              </w:rPr>
              <w:t>50</w:t>
            </w:r>
            <w:r w:rsidR="000B202D" w:rsidRPr="0039092C">
              <w:rPr>
                <w:noProof/>
                <w:webHidden/>
              </w:rPr>
              <w:fldChar w:fldCharType="end"/>
            </w:r>
          </w:hyperlink>
        </w:p>
        <w:p w14:paraId="14C9B9DE" w14:textId="2F5F896E" w:rsidR="000B202D" w:rsidRPr="0039092C" w:rsidRDefault="0077798C">
          <w:pPr>
            <w:pStyle w:val="TOC2"/>
            <w:rPr>
              <w:rFonts w:eastAsiaTheme="minorEastAsia" w:cstheme="minorBidi"/>
              <w:bCs w:val="0"/>
              <w:noProof/>
              <w:lang w:eastAsia="lt-LT"/>
            </w:rPr>
          </w:pPr>
          <w:hyperlink w:anchor="_Toc53940977" w:history="1">
            <w:r w:rsidR="000B202D" w:rsidRPr="0039092C">
              <w:rPr>
                <w:rStyle w:val="Hyperlink"/>
                <w:noProof/>
                <w:lang w:val="en-US"/>
              </w:rPr>
              <w:t>18.8.</w:t>
            </w:r>
            <w:r w:rsidR="000B202D" w:rsidRPr="0039092C">
              <w:rPr>
                <w:rFonts w:eastAsiaTheme="minorEastAsia" w:cstheme="minorBidi"/>
                <w:bCs w:val="0"/>
                <w:noProof/>
                <w:lang w:eastAsia="lt-LT"/>
              </w:rPr>
              <w:tab/>
            </w:r>
            <w:r w:rsidR="000B202D" w:rsidRPr="0039092C">
              <w:rPr>
                <w:rStyle w:val="Hyperlink"/>
                <w:noProof/>
                <w:lang w:val="en-US"/>
              </w:rPr>
              <w:t>Other products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_Toc53940977 \h </w:instrText>
            </w:r>
            <w:r w:rsidR="000B202D" w:rsidRPr="0039092C">
              <w:rPr>
                <w:noProof/>
                <w:webHidden/>
              </w:rPr>
            </w:r>
            <w:r w:rsidR="000B202D" w:rsidRPr="0039092C">
              <w:rPr>
                <w:noProof/>
                <w:webHidden/>
              </w:rPr>
              <w:fldChar w:fldCharType="separate"/>
            </w:r>
            <w:r w:rsidR="000B202D" w:rsidRPr="0039092C">
              <w:rPr>
                <w:noProof/>
                <w:webHidden/>
              </w:rPr>
              <w:t>51</w:t>
            </w:r>
            <w:r w:rsidR="000B202D" w:rsidRPr="0039092C">
              <w:rPr>
                <w:noProof/>
                <w:webHidden/>
              </w:rPr>
              <w:fldChar w:fldCharType="end"/>
            </w:r>
          </w:hyperlink>
        </w:p>
        <w:p w14:paraId="19EC476D" w14:textId="7AD544AD" w:rsidR="000B202D" w:rsidRPr="0039092C" w:rsidRDefault="0077798C">
          <w:pPr>
            <w:pStyle w:val="TOC3"/>
            <w:rPr>
              <w:rFonts w:eastAsiaTheme="minorEastAsia" w:cstheme="minorBidi"/>
              <w:bCs w:val="0"/>
              <w:noProof/>
              <w:lang w:eastAsia="lt-LT"/>
            </w:rPr>
          </w:pPr>
          <w:hyperlink w:anchor="_Toc53940978" w:history="1">
            <w:r w:rsidR="000B202D" w:rsidRPr="0039092C">
              <w:rPr>
                <w:rStyle w:val="Hyperlink"/>
                <w:noProof/>
                <w:lang w:val="en-US"/>
              </w:rPr>
              <w:t>18.8.1.</w:t>
            </w:r>
            <w:r w:rsidR="000B202D" w:rsidRPr="0039092C">
              <w:rPr>
                <w:rFonts w:eastAsiaTheme="minorEastAsia" w:cstheme="minorBidi"/>
                <w:bCs w:val="0"/>
                <w:noProof/>
                <w:lang w:eastAsia="lt-LT"/>
              </w:rPr>
              <w:tab/>
            </w:r>
            <w:r w:rsidR="000B202D" w:rsidRPr="0039092C">
              <w:rPr>
                <w:rStyle w:val="Hyperlink"/>
                <w:noProof/>
                <w:lang w:val="en-US"/>
              </w:rPr>
              <w:t>Table 3.36 Tier 2 EF for 2.B.10.a Other chemical industry, ethylene and propylene production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_Toc53940978 \h </w:instrText>
            </w:r>
            <w:r w:rsidR="000B202D" w:rsidRPr="0039092C">
              <w:rPr>
                <w:noProof/>
                <w:webHidden/>
              </w:rPr>
            </w:r>
            <w:r w:rsidR="000B202D" w:rsidRPr="0039092C">
              <w:rPr>
                <w:noProof/>
                <w:webHidden/>
              </w:rPr>
              <w:fldChar w:fldCharType="separate"/>
            </w:r>
            <w:r w:rsidR="000B202D" w:rsidRPr="0039092C">
              <w:rPr>
                <w:noProof/>
                <w:webHidden/>
              </w:rPr>
              <w:t>51</w:t>
            </w:r>
            <w:r w:rsidR="000B202D" w:rsidRPr="0039092C">
              <w:rPr>
                <w:noProof/>
                <w:webHidden/>
              </w:rPr>
              <w:fldChar w:fldCharType="end"/>
            </w:r>
          </w:hyperlink>
        </w:p>
        <w:p w14:paraId="187CE8E8" w14:textId="2B29E5CA" w:rsidR="000B202D" w:rsidRPr="0039092C" w:rsidRDefault="0077798C">
          <w:pPr>
            <w:pStyle w:val="TOC3"/>
            <w:rPr>
              <w:rFonts w:eastAsiaTheme="minorEastAsia" w:cstheme="minorBidi"/>
              <w:bCs w:val="0"/>
              <w:noProof/>
              <w:lang w:eastAsia="lt-LT"/>
            </w:rPr>
          </w:pPr>
          <w:hyperlink w:anchor="_Toc53940979" w:history="1">
            <w:r w:rsidR="000B202D" w:rsidRPr="0039092C">
              <w:rPr>
                <w:rStyle w:val="Hyperlink"/>
                <w:noProof/>
                <w:lang w:val="en-US"/>
              </w:rPr>
              <w:t>18.8.2.</w:t>
            </w:r>
            <w:r w:rsidR="000B202D" w:rsidRPr="0039092C">
              <w:rPr>
                <w:rFonts w:eastAsiaTheme="minorEastAsia" w:cstheme="minorBidi"/>
                <w:bCs w:val="0"/>
                <w:noProof/>
                <w:lang w:eastAsia="lt-LT"/>
              </w:rPr>
              <w:tab/>
            </w:r>
            <w:r w:rsidR="000B202D" w:rsidRPr="0039092C">
              <w:rPr>
                <w:rStyle w:val="Hyperlink"/>
                <w:noProof/>
                <w:lang w:val="en-US"/>
              </w:rPr>
              <w:t>Tables 3.37-3.38 Tier 2 EF for 2.B.10.a Other chemical industry, 1,2 dichloroethane + vinylchloride (balanced process, DCE unit) production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_Toc53940979 \h </w:instrText>
            </w:r>
            <w:r w:rsidR="000B202D" w:rsidRPr="0039092C">
              <w:rPr>
                <w:noProof/>
                <w:webHidden/>
              </w:rPr>
            </w:r>
            <w:r w:rsidR="000B202D" w:rsidRPr="0039092C">
              <w:rPr>
                <w:noProof/>
                <w:webHidden/>
              </w:rPr>
              <w:fldChar w:fldCharType="separate"/>
            </w:r>
            <w:r w:rsidR="000B202D" w:rsidRPr="0039092C">
              <w:rPr>
                <w:noProof/>
                <w:webHidden/>
              </w:rPr>
              <w:t>51</w:t>
            </w:r>
            <w:r w:rsidR="000B202D" w:rsidRPr="0039092C">
              <w:rPr>
                <w:noProof/>
                <w:webHidden/>
              </w:rPr>
              <w:fldChar w:fldCharType="end"/>
            </w:r>
          </w:hyperlink>
        </w:p>
        <w:p w14:paraId="0AFFCAA0" w14:textId="0CBB3929" w:rsidR="000B202D" w:rsidRPr="0039092C" w:rsidRDefault="0077798C">
          <w:pPr>
            <w:pStyle w:val="TOC3"/>
            <w:rPr>
              <w:rFonts w:eastAsiaTheme="minorEastAsia" w:cstheme="minorBidi"/>
              <w:bCs w:val="0"/>
              <w:noProof/>
              <w:lang w:eastAsia="lt-LT"/>
            </w:rPr>
          </w:pPr>
          <w:hyperlink w:anchor="_Toc53940980" w:history="1">
            <w:r w:rsidR="000B202D" w:rsidRPr="0039092C">
              <w:rPr>
                <w:rStyle w:val="Hyperlink"/>
                <w:noProof/>
                <w:lang w:val="en-US"/>
              </w:rPr>
              <w:t>18.8.3.</w:t>
            </w:r>
            <w:r w:rsidR="000B202D" w:rsidRPr="0039092C">
              <w:rPr>
                <w:rFonts w:eastAsiaTheme="minorEastAsia" w:cstheme="minorBidi"/>
                <w:bCs w:val="0"/>
                <w:noProof/>
                <w:lang w:eastAsia="lt-LT"/>
              </w:rPr>
              <w:tab/>
            </w:r>
            <w:r w:rsidR="000B202D" w:rsidRPr="0039092C">
              <w:rPr>
                <w:rStyle w:val="Hyperlink"/>
                <w:noProof/>
                <w:lang w:val="en-US"/>
              </w:rPr>
              <w:t>Table 3.39 Tier  2  EF for 2.B.10.a Other chemical  industry, polyethylene low density</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_Toc53940980 \h </w:instrText>
            </w:r>
            <w:r w:rsidR="000B202D" w:rsidRPr="0039092C">
              <w:rPr>
                <w:noProof/>
                <w:webHidden/>
              </w:rPr>
            </w:r>
            <w:r w:rsidR="000B202D" w:rsidRPr="0039092C">
              <w:rPr>
                <w:noProof/>
                <w:webHidden/>
              </w:rPr>
              <w:fldChar w:fldCharType="separate"/>
            </w:r>
            <w:r w:rsidR="000B202D" w:rsidRPr="0039092C">
              <w:rPr>
                <w:noProof/>
                <w:webHidden/>
              </w:rPr>
              <w:t>51</w:t>
            </w:r>
            <w:r w:rsidR="000B202D" w:rsidRPr="0039092C">
              <w:rPr>
                <w:noProof/>
                <w:webHidden/>
              </w:rPr>
              <w:fldChar w:fldCharType="end"/>
            </w:r>
          </w:hyperlink>
        </w:p>
        <w:p w14:paraId="120D1466" w14:textId="74ADC61E" w:rsidR="000B202D" w:rsidRPr="0039092C" w:rsidRDefault="0077798C">
          <w:pPr>
            <w:pStyle w:val="TOC3"/>
            <w:rPr>
              <w:rFonts w:eastAsiaTheme="minorEastAsia" w:cstheme="minorBidi"/>
              <w:bCs w:val="0"/>
              <w:noProof/>
              <w:lang w:eastAsia="lt-LT"/>
            </w:rPr>
          </w:pPr>
          <w:hyperlink w:anchor="_Toc53940981" w:history="1">
            <w:r w:rsidR="000B202D" w:rsidRPr="0039092C">
              <w:rPr>
                <w:rStyle w:val="Hyperlink"/>
                <w:noProof/>
                <w:lang w:val="en-US"/>
              </w:rPr>
              <w:t>18.8.4.</w:t>
            </w:r>
            <w:r w:rsidR="000B202D" w:rsidRPr="0039092C">
              <w:rPr>
                <w:rFonts w:eastAsiaTheme="minorEastAsia" w:cstheme="minorBidi"/>
                <w:bCs w:val="0"/>
                <w:noProof/>
                <w:lang w:eastAsia="lt-LT"/>
              </w:rPr>
              <w:tab/>
            </w:r>
            <w:r w:rsidR="000B202D" w:rsidRPr="0039092C">
              <w:rPr>
                <w:rStyle w:val="Hyperlink"/>
                <w:noProof/>
                <w:lang w:val="en-US"/>
              </w:rPr>
              <w:t>Table 3.40  Tier  2  EF for 2.B.10.a Other  chemical  industry, polyethylene high density</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_Toc53940981 \h </w:instrText>
            </w:r>
            <w:r w:rsidR="000B202D" w:rsidRPr="0039092C">
              <w:rPr>
                <w:noProof/>
                <w:webHidden/>
              </w:rPr>
            </w:r>
            <w:r w:rsidR="000B202D" w:rsidRPr="0039092C">
              <w:rPr>
                <w:noProof/>
                <w:webHidden/>
              </w:rPr>
              <w:fldChar w:fldCharType="separate"/>
            </w:r>
            <w:r w:rsidR="000B202D" w:rsidRPr="0039092C">
              <w:rPr>
                <w:noProof/>
                <w:webHidden/>
              </w:rPr>
              <w:t>51</w:t>
            </w:r>
            <w:r w:rsidR="000B202D" w:rsidRPr="0039092C">
              <w:rPr>
                <w:noProof/>
                <w:webHidden/>
              </w:rPr>
              <w:fldChar w:fldCharType="end"/>
            </w:r>
          </w:hyperlink>
        </w:p>
        <w:p w14:paraId="1AD45058" w14:textId="23FD98CC" w:rsidR="000B202D" w:rsidRPr="0039092C" w:rsidRDefault="0077798C">
          <w:pPr>
            <w:pStyle w:val="TOC3"/>
            <w:rPr>
              <w:rFonts w:eastAsiaTheme="minorEastAsia" w:cstheme="minorBidi"/>
              <w:bCs w:val="0"/>
              <w:noProof/>
              <w:lang w:eastAsia="lt-LT"/>
            </w:rPr>
          </w:pPr>
          <w:hyperlink w:anchor="_Toc53940982" w:history="1">
            <w:r w:rsidR="000B202D" w:rsidRPr="0039092C">
              <w:rPr>
                <w:rStyle w:val="Hyperlink"/>
                <w:noProof/>
                <w:lang w:val="en-US"/>
              </w:rPr>
              <w:t>18.8.5.</w:t>
            </w:r>
            <w:r w:rsidR="000B202D" w:rsidRPr="0039092C">
              <w:rPr>
                <w:rFonts w:eastAsiaTheme="minorEastAsia" w:cstheme="minorBidi"/>
                <w:bCs w:val="0"/>
                <w:noProof/>
                <w:lang w:eastAsia="lt-LT"/>
              </w:rPr>
              <w:tab/>
            </w:r>
            <w:r w:rsidR="000B202D" w:rsidRPr="0039092C">
              <w:rPr>
                <w:rStyle w:val="Hyperlink"/>
                <w:b/>
                <w:noProof/>
                <w:lang w:val="en-US"/>
              </w:rPr>
              <w:t>Table 3.41</w:t>
            </w:r>
            <w:r w:rsidR="000B202D" w:rsidRPr="0039092C">
              <w:rPr>
                <w:rStyle w:val="Hyperlink"/>
                <w:noProof/>
                <w:lang w:val="en-US"/>
              </w:rPr>
              <w:t xml:space="preserve"> Tier 2 EF for 2.B.10.a Other  chemical  industry, polyvinylchloride, suspension PVC (S-PVC); </w:t>
            </w:r>
            <w:r w:rsidR="000B202D" w:rsidRPr="0039092C">
              <w:rPr>
                <w:rStyle w:val="Hyperlink"/>
                <w:b/>
                <w:noProof/>
                <w:lang w:val="en-US"/>
              </w:rPr>
              <w:t>Table 3.42</w:t>
            </w:r>
            <w:r w:rsidR="000B202D" w:rsidRPr="0039092C">
              <w:rPr>
                <w:rStyle w:val="Hyperlink"/>
                <w:noProof/>
                <w:lang w:val="en-US"/>
              </w:rPr>
              <w:t xml:space="preserve"> Tier  2  EF for 2.B.10.a Other  chemical  industry, polyvinylchloride, emulsion PVC (E-PVC).</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_Toc53940982 \h </w:instrText>
            </w:r>
            <w:r w:rsidR="000B202D" w:rsidRPr="0039092C">
              <w:rPr>
                <w:noProof/>
                <w:webHidden/>
              </w:rPr>
            </w:r>
            <w:r w:rsidR="000B202D" w:rsidRPr="0039092C">
              <w:rPr>
                <w:noProof/>
                <w:webHidden/>
              </w:rPr>
              <w:fldChar w:fldCharType="separate"/>
            </w:r>
            <w:r w:rsidR="000B202D" w:rsidRPr="0039092C">
              <w:rPr>
                <w:noProof/>
                <w:webHidden/>
              </w:rPr>
              <w:t>51</w:t>
            </w:r>
            <w:r w:rsidR="000B202D" w:rsidRPr="0039092C">
              <w:rPr>
                <w:noProof/>
                <w:webHidden/>
              </w:rPr>
              <w:fldChar w:fldCharType="end"/>
            </w:r>
          </w:hyperlink>
        </w:p>
        <w:p w14:paraId="5E1AF7CA" w14:textId="5BCDC11B" w:rsidR="000B202D" w:rsidRPr="0039092C" w:rsidRDefault="0077798C">
          <w:pPr>
            <w:pStyle w:val="TOC3"/>
            <w:rPr>
              <w:rFonts w:eastAsiaTheme="minorEastAsia" w:cstheme="minorBidi"/>
              <w:bCs w:val="0"/>
              <w:noProof/>
              <w:lang w:eastAsia="lt-LT"/>
            </w:rPr>
          </w:pPr>
          <w:hyperlink w:anchor="_Toc53940983" w:history="1">
            <w:r w:rsidR="000B202D" w:rsidRPr="0039092C">
              <w:rPr>
                <w:rStyle w:val="Hyperlink"/>
                <w:noProof/>
                <w:lang w:val="en-US"/>
              </w:rPr>
              <w:t>18.8.6.</w:t>
            </w:r>
            <w:r w:rsidR="000B202D" w:rsidRPr="0039092C">
              <w:rPr>
                <w:rFonts w:eastAsiaTheme="minorEastAsia" w:cstheme="minorBidi"/>
                <w:bCs w:val="0"/>
                <w:noProof/>
                <w:lang w:eastAsia="lt-LT"/>
              </w:rPr>
              <w:tab/>
            </w:r>
            <w:r w:rsidR="000B202D" w:rsidRPr="0039092C">
              <w:rPr>
                <w:rStyle w:val="Hyperlink"/>
                <w:noProof/>
                <w:lang w:val="en-US"/>
              </w:rPr>
              <w:t>Table 3.43 Tier  2  EF for 2.B.10.a Other  chemical  industry, polypropylene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_Toc53940983 \h </w:instrText>
            </w:r>
            <w:r w:rsidR="000B202D" w:rsidRPr="0039092C">
              <w:rPr>
                <w:noProof/>
                <w:webHidden/>
              </w:rPr>
            </w:r>
            <w:r w:rsidR="000B202D" w:rsidRPr="0039092C">
              <w:rPr>
                <w:noProof/>
                <w:webHidden/>
              </w:rPr>
              <w:fldChar w:fldCharType="separate"/>
            </w:r>
            <w:r w:rsidR="000B202D" w:rsidRPr="0039092C">
              <w:rPr>
                <w:noProof/>
                <w:webHidden/>
              </w:rPr>
              <w:t>52</w:t>
            </w:r>
            <w:r w:rsidR="000B202D" w:rsidRPr="0039092C">
              <w:rPr>
                <w:noProof/>
                <w:webHidden/>
              </w:rPr>
              <w:fldChar w:fldCharType="end"/>
            </w:r>
          </w:hyperlink>
        </w:p>
        <w:p w14:paraId="4BA0E696" w14:textId="2ECBC959" w:rsidR="000B202D" w:rsidRPr="0039092C" w:rsidRDefault="0077798C">
          <w:pPr>
            <w:pStyle w:val="TOC3"/>
            <w:rPr>
              <w:rFonts w:eastAsiaTheme="minorEastAsia" w:cstheme="minorBidi"/>
              <w:bCs w:val="0"/>
              <w:noProof/>
              <w:lang w:eastAsia="lt-LT"/>
            </w:rPr>
          </w:pPr>
          <w:hyperlink w:anchor="_Toc53940984" w:history="1">
            <w:r w:rsidR="000B202D" w:rsidRPr="0039092C">
              <w:rPr>
                <w:rStyle w:val="Hyperlink"/>
                <w:noProof/>
                <w:lang w:val="en-US"/>
              </w:rPr>
              <w:t>18.8.7.</w:t>
            </w:r>
            <w:r w:rsidR="000B202D" w:rsidRPr="0039092C">
              <w:rPr>
                <w:rFonts w:eastAsiaTheme="minorEastAsia" w:cstheme="minorBidi"/>
                <w:bCs w:val="0"/>
                <w:noProof/>
                <w:lang w:eastAsia="lt-LT"/>
              </w:rPr>
              <w:tab/>
            </w:r>
            <w:r w:rsidR="000B202D" w:rsidRPr="0039092C">
              <w:rPr>
                <w:rStyle w:val="Hyperlink"/>
                <w:noProof/>
                <w:lang w:val="en-US"/>
              </w:rPr>
              <w:t>Table 3.44 Tier 2 EF for 2.B.10.a Other chemical industry, styrene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_Toc53940984 \h </w:instrText>
            </w:r>
            <w:r w:rsidR="000B202D" w:rsidRPr="0039092C">
              <w:rPr>
                <w:noProof/>
                <w:webHidden/>
              </w:rPr>
            </w:r>
            <w:r w:rsidR="000B202D" w:rsidRPr="0039092C">
              <w:rPr>
                <w:noProof/>
                <w:webHidden/>
              </w:rPr>
              <w:fldChar w:fldCharType="separate"/>
            </w:r>
            <w:r w:rsidR="000B202D" w:rsidRPr="0039092C">
              <w:rPr>
                <w:noProof/>
                <w:webHidden/>
              </w:rPr>
              <w:t>52</w:t>
            </w:r>
            <w:r w:rsidR="000B202D" w:rsidRPr="0039092C">
              <w:rPr>
                <w:noProof/>
                <w:webHidden/>
              </w:rPr>
              <w:fldChar w:fldCharType="end"/>
            </w:r>
          </w:hyperlink>
        </w:p>
        <w:p w14:paraId="76BAD909" w14:textId="479066AC" w:rsidR="000B202D" w:rsidRPr="0039092C" w:rsidRDefault="0077798C">
          <w:pPr>
            <w:pStyle w:val="TOC3"/>
            <w:rPr>
              <w:rFonts w:eastAsiaTheme="minorEastAsia" w:cstheme="minorBidi"/>
              <w:bCs w:val="0"/>
              <w:noProof/>
              <w:lang w:eastAsia="lt-LT"/>
            </w:rPr>
          </w:pPr>
          <w:hyperlink w:anchor="_Toc53940985" w:history="1">
            <w:r w:rsidR="000B202D" w:rsidRPr="0039092C">
              <w:rPr>
                <w:rStyle w:val="Hyperlink"/>
                <w:noProof/>
                <w:lang w:val="en-US"/>
              </w:rPr>
              <w:t>18.8.8.</w:t>
            </w:r>
            <w:r w:rsidR="000B202D" w:rsidRPr="0039092C">
              <w:rPr>
                <w:rFonts w:eastAsiaTheme="minorEastAsia" w:cstheme="minorBidi"/>
                <w:bCs w:val="0"/>
                <w:noProof/>
                <w:lang w:eastAsia="lt-LT"/>
              </w:rPr>
              <w:tab/>
            </w:r>
            <w:r w:rsidR="000B202D" w:rsidRPr="0039092C">
              <w:rPr>
                <w:rStyle w:val="Hyperlink"/>
                <w:noProof/>
                <w:lang w:val="en-US"/>
              </w:rPr>
              <w:t>Table 3.45  Tier 2  EF for 2.B.10.a Other  chemical  industry, polystyrene, general purpose polystyrene (GPPS)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_Toc53940985 \h </w:instrText>
            </w:r>
            <w:r w:rsidR="000B202D" w:rsidRPr="0039092C">
              <w:rPr>
                <w:noProof/>
                <w:webHidden/>
              </w:rPr>
            </w:r>
            <w:r w:rsidR="000B202D" w:rsidRPr="0039092C">
              <w:rPr>
                <w:noProof/>
                <w:webHidden/>
              </w:rPr>
              <w:fldChar w:fldCharType="separate"/>
            </w:r>
            <w:r w:rsidR="000B202D" w:rsidRPr="0039092C">
              <w:rPr>
                <w:noProof/>
                <w:webHidden/>
              </w:rPr>
              <w:t>52</w:t>
            </w:r>
            <w:r w:rsidR="000B202D" w:rsidRPr="0039092C">
              <w:rPr>
                <w:noProof/>
                <w:webHidden/>
              </w:rPr>
              <w:fldChar w:fldCharType="end"/>
            </w:r>
          </w:hyperlink>
        </w:p>
        <w:p w14:paraId="79253896" w14:textId="4F63FA3B" w:rsidR="000B202D" w:rsidRPr="0039092C" w:rsidRDefault="0077798C">
          <w:pPr>
            <w:pStyle w:val="TOC3"/>
            <w:rPr>
              <w:rFonts w:eastAsiaTheme="minorEastAsia" w:cstheme="minorBidi"/>
              <w:bCs w:val="0"/>
              <w:noProof/>
              <w:lang w:eastAsia="lt-LT"/>
            </w:rPr>
          </w:pPr>
          <w:hyperlink w:anchor="_Toc53940986" w:history="1">
            <w:r w:rsidR="000B202D" w:rsidRPr="0039092C">
              <w:rPr>
                <w:rStyle w:val="Hyperlink"/>
                <w:noProof/>
                <w:lang w:val="en-US"/>
              </w:rPr>
              <w:t>18.8.9.</w:t>
            </w:r>
            <w:r w:rsidR="000B202D" w:rsidRPr="0039092C">
              <w:rPr>
                <w:rFonts w:eastAsiaTheme="minorEastAsia" w:cstheme="minorBidi"/>
                <w:bCs w:val="0"/>
                <w:noProof/>
                <w:lang w:eastAsia="lt-LT"/>
              </w:rPr>
              <w:tab/>
            </w:r>
            <w:r w:rsidR="000B202D" w:rsidRPr="0039092C">
              <w:rPr>
                <w:rStyle w:val="Hyperlink"/>
                <w:noProof/>
                <w:lang w:val="en-US"/>
              </w:rPr>
              <w:t>Table 3.46 Tier 2  EF for 2.B.10.a Other  chemical  industry, polystyrene, high impact polystyrene (HIPS)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_Toc53940986 \h </w:instrText>
            </w:r>
            <w:r w:rsidR="000B202D" w:rsidRPr="0039092C">
              <w:rPr>
                <w:noProof/>
                <w:webHidden/>
              </w:rPr>
            </w:r>
            <w:r w:rsidR="000B202D" w:rsidRPr="0039092C">
              <w:rPr>
                <w:noProof/>
                <w:webHidden/>
              </w:rPr>
              <w:fldChar w:fldCharType="separate"/>
            </w:r>
            <w:r w:rsidR="000B202D" w:rsidRPr="0039092C">
              <w:rPr>
                <w:noProof/>
                <w:webHidden/>
              </w:rPr>
              <w:t>52</w:t>
            </w:r>
            <w:r w:rsidR="000B202D" w:rsidRPr="0039092C">
              <w:rPr>
                <w:noProof/>
                <w:webHidden/>
              </w:rPr>
              <w:fldChar w:fldCharType="end"/>
            </w:r>
          </w:hyperlink>
        </w:p>
        <w:p w14:paraId="23F8B852" w14:textId="6C3F3827" w:rsidR="000B202D" w:rsidRPr="0039092C" w:rsidRDefault="0077798C">
          <w:pPr>
            <w:pStyle w:val="TOC3"/>
            <w:rPr>
              <w:rFonts w:eastAsiaTheme="minorEastAsia" w:cstheme="minorBidi"/>
              <w:bCs w:val="0"/>
              <w:noProof/>
              <w:lang w:eastAsia="lt-LT"/>
            </w:rPr>
          </w:pPr>
          <w:hyperlink w:anchor="_Toc53940987" w:history="1">
            <w:r w:rsidR="000B202D" w:rsidRPr="0039092C">
              <w:rPr>
                <w:rStyle w:val="Hyperlink"/>
                <w:noProof/>
                <w:lang w:val="en-US"/>
              </w:rPr>
              <w:t>18.8.10.</w:t>
            </w:r>
            <w:r w:rsidR="000B202D" w:rsidRPr="0039092C">
              <w:rPr>
                <w:rFonts w:eastAsiaTheme="minorEastAsia" w:cstheme="minorBidi"/>
                <w:bCs w:val="0"/>
                <w:noProof/>
                <w:lang w:eastAsia="lt-LT"/>
              </w:rPr>
              <w:tab/>
            </w:r>
            <w:r w:rsidR="000B202D" w:rsidRPr="0039092C">
              <w:rPr>
                <w:rStyle w:val="Hyperlink"/>
                <w:noProof/>
                <w:lang w:val="en-US"/>
              </w:rPr>
              <w:t>Table 3.47 Tier 2  EF for 2.B.10.a Other  chemical  industry, polystyrene, expandable polystyrene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_Toc53940987 \h </w:instrText>
            </w:r>
            <w:r w:rsidR="000B202D" w:rsidRPr="0039092C">
              <w:rPr>
                <w:noProof/>
                <w:webHidden/>
              </w:rPr>
            </w:r>
            <w:r w:rsidR="000B202D" w:rsidRPr="0039092C">
              <w:rPr>
                <w:noProof/>
                <w:webHidden/>
              </w:rPr>
              <w:fldChar w:fldCharType="separate"/>
            </w:r>
            <w:r w:rsidR="000B202D" w:rsidRPr="0039092C">
              <w:rPr>
                <w:noProof/>
                <w:webHidden/>
              </w:rPr>
              <w:t>52</w:t>
            </w:r>
            <w:r w:rsidR="000B202D" w:rsidRPr="0039092C">
              <w:rPr>
                <w:noProof/>
                <w:webHidden/>
              </w:rPr>
              <w:fldChar w:fldCharType="end"/>
            </w:r>
          </w:hyperlink>
        </w:p>
        <w:p w14:paraId="17C3F5F0" w14:textId="6A2CC623" w:rsidR="000B202D" w:rsidRPr="0039092C" w:rsidRDefault="0077798C">
          <w:pPr>
            <w:pStyle w:val="TOC3"/>
            <w:rPr>
              <w:rFonts w:eastAsiaTheme="minorEastAsia" w:cstheme="minorBidi"/>
              <w:bCs w:val="0"/>
              <w:noProof/>
              <w:lang w:eastAsia="lt-LT"/>
            </w:rPr>
          </w:pPr>
          <w:hyperlink w:anchor="_Toc53940988" w:history="1">
            <w:r w:rsidR="000B202D" w:rsidRPr="0039092C">
              <w:rPr>
                <w:rStyle w:val="Hyperlink"/>
                <w:noProof/>
                <w:lang w:val="en-US"/>
              </w:rPr>
              <w:t>18.8.11.</w:t>
            </w:r>
            <w:r w:rsidR="000B202D" w:rsidRPr="0039092C">
              <w:rPr>
                <w:rFonts w:eastAsiaTheme="minorEastAsia" w:cstheme="minorBidi"/>
                <w:bCs w:val="0"/>
                <w:noProof/>
                <w:lang w:eastAsia="lt-LT"/>
              </w:rPr>
              <w:tab/>
            </w:r>
            <w:r w:rsidR="000B202D" w:rsidRPr="0039092C">
              <w:rPr>
                <w:rStyle w:val="Hyperlink"/>
                <w:noProof/>
                <w:lang w:val="en-US"/>
              </w:rPr>
              <w:t>Table 3.48 Tier 2 EF for 2.B.10.a Other chemical industry, styrene butadiene, styrene - butadiene latex and styrene - butadiene rubber (SBR)</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_Toc53940988 \h </w:instrText>
            </w:r>
            <w:r w:rsidR="000B202D" w:rsidRPr="0039092C">
              <w:rPr>
                <w:noProof/>
                <w:webHidden/>
              </w:rPr>
            </w:r>
            <w:r w:rsidR="000B202D" w:rsidRPr="0039092C">
              <w:rPr>
                <w:noProof/>
                <w:webHidden/>
              </w:rPr>
              <w:fldChar w:fldCharType="separate"/>
            </w:r>
            <w:r w:rsidR="000B202D" w:rsidRPr="0039092C">
              <w:rPr>
                <w:noProof/>
                <w:webHidden/>
              </w:rPr>
              <w:t>53</w:t>
            </w:r>
            <w:r w:rsidR="000B202D" w:rsidRPr="0039092C">
              <w:rPr>
                <w:noProof/>
                <w:webHidden/>
              </w:rPr>
              <w:fldChar w:fldCharType="end"/>
            </w:r>
          </w:hyperlink>
        </w:p>
        <w:p w14:paraId="53BEAAFD" w14:textId="4DAEC9FF" w:rsidR="000B202D" w:rsidRPr="0039092C" w:rsidRDefault="0077798C">
          <w:pPr>
            <w:pStyle w:val="TOC3"/>
            <w:rPr>
              <w:rFonts w:eastAsiaTheme="minorEastAsia" w:cstheme="minorBidi"/>
              <w:bCs w:val="0"/>
              <w:noProof/>
              <w:lang w:eastAsia="lt-LT"/>
            </w:rPr>
          </w:pPr>
          <w:hyperlink w:anchor="_Toc53940989" w:history="1">
            <w:r w:rsidR="000B202D" w:rsidRPr="0039092C">
              <w:rPr>
                <w:rStyle w:val="Hyperlink"/>
                <w:noProof/>
                <w:lang w:val="en-US"/>
              </w:rPr>
              <w:t>18.8.12.</w:t>
            </w:r>
            <w:r w:rsidR="000B202D" w:rsidRPr="0039092C">
              <w:rPr>
                <w:rFonts w:eastAsiaTheme="minorEastAsia" w:cstheme="minorBidi"/>
                <w:bCs w:val="0"/>
                <w:noProof/>
                <w:lang w:eastAsia="lt-LT"/>
              </w:rPr>
              <w:tab/>
            </w:r>
            <w:r w:rsidR="000B202D" w:rsidRPr="0039092C">
              <w:rPr>
                <w:rStyle w:val="Hyperlink"/>
                <w:noProof/>
                <w:lang w:val="en-US"/>
              </w:rPr>
              <w:t>Table 3.49 Tier  2  EF for 2.B.10.a Other  chemical  industry, styrene - butadiene latex</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_Toc53940989 \h </w:instrText>
            </w:r>
            <w:r w:rsidR="000B202D" w:rsidRPr="0039092C">
              <w:rPr>
                <w:noProof/>
                <w:webHidden/>
              </w:rPr>
            </w:r>
            <w:r w:rsidR="000B202D" w:rsidRPr="0039092C">
              <w:rPr>
                <w:noProof/>
                <w:webHidden/>
              </w:rPr>
              <w:fldChar w:fldCharType="separate"/>
            </w:r>
            <w:r w:rsidR="000B202D" w:rsidRPr="0039092C">
              <w:rPr>
                <w:noProof/>
                <w:webHidden/>
              </w:rPr>
              <w:t>53</w:t>
            </w:r>
            <w:r w:rsidR="000B202D" w:rsidRPr="0039092C">
              <w:rPr>
                <w:noProof/>
                <w:webHidden/>
              </w:rPr>
              <w:fldChar w:fldCharType="end"/>
            </w:r>
          </w:hyperlink>
        </w:p>
        <w:p w14:paraId="54B28B98" w14:textId="4AF8D024" w:rsidR="000B202D" w:rsidRPr="0039092C" w:rsidRDefault="0077798C">
          <w:pPr>
            <w:pStyle w:val="TOC3"/>
            <w:rPr>
              <w:rFonts w:eastAsiaTheme="minorEastAsia" w:cstheme="minorBidi"/>
              <w:bCs w:val="0"/>
              <w:noProof/>
              <w:lang w:eastAsia="lt-LT"/>
            </w:rPr>
          </w:pPr>
          <w:hyperlink w:anchor="_Toc53940990" w:history="1">
            <w:r w:rsidR="000B202D" w:rsidRPr="0039092C">
              <w:rPr>
                <w:rStyle w:val="Hyperlink"/>
                <w:noProof/>
                <w:lang w:val="en-US"/>
              </w:rPr>
              <w:t>18.8.13.</w:t>
            </w:r>
            <w:r w:rsidR="000B202D" w:rsidRPr="0039092C">
              <w:rPr>
                <w:rFonts w:eastAsiaTheme="minorEastAsia" w:cstheme="minorBidi"/>
                <w:bCs w:val="0"/>
                <w:noProof/>
                <w:lang w:eastAsia="lt-LT"/>
              </w:rPr>
              <w:tab/>
            </w:r>
            <w:r w:rsidR="000B202D" w:rsidRPr="0039092C">
              <w:rPr>
                <w:rStyle w:val="Hyperlink"/>
                <w:noProof/>
                <w:lang w:val="en-US"/>
              </w:rPr>
              <w:t>Table 3.50  Tier  2  EF for 2.B.10.a Other  chemical  industry, styrene - butadiene rubber (SBR)</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_Toc53940990 \h </w:instrText>
            </w:r>
            <w:r w:rsidR="000B202D" w:rsidRPr="0039092C">
              <w:rPr>
                <w:noProof/>
                <w:webHidden/>
              </w:rPr>
            </w:r>
            <w:r w:rsidR="000B202D" w:rsidRPr="0039092C">
              <w:rPr>
                <w:noProof/>
                <w:webHidden/>
              </w:rPr>
              <w:fldChar w:fldCharType="separate"/>
            </w:r>
            <w:r w:rsidR="000B202D" w:rsidRPr="0039092C">
              <w:rPr>
                <w:noProof/>
                <w:webHidden/>
              </w:rPr>
              <w:t>53</w:t>
            </w:r>
            <w:r w:rsidR="000B202D" w:rsidRPr="0039092C">
              <w:rPr>
                <w:noProof/>
                <w:webHidden/>
              </w:rPr>
              <w:fldChar w:fldCharType="end"/>
            </w:r>
          </w:hyperlink>
        </w:p>
        <w:p w14:paraId="60A21E55" w14:textId="21CBE2CC" w:rsidR="000B202D" w:rsidRPr="0039092C" w:rsidRDefault="0077798C">
          <w:pPr>
            <w:pStyle w:val="TOC3"/>
            <w:rPr>
              <w:rFonts w:eastAsiaTheme="minorEastAsia" w:cstheme="minorBidi"/>
              <w:bCs w:val="0"/>
              <w:noProof/>
              <w:lang w:eastAsia="lt-LT"/>
            </w:rPr>
          </w:pPr>
          <w:hyperlink w:anchor="_Toc53940991" w:history="1">
            <w:r w:rsidR="000B202D" w:rsidRPr="0039092C">
              <w:rPr>
                <w:rStyle w:val="Hyperlink"/>
                <w:noProof/>
                <w:lang w:val="en-US"/>
              </w:rPr>
              <w:t>18.8.14.</w:t>
            </w:r>
            <w:r w:rsidR="000B202D" w:rsidRPr="0039092C">
              <w:rPr>
                <w:rFonts w:eastAsiaTheme="minorEastAsia" w:cstheme="minorBidi"/>
                <w:bCs w:val="0"/>
                <w:noProof/>
                <w:lang w:eastAsia="lt-LT"/>
              </w:rPr>
              <w:tab/>
            </w:r>
            <w:r w:rsidR="000B202D" w:rsidRPr="0039092C">
              <w:rPr>
                <w:rStyle w:val="Hyperlink"/>
                <w:noProof/>
                <w:lang w:val="en-US"/>
              </w:rPr>
              <w:t>Table 3.51 Tier 2 EF for 2.B.10.a Other chemical industry, ABS production</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_Toc53940991 \h </w:instrText>
            </w:r>
            <w:r w:rsidR="000B202D" w:rsidRPr="0039092C">
              <w:rPr>
                <w:noProof/>
                <w:webHidden/>
              </w:rPr>
            </w:r>
            <w:r w:rsidR="000B202D" w:rsidRPr="0039092C">
              <w:rPr>
                <w:noProof/>
                <w:webHidden/>
              </w:rPr>
              <w:fldChar w:fldCharType="separate"/>
            </w:r>
            <w:r w:rsidR="000B202D" w:rsidRPr="0039092C">
              <w:rPr>
                <w:noProof/>
                <w:webHidden/>
              </w:rPr>
              <w:t>53</w:t>
            </w:r>
            <w:r w:rsidR="000B202D" w:rsidRPr="0039092C">
              <w:rPr>
                <w:noProof/>
                <w:webHidden/>
              </w:rPr>
              <w:fldChar w:fldCharType="end"/>
            </w:r>
          </w:hyperlink>
        </w:p>
        <w:p w14:paraId="46729418" w14:textId="5032B3E3" w:rsidR="000B202D" w:rsidRPr="0039092C" w:rsidRDefault="0077798C">
          <w:pPr>
            <w:pStyle w:val="TOC2"/>
            <w:rPr>
              <w:rFonts w:eastAsiaTheme="minorEastAsia" w:cstheme="minorBidi"/>
              <w:bCs w:val="0"/>
              <w:noProof/>
              <w:lang w:eastAsia="lt-LT"/>
            </w:rPr>
          </w:pPr>
          <w:hyperlink w:anchor="_Toc53940992" w:history="1">
            <w:r w:rsidR="000B202D" w:rsidRPr="0039092C">
              <w:rPr>
                <w:rStyle w:val="Hyperlink"/>
                <w:noProof/>
                <w:lang w:val="en-US"/>
              </w:rPr>
              <w:t>18.9.</w:t>
            </w:r>
            <w:r w:rsidR="000B202D" w:rsidRPr="0039092C">
              <w:rPr>
                <w:rFonts w:eastAsiaTheme="minorEastAsia" w:cstheme="minorBidi"/>
                <w:bCs w:val="0"/>
                <w:noProof/>
                <w:lang w:eastAsia="lt-LT"/>
              </w:rPr>
              <w:tab/>
            </w:r>
            <w:r w:rsidR="000B202D" w:rsidRPr="0039092C">
              <w:rPr>
                <w:rStyle w:val="Hyperlink"/>
                <w:noProof/>
                <w:lang w:val="en-US" w:eastAsia="lt-LT"/>
              </w:rPr>
              <w:t>Formaldehyde</w:t>
            </w:r>
            <w:r w:rsidR="000B202D" w:rsidRPr="0039092C">
              <w:rPr>
                <w:rStyle w:val="Hyperlink"/>
                <w:noProof/>
                <w:lang w:val="en-US"/>
              </w:rPr>
              <w:t xml:space="preserve"> products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_Toc53940992 \h </w:instrText>
            </w:r>
            <w:r w:rsidR="000B202D" w:rsidRPr="0039092C">
              <w:rPr>
                <w:noProof/>
                <w:webHidden/>
              </w:rPr>
            </w:r>
            <w:r w:rsidR="000B202D" w:rsidRPr="0039092C">
              <w:rPr>
                <w:noProof/>
                <w:webHidden/>
              </w:rPr>
              <w:fldChar w:fldCharType="separate"/>
            </w:r>
            <w:r w:rsidR="000B202D" w:rsidRPr="0039092C">
              <w:rPr>
                <w:noProof/>
                <w:webHidden/>
              </w:rPr>
              <w:t>53</w:t>
            </w:r>
            <w:r w:rsidR="000B202D" w:rsidRPr="0039092C">
              <w:rPr>
                <w:noProof/>
                <w:webHidden/>
              </w:rPr>
              <w:fldChar w:fldCharType="end"/>
            </w:r>
          </w:hyperlink>
        </w:p>
        <w:p w14:paraId="34A8482B" w14:textId="114B4E94" w:rsidR="000B202D" w:rsidRPr="0039092C" w:rsidRDefault="0077798C">
          <w:pPr>
            <w:pStyle w:val="TOC3"/>
            <w:rPr>
              <w:rFonts w:eastAsiaTheme="minorEastAsia" w:cstheme="minorBidi"/>
              <w:bCs w:val="0"/>
              <w:noProof/>
              <w:lang w:eastAsia="lt-LT"/>
            </w:rPr>
          </w:pPr>
          <w:hyperlink w:anchor="_Toc53940993" w:history="1">
            <w:r w:rsidR="000B202D" w:rsidRPr="0039092C">
              <w:rPr>
                <w:rStyle w:val="Hyperlink"/>
                <w:noProof/>
                <w:lang w:val="en-US"/>
              </w:rPr>
              <w:t>18.9.1.</w:t>
            </w:r>
            <w:r w:rsidR="000B202D" w:rsidRPr="0039092C">
              <w:rPr>
                <w:rFonts w:eastAsiaTheme="minorEastAsia" w:cstheme="minorBidi"/>
                <w:bCs w:val="0"/>
                <w:noProof/>
                <w:lang w:eastAsia="lt-LT"/>
              </w:rPr>
              <w:tab/>
            </w:r>
            <w:r w:rsidR="000B202D" w:rsidRPr="0039092C">
              <w:rPr>
                <w:rStyle w:val="Hyperlink"/>
                <w:noProof/>
                <w:lang w:val="en-US"/>
              </w:rPr>
              <w:t>Table 3.52 Urea formaldehyde resins and urea-melamine formaldehyde resins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_Toc53940993 \h </w:instrText>
            </w:r>
            <w:r w:rsidR="000B202D" w:rsidRPr="0039092C">
              <w:rPr>
                <w:noProof/>
                <w:webHidden/>
              </w:rPr>
            </w:r>
            <w:r w:rsidR="000B202D" w:rsidRPr="0039092C">
              <w:rPr>
                <w:noProof/>
                <w:webHidden/>
              </w:rPr>
              <w:fldChar w:fldCharType="separate"/>
            </w:r>
            <w:r w:rsidR="000B202D" w:rsidRPr="0039092C">
              <w:rPr>
                <w:noProof/>
                <w:webHidden/>
              </w:rPr>
              <w:t>53</w:t>
            </w:r>
            <w:r w:rsidR="000B202D" w:rsidRPr="0039092C">
              <w:rPr>
                <w:noProof/>
                <w:webHidden/>
              </w:rPr>
              <w:fldChar w:fldCharType="end"/>
            </w:r>
          </w:hyperlink>
        </w:p>
        <w:p w14:paraId="36E55F3B" w14:textId="7AF50B9D" w:rsidR="000B202D" w:rsidRPr="0039092C" w:rsidRDefault="0077798C">
          <w:pPr>
            <w:pStyle w:val="TOC3"/>
            <w:rPr>
              <w:rFonts w:eastAsiaTheme="minorEastAsia" w:cstheme="minorBidi"/>
              <w:bCs w:val="0"/>
              <w:noProof/>
              <w:lang w:eastAsia="lt-LT"/>
            </w:rPr>
          </w:pPr>
          <w:hyperlink w:anchor="_Toc53940994" w:history="1">
            <w:r w:rsidR="000B202D" w:rsidRPr="0039092C">
              <w:rPr>
                <w:rStyle w:val="Hyperlink"/>
                <w:noProof/>
                <w:lang w:val="en-US"/>
              </w:rPr>
              <w:t>18.9.2.</w:t>
            </w:r>
            <w:r w:rsidR="000B202D" w:rsidRPr="0039092C">
              <w:rPr>
                <w:rFonts w:eastAsiaTheme="minorEastAsia" w:cstheme="minorBidi"/>
                <w:bCs w:val="0"/>
                <w:noProof/>
                <w:lang w:eastAsia="lt-LT"/>
              </w:rPr>
              <w:tab/>
            </w:r>
            <w:r w:rsidR="000B202D" w:rsidRPr="0039092C">
              <w:rPr>
                <w:rStyle w:val="Hyperlink"/>
                <w:noProof/>
                <w:lang w:val="en-US"/>
              </w:rPr>
              <w:t>Table 3.53. Tier 2 EF for 2.B.10.a Other chemical industry, formaldehyde production, silver process, unabated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_Toc53940994 \h </w:instrText>
            </w:r>
            <w:r w:rsidR="000B202D" w:rsidRPr="0039092C">
              <w:rPr>
                <w:noProof/>
                <w:webHidden/>
              </w:rPr>
            </w:r>
            <w:r w:rsidR="000B202D" w:rsidRPr="0039092C">
              <w:rPr>
                <w:noProof/>
                <w:webHidden/>
              </w:rPr>
              <w:fldChar w:fldCharType="separate"/>
            </w:r>
            <w:r w:rsidR="000B202D" w:rsidRPr="0039092C">
              <w:rPr>
                <w:noProof/>
                <w:webHidden/>
              </w:rPr>
              <w:t>53</w:t>
            </w:r>
            <w:r w:rsidR="000B202D" w:rsidRPr="0039092C">
              <w:rPr>
                <w:noProof/>
                <w:webHidden/>
              </w:rPr>
              <w:fldChar w:fldCharType="end"/>
            </w:r>
          </w:hyperlink>
        </w:p>
        <w:p w14:paraId="18832A76" w14:textId="3DA35803" w:rsidR="000B202D" w:rsidRPr="0039092C" w:rsidRDefault="0077798C">
          <w:pPr>
            <w:pStyle w:val="TOC3"/>
            <w:rPr>
              <w:rFonts w:eastAsiaTheme="minorEastAsia" w:cstheme="minorBidi"/>
              <w:bCs w:val="0"/>
              <w:noProof/>
              <w:lang w:eastAsia="lt-LT"/>
            </w:rPr>
          </w:pPr>
          <w:hyperlink w:anchor="_Toc53940995" w:history="1">
            <w:r w:rsidR="000B202D" w:rsidRPr="0039092C">
              <w:rPr>
                <w:rStyle w:val="Hyperlink"/>
                <w:noProof/>
                <w:lang w:val="en-US"/>
              </w:rPr>
              <w:t>18.9.3.</w:t>
            </w:r>
            <w:r w:rsidR="000B202D" w:rsidRPr="0039092C">
              <w:rPr>
                <w:rFonts w:eastAsiaTheme="minorEastAsia" w:cstheme="minorBidi"/>
                <w:bCs w:val="0"/>
                <w:noProof/>
                <w:lang w:eastAsia="lt-LT"/>
              </w:rPr>
              <w:tab/>
            </w:r>
            <w:r w:rsidR="000B202D" w:rsidRPr="0039092C">
              <w:rPr>
                <w:rStyle w:val="Hyperlink"/>
                <w:noProof/>
                <w:lang w:val="en-US"/>
              </w:rPr>
              <w:t>Table 3.54 Tier 2 EF for 2.B.10.a Other chemical industry, formaldehyde production, oxide process, unabated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_Toc53940995 \h </w:instrText>
            </w:r>
            <w:r w:rsidR="000B202D" w:rsidRPr="0039092C">
              <w:rPr>
                <w:noProof/>
                <w:webHidden/>
              </w:rPr>
            </w:r>
            <w:r w:rsidR="000B202D" w:rsidRPr="0039092C">
              <w:rPr>
                <w:noProof/>
                <w:webHidden/>
              </w:rPr>
              <w:fldChar w:fldCharType="separate"/>
            </w:r>
            <w:r w:rsidR="000B202D" w:rsidRPr="0039092C">
              <w:rPr>
                <w:noProof/>
                <w:webHidden/>
              </w:rPr>
              <w:t>54</w:t>
            </w:r>
            <w:r w:rsidR="000B202D" w:rsidRPr="0039092C">
              <w:rPr>
                <w:noProof/>
                <w:webHidden/>
              </w:rPr>
              <w:fldChar w:fldCharType="end"/>
            </w:r>
          </w:hyperlink>
        </w:p>
        <w:p w14:paraId="7B00A40A" w14:textId="33590181" w:rsidR="000B202D" w:rsidRPr="0039092C" w:rsidRDefault="0077798C">
          <w:pPr>
            <w:pStyle w:val="TOC3"/>
            <w:rPr>
              <w:rFonts w:eastAsiaTheme="minorEastAsia" w:cstheme="minorBidi"/>
              <w:bCs w:val="0"/>
              <w:noProof/>
              <w:lang w:eastAsia="lt-LT"/>
            </w:rPr>
          </w:pPr>
          <w:hyperlink w:anchor="_Toc53940996" w:history="1">
            <w:r w:rsidR="000B202D" w:rsidRPr="0039092C">
              <w:rPr>
                <w:rStyle w:val="Hyperlink"/>
                <w:noProof/>
                <w:lang w:val="en-US"/>
              </w:rPr>
              <w:t>18.9.4.</w:t>
            </w:r>
            <w:r w:rsidR="000B202D" w:rsidRPr="0039092C">
              <w:rPr>
                <w:rFonts w:eastAsiaTheme="minorEastAsia" w:cstheme="minorBidi"/>
                <w:bCs w:val="0"/>
                <w:noProof/>
                <w:lang w:eastAsia="lt-LT"/>
              </w:rPr>
              <w:tab/>
            </w:r>
            <w:r w:rsidR="000B202D" w:rsidRPr="0039092C">
              <w:rPr>
                <w:rStyle w:val="Hyperlink"/>
                <w:noProof/>
                <w:lang w:val="en-US"/>
              </w:rPr>
              <w:t>Table 3.55 Tier 2 EF for 2.B.10.a Other chemical industry, formaldehyde production, silver process, abated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_Toc53940996 \h </w:instrText>
            </w:r>
            <w:r w:rsidR="000B202D" w:rsidRPr="0039092C">
              <w:rPr>
                <w:noProof/>
                <w:webHidden/>
              </w:rPr>
            </w:r>
            <w:r w:rsidR="000B202D" w:rsidRPr="0039092C">
              <w:rPr>
                <w:noProof/>
                <w:webHidden/>
              </w:rPr>
              <w:fldChar w:fldCharType="separate"/>
            </w:r>
            <w:r w:rsidR="000B202D" w:rsidRPr="0039092C">
              <w:rPr>
                <w:noProof/>
                <w:webHidden/>
              </w:rPr>
              <w:t>54</w:t>
            </w:r>
            <w:r w:rsidR="000B202D" w:rsidRPr="0039092C">
              <w:rPr>
                <w:noProof/>
                <w:webHidden/>
              </w:rPr>
              <w:fldChar w:fldCharType="end"/>
            </w:r>
          </w:hyperlink>
        </w:p>
        <w:p w14:paraId="62A21628" w14:textId="68C22ACF" w:rsidR="000B202D" w:rsidRPr="0039092C" w:rsidRDefault="0077798C">
          <w:pPr>
            <w:pStyle w:val="TOC3"/>
            <w:rPr>
              <w:rFonts w:eastAsiaTheme="minorEastAsia" w:cstheme="minorBidi"/>
              <w:bCs w:val="0"/>
              <w:noProof/>
              <w:lang w:eastAsia="lt-LT"/>
            </w:rPr>
          </w:pPr>
          <w:hyperlink w:anchor="_Toc53940997" w:history="1">
            <w:r w:rsidR="000B202D" w:rsidRPr="0039092C">
              <w:rPr>
                <w:rStyle w:val="Hyperlink"/>
                <w:noProof/>
                <w:lang w:val="en-US"/>
              </w:rPr>
              <w:t>18.9.5.</w:t>
            </w:r>
            <w:r w:rsidR="000B202D" w:rsidRPr="0039092C">
              <w:rPr>
                <w:rFonts w:eastAsiaTheme="minorEastAsia" w:cstheme="minorBidi"/>
                <w:bCs w:val="0"/>
                <w:noProof/>
                <w:lang w:eastAsia="lt-LT"/>
              </w:rPr>
              <w:tab/>
            </w:r>
            <w:r w:rsidR="000B202D" w:rsidRPr="0039092C">
              <w:rPr>
                <w:rStyle w:val="Hyperlink"/>
                <w:noProof/>
                <w:lang w:val="en-US"/>
              </w:rPr>
              <w:t>Table 3.56 Tier 2 EF for 2.B.10.a Other chemical industry, ethylbenzene (040518)</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_Toc53940997 \h </w:instrText>
            </w:r>
            <w:r w:rsidR="000B202D" w:rsidRPr="0039092C">
              <w:rPr>
                <w:noProof/>
                <w:webHidden/>
              </w:rPr>
            </w:r>
            <w:r w:rsidR="000B202D" w:rsidRPr="0039092C">
              <w:rPr>
                <w:noProof/>
                <w:webHidden/>
              </w:rPr>
              <w:fldChar w:fldCharType="separate"/>
            </w:r>
            <w:r w:rsidR="000B202D" w:rsidRPr="0039092C">
              <w:rPr>
                <w:noProof/>
                <w:webHidden/>
              </w:rPr>
              <w:t>54</w:t>
            </w:r>
            <w:r w:rsidR="000B202D" w:rsidRPr="0039092C">
              <w:rPr>
                <w:noProof/>
                <w:webHidden/>
              </w:rPr>
              <w:fldChar w:fldCharType="end"/>
            </w:r>
          </w:hyperlink>
        </w:p>
        <w:p w14:paraId="7F38E68D" w14:textId="27D10E45" w:rsidR="000B202D" w:rsidRPr="0039092C" w:rsidRDefault="0077798C">
          <w:pPr>
            <w:pStyle w:val="TOC3"/>
            <w:rPr>
              <w:rFonts w:eastAsiaTheme="minorEastAsia" w:cstheme="minorBidi"/>
              <w:bCs w:val="0"/>
              <w:noProof/>
              <w:lang w:eastAsia="lt-LT"/>
            </w:rPr>
          </w:pPr>
          <w:hyperlink w:anchor="_Toc53940998" w:history="1">
            <w:r w:rsidR="000B202D" w:rsidRPr="0039092C">
              <w:rPr>
                <w:rStyle w:val="Hyperlink"/>
                <w:noProof/>
                <w:lang w:val="en-US"/>
              </w:rPr>
              <w:t>18.9.6.</w:t>
            </w:r>
            <w:r w:rsidR="000B202D" w:rsidRPr="0039092C">
              <w:rPr>
                <w:rFonts w:eastAsiaTheme="minorEastAsia" w:cstheme="minorBidi"/>
                <w:bCs w:val="0"/>
                <w:noProof/>
                <w:lang w:eastAsia="lt-LT"/>
              </w:rPr>
              <w:tab/>
            </w:r>
            <w:r w:rsidR="000B202D" w:rsidRPr="0039092C">
              <w:rPr>
                <w:rStyle w:val="Hyperlink"/>
                <w:noProof/>
                <w:lang w:val="en-US"/>
              </w:rPr>
              <w:t>Table 3.57 Tier  2  EF for 2.B.10.a Other  chemical  industry, phthalic anhydride, using o - xylene as feed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_Toc53940998 \h </w:instrText>
            </w:r>
            <w:r w:rsidR="000B202D" w:rsidRPr="0039092C">
              <w:rPr>
                <w:noProof/>
                <w:webHidden/>
              </w:rPr>
            </w:r>
            <w:r w:rsidR="000B202D" w:rsidRPr="0039092C">
              <w:rPr>
                <w:noProof/>
                <w:webHidden/>
              </w:rPr>
              <w:fldChar w:fldCharType="separate"/>
            </w:r>
            <w:r w:rsidR="000B202D" w:rsidRPr="0039092C">
              <w:rPr>
                <w:noProof/>
                <w:webHidden/>
              </w:rPr>
              <w:t>54</w:t>
            </w:r>
            <w:r w:rsidR="000B202D" w:rsidRPr="0039092C">
              <w:rPr>
                <w:noProof/>
                <w:webHidden/>
              </w:rPr>
              <w:fldChar w:fldCharType="end"/>
            </w:r>
          </w:hyperlink>
        </w:p>
        <w:p w14:paraId="44F1B040" w14:textId="55D31FB4" w:rsidR="000B202D" w:rsidRPr="0039092C" w:rsidRDefault="0077798C">
          <w:pPr>
            <w:pStyle w:val="TOC3"/>
            <w:rPr>
              <w:rFonts w:eastAsiaTheme="minorEastAsia" w:cstheme="minorBidi"/>
              <w:bCs w:val="0"/>
              <w:noProof/>
              <w:lang w:eastAsia="lt-LT"/>
            </w:rPr>
          </w:pPr>
          <w:hyperlink w:anchor="_Toc53940999" w:history="1">
            <w:r w:rsidR="000B202D" w:rsidRPr="0039092C">
              <w:rPr>
                <w:rStyle w:val="Hyperlink"/>
                <w:noProof/>
                <w:lang w:val="en-US"/>
              </w:rPr>
              <w:t>18.9.7.</w:t>
            </w:r>
            <w:r w:rsidR="000B202D" w:rsidRPr="0039092C">
              <w:rPr>
                <w:rFonts w:eastAsiaTheme="minorEastAsia" w:cstheme="minorBidi"/>
                <w:bCs w:val="0"/>
                <w:noProof/>
                <w:lang w:eastAsia="lt-LT"/>
              </w:rPr>
              <w:tab/>
            </w:r>
            <w:r w:rsidR="000B202D" w:rsidRPr="0039092C">
              <w:rPr>
                <w:rStyle w:val="Hyperlink"/>
                <w:noProof/>
                <w:lang w:val="en-US"/>
              </w:rPr>
              <w:t>Table 3.58 Tier  2  EF for 2.B.10.a Other  chemical  industry, phthalic anhydride, using naphthalene as feed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_Toc53940999 \h </w:instrText>
            </w:r>
            <w:r w:rsidR="000B202D" w:rsidRPr="0039092C">
              <w:rPr>
                <w:noProof/>
                <w:webHidden/>
              </w:rPr>
            </w:r>
            <w:r w:rsidR="000B202D" w:rsidRPr="0039092C">
              <w:rPr>
                <w:noProof/>
                <w:webHidden/>
              </w:rPr>
              <w:fldChar w:fldCharType="separate"/>
            </w:r>
            <w:r w:rsidR="000B202D" w:rsidRPr="0039092C">
              <w:rPr>
                <w:noProof/>
                <w:webHidden/>
              </w:rPr>
              <w:t>54</w:t>
            </w:r>
            <w:r w:rsidR="000B202D" w:rsidRPr="0039092C">
              <w:rPr>
                <w:noProof/>
                <w:webHidden/>
              </w:rPr>
              <w:fldChar w:fldCharType="end"/>
            </w:r>
          </w:hyperlink>
        </w:p>
        <w:p w14:paraId="07035900" w14:textId="564A6B31" w:rsidR="000B202D" w:rsidRPr="0039092C" w:rsidRDefault="0077798C">
          <w:pPr>
            <w:pStyle w:val="TOC3"/>
            <w:rPr>
              <w:rFonts w:eastAsiaTheme="minorEastAsia" w:cstheme="minorBidi"/>
              <w:bCs w:val="0"/>
              <w:noProof/>
              <w:lang w:eastAsia="lt-LT"/>
            </w:rPr>
          </w:pPr>
          <w:hyperlink w:anchor="_Toc53941000" w:history="1">
            <w:r w:rsidR="000B202D" w:rsidRPr="0039092C">
              <w:rPr>
                <w:rStyle w:val="Hyperlink"/>
                <w:noProof/>
                <w:lang w:val="en-US"/>
              </w:rPr>
              <w:t>18.9.8.</w:t>
            </w:r>
            <w:r w:rsidR="000B202D" w:rsidRPr="0039092C">
              <w:rPr>
                <w:rFonts w:eastAsiaTheme="minorEastAsia" w:cstheme="minorBidi"/>
                <w:bCs w:val="0"/>
                <w:noProof/>
                <w:lang w:eastAsia="lt-LT"/>
              </w:rPr>
              <w:tab/>
            </w:r>
            <w:r w:rsidR="000B202D" w:rsidRPr="0039092C">
              <w:rPr>
                <w:rStyle w:val="Hyperlink"/>
                <w:noProof/>
                <w:lang w:val="en-US"/>
              </w:rPr>
              <w:t>Table 3.59 Tier 2 EF for 2.B.10.a Other  chemical  industry, acrylonitrile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_Toc53941000 \h </w:instrText>
            </w:r>
            <w:r w:rsidR="000B202D" w:rsidRPr="0039092C">
              <w:rPr>
                <w:noProof/>
                <w:webHidden/>
              </w:rPr>
            </w:r>
            <w:r w:rsidR="000B202D" w:rsidRPr="0039092C">
              <w:rPr>
                <w:noProof/>
                <w:webHidden/>
              </w:rPr>
              <w:fldChar w:fldCharType="separate"/>
            </w:r>
            <w:r w:rsidR="000B202D" w:rsidRPr="0039092C">
              <w:rPr>
                <w:noProof/>
                <w:webHidden/>
              </w:rPr>
              <w:t>55</w:t>
            </w:r>
            <w:r w:rsidR="000B202D" w:rsidRPr="0039092C">
              <w:rPr>
                <w:noProof/>
                <w:webHidden/>
              </w:rPr>
              <w:fldChar w:fldCharType="end"/>
            </w:r>
          </w:hyperlink>
        </w:p>
        <w:p w14:paraId="267A0EFF" w14:textId="593BF67E" w:rsidR="000B202D" w:rsidRPr="0039092C" w:rsidRDefault="0077798C">
          <w:pPr>
            <w:pStyle w:val="TOC3"/>
            <w:rPr>
              <w:rFonts w:eastAsiaTheme="minorEastAsia" w:cstheme="minorBidi"/>
              <w:bCs w:val="0"/>
              <w:noProof/>
              <w:lang w:eastAsia="lt-LT"/>
            </w:rPr>
          </w:pPr>
          <w:hyperlink w:anchor="_Toc53941001" w:history="1">
            <w:r w:rsidR="000B202D" w:rsidRPr="0039092C">
              <w:rPr>
                <w:rStyle w:val="Hyperlink"/>
                <w:noProof/>
                <w:lang w:val="en-US"/>
              </w:rPr>
              <w:t>18.9.9.</w:t>
            </w:r>
            <w:r w:rsidR="000B202D" w:rsidRPr="0039092C">
              <w:rPr>
                <w:rFonts w:eastAsiaTheme="minorEastAsia" w:cstheme="minorBidi"/>
                <w:bCs w:val="0"/>
                <w:noProof/>
                <w:lang w:eastAsia="lt-LT"/>
              </w:rPr>
              <w:tab/>
            </w:r>
            <w:r w:rsidR="000B202D" w:rsidRPr="0039092C">
              <w:rPr>
                <w:rStyle w:val="Hyperlink"/>
                <w:noProof/>
                <w:lang w:val="en-US"/>
              </w:rPr>
              <w:t>Table 3.60 Tier  2  EF for 2.B.10.a Other  chemical  industry, glyoxylic acid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_Toc53941001 \h </w:instrText>
            </w:r>
            <w:r w:rsidR="000B202D" w:rsidRPr="0039092C">
              <w:rPr>
                <w:noProof/>
                <w:webHidden/>
              </w:rPr>
            </w:r>
            <w:r w:rsidR="000B202D" w:rsidRPr="0039092C">
              <w:rPr>
                <w:noProof/>
                <w:webHidden/>
              </w:rPr>
              <w:fldChar w:fldCharType="separate"/>
            </w:r>
            <w:r w:rsidR="000B202D" w:rsidRPr="0039092C">
              <w:rPr>
                <w:noProof/>
                <w:webHidden/>
              </w:rPr>
              <w:t>55</w:t>
            </w:r>
            <w:r w:rsidR="000B202D" w:rsidRPr="0039092C">
              <w:rPr>
                <w:noProof/>
                <w:webHidden/>
              </w:rPr>
              <w:fldChar w:fldCharType="end"/>
            </w:r>
          </w:hyperlink>
        </w:p>
        <w:p w14:paraId="339E16BE" w14:textId="115A5F0B" w:rsidR="000B202D" w:rsidRPr="0039092C" w:rsidRDefault="0077798C">
          <w:pPr>
            <w:pStyle w:val="TOC3"/>
            <w:rPr>
              <w:rFonts w:eastAsiaTheme="minorEastAsia" w:cstheme="minorBidi"/>
              <w:bCs w:val="0"/>
              <w:noProof/>
              <w:lang w:eastAsia="lt-LT"/>
            </w:rPr>
          </w:pPr>
          <w:hyperlink w:anchor="_Toc53941002" w:history="1">
            <w:r w:rsidR="000B202D" w:rsidRPr="0039092C">
              <w:rPr>
                <w:rStyle w:val="Hyperlink"/>
                <w:noProof/>
                <w:lang w:val="en-US"/>
              </w:rPr>
              <w:t>18.9.10.</w:t>
            </w:r>
            <w:r w:rsidR="000B202D" w:rsidRPr="0039092C">
              <w:rPr>
                <w:rFonts w:eastAsiaTheme="minorEastAsia" w:cstheme="minorBidi"/>
                <w:bCs w:val="0"/>
                <w:noProof/>
                <w:lang w:eastAsia="lt-LT"/>
              </w:rPr>
              <w:tab/>
            </w:r>
            <w:r w:rsidR="000B202D" w:rsidRPr="0039092C">
              <w:rPr>
                <w:rStyle w:val="Hyperlink"/>
                <w:noProof/>
                <w:lang w:val="en-US"/>
              </w:rPr>
              <w:t>Table 3.61 Tier  2  EF for 2.B.10.a Other  chemical  industry, pesticide production and other</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_Toc53941002 \h </w:instrText>
            </w:r>
            <w:r w:rsidR="000B202D" w:rsidRPr="0039092C">
              <w:rPr>
                <w:noProof/>
                <w:webHidden/>
              </w:rPr>
            </w:r>
            <w:r w:rsidR="000B202D" w:rsidRPr="0039092C">
              <w:rPr>
                <w:noProof/>
                <w:webHidden/>
              </w:rPr>
              <w:fldChar w:fldCharType="separate"/>
            </w:r>
            <w:r w:rsidR="000B202D" w:rsidRPr="0039092C">
              <w:rPr>
                <w:noProof/>
                <w:webHidden/>
              </w:rPr>
              <w:t>55</w:t>
            </w:r>
            <w:r w:rsidR="000B202D" w:rsidRPr="0039092C">
              <w:rPr>
                <w:noProof/>
                <w:webHidden/>
              </w:rPr>
              <w:fldChar w:fldCharType="end"/>
            </w:r>
          </w:hyperlink>
        </w:p>
        <w:p w14:paraId="52DB4326" w14:textId="31C749C2" w:rsidR="000B202D" w:rsidRPr="0039092C" w:rsidRDefault="0077798C">
          <w:pPr>
            <w:pStyle w:val="TOC2"/>
            <w:rPr>
              <w:rFonts w:eastAsiaTheme="minorEastAsia" w:cstheme="minorBidi"/>
              <w:bCs w:val="0"/>
              <w:noProof/>
              <w:lang w:eastAsia="lt-LT"/>
            </w:rPr>
          </w:pPr>
          <w:hyperlink w:anchor="_Toc53941003" w:history="1">
            <w:r w:rsidR="000B202D" w:rsidRPr="0039092C">
              <w:rPr>
                <w:rStyle w:val="Hyperlink"/>
                <w:noProof/>
                <w:lang w:val="en-US"/>
              </w:rPr>
              <w:t>18.10.</w:t>
            </w:r>
            <w:r w:rsidR="000B202D" w:rsidRPr="0039092C">
              <w:rPr>
                <w:rFonts w:eastAsiaTheme="minorEastAsia" w:cstheme="minorBidi"/>
                <w:bCs w:val="0"/>
                <w:noProof/>
                <w:lang w:eastAsia="lt-LT"/>
              </w:rPr>
              <w:tab/>
            </w:r>
            <w:r w:rsidR="000B202D" w:rsidRPr="0039092C">
              <w:rPr>
                <w:rStyle w:val="Hyperlink"/>
                <w:noProof/>
                <w:lang w:val="en-US"/>
              </w:rPr>
              <w:t>Calcium ammonium nitrate</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_Toc53941003 \h </w:instrText>
            </w:r>
            <w:r w:rsidR="000B202D" w:rsidRPr="0039092C">
              <w:rPr>
                <w:noProof/>
                <w:webHidden/>
              </w:rPr>
            </w:r>
            <w:r w:rsidR="000B202D" w:rsidRPr="0039092C">
              <w:rPr>
                <w:noProof/>
                <w:webHidden/>
              </w:rPr>
              <w:fldChar w:fldCharType="separate"/>
            </w:r>
            <w:r w:rsidR="000B202D" w:rsidRPr="0039092C">
              <w:rPr>
                <w:noProof/>
                <w:webHidden/>
              </w:rPr>
              <w:t>55</w:t>
            </w:r>
            <w:r w:rsidR="000B202D" w:rsidRPr="0039092C">
              <w:rPr>
                <w:noProof/>
                <w:webHidden/>
              </w:rPr>
              <w:fldChar w:fldCharType="end"/>
            </w:r>
          </w:hyperlink>
        </w:p>
        <w:p w14:paraId="40ABF7A0" w14:textId="7D0967D6" w:rsidR="000B202D" w:rsidRPr="0039092C" w:rsidRDefault="0077798C">
          <w:pPr>
            <w:pStyle w:val="TOC2"/>
            <w:rPr>
              <w:rFonts w:eastAsiaTheme="minorEastAsia" w:cstheme="minorBidi"/>
              <w:bCs w:val="0"/>
              <w:noProof/>
              <w:lang w:eastAsia="lt-LT"/>
            </w:rPr>
          </w:pPr>
          <w:hyperlink w:anchor="_Toc53941004" w:history="1">
            <w:r w:rsidR="000B202D" w:rsidRPr="0039092C">
              <w:rPr>
                <w:rStyle w:val="Hyperlink"/>
                <w:noProof/>
                <w:lang w:val="en-US"/>
              </w:rPr>
              <w:t>18.11.</w:t>
            </w:r>
            <w:r w:rsidR="000B202D" w:rsidRPr="0039092C">
              <w:rPr>
                <w:rFonts w:eastAsiaTheme="minorEastAsia" w:cstheme="minorBidi"/>
                <w:bCs w:val="0"/>
                <w:noProof/>
                <w:lang w:eastAsia="lt-LT"/>
              </w:rPr>
              <w:tab/>
            </w:r>
            <w:r w:rsidR="000B202D" w:rsidRPr="0039092C">
              <w:rPr>
                <w:rStyle w:val="Hyperlink"/>
                <w:noProof/>
                <w:lang w:val="en-US"/>
              </w:rPr>
              <w:t>Analysis of chemical substances of the statistics department</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_Toc53941004 \h </w:instrText>
            </w:r>
            <w:r w:rsidR="000B202D" w:rsidRPr="0039092C">
              <w:rPr>
                <w:noProof/>
                <w:webHidden/>
              </w:rPr>
            </w:r>
            <w:r w:rsidR="000B202D" w:rsidRPr="0039092C">
              <w:rPr>
                <w:noProof/>
                <w:webHidden/>
              </w:rPr>
              <w:fldChar w:fldCharType="separate"/>
            </w:r>
            <w:r w:rsidR="000B202D" w:rsidRPr="0039092C">
              <w:rPr>
                <w:noProof/>
                <w:webHidden/>
              </w:rPr>
              <w:t>55</w:t>
            </w:r>
            <w:r w:rsidR="000B202D" w:rsidRPr="0039092C">
              <w:rPr>
                <w:noProof/>
                <w:webHidden/>
              </w:rPr>
              <w:fldChar w:fldCharType="end"/>
            </w:r>
          </w:hyperlink>
        </w:p>
        <w:p w14:paraId="20478167" w14:textId="58AB83B8" w:rsidR="000B202D" w:rsidRPr="0039092C" w:rsidRDefault="0077798C">
          <w:pPr>
            <w:pStyle w:val="TOC2"/>
            <w:rPr>
              <w:rFonts w:eastAsiaTheme="minorEastAsia" w:cstheme="minorBidi"/>
              <w:bCs w:val="0"/>
              <w:noProof/>
              <w:lang w:eastAsia="lt-LT"/>
            </w:rPr>
          </w:pPr>
          <w:hyperlink w:anchor="_Toc53941005" w:history="1">
            <w:r w:rsidR="000B202D" w:rsidRPr="0039092C">
              <w:rPr>
                <w:rStyle w:val="Hyperlink"/>
                <w:noProof/>
                <w:lang w:val="en-US"/>
              </w:rPr>
              <w:t>18.12.</w:t>
            </w:r>
            <w:r w:rsidR="000B202D" w:rsidRPr="0039092C">
              <w:rPr>
                <w:rFonts w:eastAsiaTheme="minorEastAsia" w:cstheme="minorBidi"/>
                <w:bCs w:val="0"/>
                <w:noProof/>
                <w:lang w:eastAsia="lt-LT"/>
              </w:rPr>
              <w:tab/>
            </w:r>
            <w:r w:rsidR="000B202D" w:rsidRPr="0039092C">
              <w:rPr>
                <w:rStyle w:val="Hyperlink"/>
                <w:noProof/>
                <w:lang w:val="en-US"/>
              </w:rPr>
              <w:t>Practice of other countries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_Toc53941005 \h </w:instrText>
            </w:r>
            <w:r w:rsidR="000B202D" w:rsidRPr="0039092C">
              <w:rPr>
                <w:noProof/>
                <w:webHidden/>
              </w:rPr>
            </w:r>
            <w:r w:rsidR="000B202D" w:rsidRPr="0039092C">
              <w:rPr>
                <w:noProof/>
                <w:webHidden/>
              </w:rPr>
              <w:fldChar w:fldCharType="separate"/>
            </w:r>
            <w:r w:rsidR="000B202D" w:rsidRPr="0039092C">
              <w:rPr>
                <w:noProof/>
                <w:webHidden/>
              </w:rPr>
              <w:t>56</w:t>
            </w:r>
            <w:r w:rsidR="000B202D" w:rsidRPr="0039092C">
              <w:rPr>
                <w:noProof/>
                <w:webHidden/>
              </w:rPr>
              <w:fldChar w:fldCharType="end"/>
            </w:r>
          </w:hyperlink>
        </w:p>
        <w:p w14:paraId="723C22CF" w14:textId="78D240B8" w:rsidR="000B202D" w:rsidRPr="0039092C" w:rsidRDefault="0077798C">
          <w:pPr>
            <w:pStyle w:val="TOC1"/>
            <w:rPr>
              <w:rFonts w:eastAsiaTheme="minorEastAsia" w:cstheme="minorBidi"/>
              <w:b w:val="0"/>
              <w:smallCaps w:val="0"/>
              <w:color w:val="auto"/>
              <w:lang w:eastAsia="lt-LT"/>
            </w:rPr>
          </w:pPr>
          <w:hyperlink w:anchor="_Toc53941006" w:history="1">
            <w:r w:rsidR="000B202D" w:rsidRPr="0039092C">
              <w:rPr>
                <w:rStyle w:val="Hyperlink"/>
                <w:lang w:val="en-US"/>
              </w:rPr>
              <w:t>19.</w:t>
            </w:r>
            <w:r w:rsidR="000B202D" w:rsidRPr="0039092C">
              <w:rPr>
                <w:rFonts w:eastAsiaTheme="minorEastAsia" w:cstheme="minorBidi"/>
                <w:b w:val="0"/>
                <w:smallCaps w:val="0"/>
                <w:color w:val="auto"/>
                <w:lang w:eastAsia="lt-LT"/>
              </w:rPr>
              <w:tab/>
            </w:r>
            <w:r w:rsidR="000B202D" w:rsidRPr="0039092C">
              <w:rPr>
                <w:rStyle w:val="Hyperlink"/>
                <w:lang w:val="en-US"/>
              </w:rPr>
              <w:t>STATIONARY COMBUSTION IN MANUFACTURING INDUSTRIES AND CONSTRUCTION: NON-METAL MINERALS (NFR 1.A.2.F)</w:t>
            </w:r>
            <w:r w:rsidR="000B202D" w:rsidRPr="0039092C">
              <w:rPr>
                <w:webHidden/>
              </w:rPr>
              <w:tab/>
            </w:r>
            <w:r w:rsidR="000B202D" w:rsidRPr="0039092C">
              <w:rPr>
                <w:webHidden/>
              </w:rPr>
              <w:fldChar w:fldCharType="begin"/>
            </w:r>
            <w:r w:rsidR="000B202D" w:rsidRPr="0039092C">
              <w:rPr>
                <w:webHidden/>
              </w:rPr>
              <w:instrText xml:space="preserve"> PAGEREF _Toc53941006 \h </w:instrText>
            </w:r>
            <w:r w:rsidR="000B202D" w:rsidRPr="0039092C">
              <w:rPr>
                <w:webHidden/>
              </w:rPr>
            </w:r>
            <w:r w:rsidR="000B202D" w:rsidRPr="0039092C">
              <w:rPr>
                <w:webHidden/>
              </w:rPr>
              <w:fldChar w:fldCharType="separate"/>
            </w:r>
            <w:r w:rsidR="000B202D" w:rsidRPr="0039092C">
              <w:rPr>
                <w:webHidden/>
              </w:rPr>
              <w:t>58</w:t>
            </w:r>
            <w:r w:rsidR="000B202D" w:rsidRPr="0039092C">
              <w:rPr>
                <w:webHidden/>
              </w:rPr>
              <w:fldChar w:fldCharType="end"/>
            </w:r>
          </w:hyperlink>
        </w:p>
        <w:p w14:paraId="0810499A" w14:textId="5AAE090E" w:rsidR="000B202D" w:rsidRPr="0039092C" w:rsidRDefault="0077798C">
          <w:pPr>
            <w:pStyle w:val="TOC2"/>
            <w:rPr>
              <w:rFonts w:eastAsiaTheme="minorEastAsia" w:cstheme="minorBidi"/>
              <w:bCs w:val="0"/>
              <w:noProof/>
              <w:lang w:eastAsia="lt-LT"/>
            </w:rPr>
          </w:pPr>
          <w:hyperlink w:anchor="_Toc53941007" w:history="1">
            <w:r w:rsidR="000B202D" w:rsidRPr="0039092C">
              <w:rPr>
                <w:rStyle w:val="Hyperlink"/>
                <w:noProof/>
                <w:lang w:val="en-US"/>
              </w:rPr>
              <w:t>19.1.</w:t>
            </w:r>
            <w:r w:rsidR="000B202D" w:rsidRPr="0039092C">
              <w:rPr>
                <w:rFonts w:eastAsiaTheme="minorEastAsia" w:cstheme="minorBidi"/>
                <w:bCs w:val="0"/>
                <w:noProof/>
                <w:lang w:eastAsia="lt-LT"/>
              </w:rPr>
              <w:tab/>
            </w:r>
            <w:r w:rsidR="000B202D" w:rsidRPr="0039092C">
              <w:rPr>
                <w:rStyle w:val="Hyperlink"/>
                <w:noProof/>
                <w:lang w:val="en-US"/>
              </w:rPr>
              <w:t>Recommendations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_Toc53941007 \h </w:instrText>
            </w:r>
            <w:r w:rsidR="000B202D" w:rsidRPr="0039092C">
              <w:rPr>
                <w:noProof/>
                <w:webHidden/>
              </w:rPr>
            </w:r>
            <w:r w:rsidR="000B202D" w:rsidRPr="0039092C">
              <w:rPr>
                <w:noProof/>
                <w:webHidden/>
              </w:rPr>
              <w:fldChar w:fldCharType="separate"/>
            </w:r>
            <w:r w:rsidR="000B202D" w:rsidRPr="0039092C">
              <w:rPr>
                <w:noProof/>
                <w:webHidden/>
              </w:rPr>
              <w:t>59</w:t>
            </w:r>
            <w:r w:rsidR="000B202D" w:rsidRPr="0039092C">
              <w:rPr>
                <w:noProof/>
                <w:webHidden/>
              </w:rPr>
              <w:fldChar w:fldCharType="end"/>
            </w:r>
          </w:hyperlink>
        </w:p>
        <w:p w14:paraId="73E449B9" w14:textId="620A42B9" w:rsidR="000B202D" w:rsidRPr="0039092C" w:rsidRDefault="0077798C">
          <w:pPr>
            <w:pStyle w:val="TOC1"/>
            <w:rPr>
              <w:rFonts w:eastAsiaTheme="minorEastAsia" w:cstheme="minorBidi"/>
              <w:b w:val="0"/>
              <w:smallCaps w:val="0"/>
              <w:color w:val="auto"/>
              <w:lang w:eastAsia="lt-LT"/>
            </w:rPr>
          </w:pPr>
          <w:hyperlink w:anchor="_Toc53941008" w:history="1">
            <w:r w:rsidR="000B202D" w:rsidRPr="0039092C">
              <w:rPr>
                <w:rStyle w:val="Hyperlink"/>
                <w:lang w:val="en-US"/>
              </w:rPr>
              <w:t>20.</w:t>
            </w:r>
            <w:r w:rsidR="000B202D" w:rsidRPr="0039092C">
              <w:rPr>
                <w:rFonts w:eastAsiaTheme="minorEastAsia" w:cstheme="minorBidi"/>
                <w:b w:val="0"/>
                <w:smallCaps w:val="0"/>
                <w:color w:val="auto"/>
                <w:lang w:eastAsia="lt-LT"/>
              </w:rPr>
              <w:tab/>
            </w:r>
            <w:r w:rsidR="000B202D" w:rsidRPr="0039092C">
              <w:rPr>
                <w:rStyle w:val="Hyperlink"/>
                <w:lang w:val="en-US"/>
              </w:rPr>
              <w:t>CEMENT PRODUCTION (NFR 2.A.1)</w:t>
            </w:r>
            <w:r w:rsidR="000B202D" w:rsidRPr="0039092C">
              <w:rPr>
                <w:webHidden/>
              </w:rPr>
              <w:tab/>
            </w:r>
            <w:r w:rsidR="000B202D" w:rsidRPr="0039092C">
              <w:rPr>
                <w:webHidden/>
              </w:rPr>
              <w:fldChar w:fldCharType="begin"/>
            </w:r>
            <w:r w:rsidR="000B202D" w:rsidRPr="0039092C">
              <w:rPr>
                <w:webHidden/>
              </w:rPr>
              <w:instrText xml:space="preserve"> PAGEREF _Toc53941008 \h </w:instrText>
            </w:r>
            <w:r w:rsidR="000B202D" w:rsidRPr="0039092C">
              <w:rPr>
                <w:webHidden/>
              </w:rPr>
            </w:r>
            <w:r w:rsidR="000B202D" w:rsidRPr="0039092C">
              <w:rPr>
                <w:webHidden/>
              </w:rPr>
              <w:fldChar w:fldCharType="separate"/>
            </w:r>
            <w:r w:rsidR="000B202D" w:rsidRPr="0039092C">
              <w:rPr>
                <w:webHidden/>
              </w:rPr>
              <w:t>60</w:t>
            </w:r>
            <w:r w:rsidR="000B202D" w:rsidRPr="0039092C">
              <w:rPr>
                <w:webHidden/>
              </w:rPr>
              <w:fldChar w:fldCharType="end"/>
            </w:r>
          </w:hyperlink>
        </w:p>
        <w:p w14:paraId="17ED2191" w14:textId="32F2B36F" w:rsidR="000B202D" w:rsidRPr="0039092C" w:rsidRDefault="0077798C">
          <w:pPr>
            <w:pStyle w:val="TOC1"/>
            <w:rPr>
              <w:rFonts w:eastAsiaTheme="minorEastAsia" w:cstheme="minorBidi"/>
              <w:b w:val="0"/>
              <w:smallCaps w:val="0"/>
              <w:color w:val="auto"/>
              <w:lang w:eastAsia="lt-LT"/>
            </w:rPr>
          </w:pPr>
          <w:hyperlink w:anchor="_Toc53941009" w:history="1">
            <w:r w:rsidR="000B202D" w:rsidRPr="0039092C">
              <w:rPr>
                <w:rStyle w:val="Hyperlink"/>
                <w:lang w:val="en-US"/>
              </w:rPr>
              <w:t>21.</w:t>
            </w:r>
            <w:r w:rsidR="000B202D" w:rsidRPr="0039092C">
              <w:rPr>
                <w:rFonts w:eastAsiaTheme="minorEastAsia" w:cstheme="minorBidi"/>
                <w:b w:val="0"/>
                <w:smallCaps w:val="0"/>
                <w:color w:val="auto"/>
                <w:lang w:eastAsia="lt-LT"/>
              </w:rPr>
              <w:tab/>
            </w:r>
            <w:r w:rsidR="000B202D" w:rsidRPr="0039092C">
              <w:rPr>
                <w:rStyle w:val="Hyperlink"/>
                <w:lang w:val="en-US"/>
              </w:rPr>
              <w:t>LIME PRODUCTION (NFR 2.A.2)</w:t>
            </w:r>
            <w:r w:rsidR="000B202D" w:rsidRPr="0039092C">
              <w:rPr>
                <w:webHidden/>
              </w:rPr>
              <w:tab/>
            </w:r>
            <w:r w:rsidR="000B202D" w:rsidRPr="0039092C">
              <w:rPr>
                <w:webHidden/>
              </w:rPr>
              <w:fldChar w:fldCharType="begin"/>
            </w:r>
            <w:r w:rsidR="000B202D" w:rsidRPr="0039092C">
              <w:rPr>
                <w:webHidden/>
              </w:rPr>
              <w:instrText xml:space="preserve"> PAGEREF _Toc53941009 \h </w:instrText>
            </w:r>
            <w:r w:rsidR="000B202D" w:rsidRPr="0039092C">
              <w:rPr>
                <w:webHidden/>
              </w:rPr>
            </w:r>
            <w:r w:rsidR="000B202D" w:rsidRPr="0039092C">
              <w:rPr>
                <w:webHidden/>
              </w:rPr>
              <w:fldChar w:fldCharType="separate"/>
            </w:r>
            <w:r w:rsidR="000B202D" w:rsidRPr="0039092C">
              <w:rPr>
                <w:webHidden/>
              </w:rPr>
              <w:t>61</w:t>
            </w:r>
            <w:r w:rsidR="000B202D" w:rsidRPr="0039092C">
              <w:rPr>
                <w:webHidden/>
              </w:rPr>
              <w:fldChar w:fldCharType="end"/>
            </w:r>
          </w:hyperlink>
        </w:p>
        <w:p w14:paraId="7F2D65C1" w14:textId="2B49A23E" w:rsidR="000B202D" w:rsidRPr="0039092C" w:rsidRDefault="0077798C">
          <w:pPr>
            <w:pStyle w:val="TOC3"/>
            <w:rPr>
              <w:rFonts w:eastAsiaTheme="minorEastAsia" w:cstheme="minorBidi"/>
              <w:bCs w:val="0"/>
              <w:noProof/>
              <w:lang w:eastAsia="lt-LT"/>
            </w:rPr>
          </w:pPr>
          <w:hyperlink w:anchor="_Toc53941010" w:history="1">
            <w:r w:rsidR="000B202D" w:rsidRPr="0039092C">
              <w:rPr>
                <w:rStyle w:val="Hyperlink"/>
                <w:noProof/>
                <w:lang w:val="en-US"/>
              </w:rPr>
              <w:t>21.1.1.</w:t>
            </w:r>
            <w:r w:rsidR="000B202D" w:rsidRPr="0039092C">
              <w:rPr>
                <w:rFonts w:eastAsiaTheme="minorEastAsia" w:cstheme="minorBidi"/>
                <w:bCs w:val="0"/>
                <w:noProof/>
                <w:lang w:eastAsia="lt-LT"/>
              </w:rPr>
              <w:tab/>
            </w:r>
            <w:r w:rsidR="000B202D" w:rsidRPr="0039092C">
              <w:rPr>
                <w:rStyle w:val="Hyperlink"/>
                <w:noProof/>
                <w:lang w:val="en-US"/>
              </w:rPr>
              <w:t>Table 3.2 Tier 2 EF for 2.A.2 Lime production (unabated).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_Toc53941010 \h </w:instrText>
            </w:r>
            <w:r w:rsidR="000B202D" w:rsidRPr="0039092C">
              <w:rPr>
                <w:noProof/>
                <w:webHidden/>
              </w:rPr>
            </w:r>
            <w:r w:rsidR="000B202D" w:rsidRPr="0039092C">
              <w:rPr>
                <w:noProof/>
                <w:webHidden/>
              </w:rPr>
              <w:fldChar w:fldCharType="separate"/>
            </w:r>
            <w:r w:rsidR="000B202D" w:rsidRPr="0039092C">
              <w:rPr>
                <w:noProof/>
                <w:webHidden/>
              </w:rPr>
              <w:t>61</w:t>
            </w:r>
            <w:r w:rsidR="000B202D" w:rsidRPr="0039092C">
              <w:rPr>
                <w:noProof/>
                <w:webHidden/>
              </w:rPr>
              <w:fldChar w:fldCharType="end"/>
            </w:r>
          </w:hyperlink>
        </w:p>
        <w:p w14:paraId="0BA59228" w14:textId="634A155D" w:rsidR="000B202D" w:rsidRPr="0039092C" w:rsidRDefault="0077798C">
          <w:pPr>
            <w:pStyle w:val="TOC3"/>
            <w:rPr>
              <w:rFonts w:eastAsiaTheme="minorEastAsia" w:cstheme="minorBidi"/>
              <w:bCs w:val="0"/>
              <w:noProof/>
              <w:lang w:eastAsia="lt-LT"/>
            </w:rPr>
          </w:pPr>
          <w:hyperlink w:anchor="_Toc53941011" w:history="1">
            <w:r w:rsidR="000B202D" w:rsidRPr="0039092C">
              <w:rPr>
                <w:rStyle w:val="Hyperlink"/>
                <w:noProof/>
                <w:lang w:val="en-US"/>
              </w:rPr>
              <w:t>21.1.2.</w:t>
            </w:r>
            <w:r w:rsidR="000B202D" w:rsidRPr="0039092C">
              <w:rPr>
                <w:rFonts w:eastAsiaTheme="minorEastAsia" w:cstheme="minorBidi"/>
                <w:bCs w:val="0"/>
                <w:noProof/>
                <w:lang w:eastAsia="lt-LT"/>
              </w:rPr>
              <w:tab/>
            </w:r>
            <w:r w:rsidR="000B202D" w:rsidRPr="0039092C">
              <w:rPr>
                <w:rStyle w:val="Hyperlink"/>
                <w:noProof/>
                <w:lang w:val="en-US"/>
              </w:rPr>
              <w:t>Table 3.3 Tier 2 EF for 2.A.2 Lime production (abated)</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_Toc53941011 \h </w:instrText>
            </w:r>
            <w:r w:rsidR="000B202D" w:rsidRPr="0039092C">
              <w:rPr>
                <w:noProof/>
                <w:webHidden/>
              </w:rPr>
            </w:r>
            <w:r w:rsidR="000B202D" w:rsidRPr="0039092C">
              <w:rPr>
                <w:noProof/>
                <w:webHidden/>
              </w:rPr>
              <w:fldChar w:fldCharType="separate"/>
            </w:r>
            <w:r w:rsidR="000B202D" w:rsidRPr="0039092C">
              <w:rPr>
                <w:noProof/>
                <w:webHidden/>
              </w:rPr>
              <w:t>61</w:t>
            </w:r>
            <w:r w:rsidR="000B202D" w:rsidRPr="0039092C">
              <w:rPr>
                <w:noProof/>
                <w:webHidden/>
              </w:rPr>
              <w:fldChar w:fldCharType="end"/>
            </w:r>
          </w:hyperlink>
        </w:p>
        <w:p w14:paraId="69E4B184" w14:textId="4047E433" w:rsidR="000B202D" w:rsidRPr="0039092C" w:rsidRDefault="0077798C">
          <w:pPr>
            <w:pStyle w:val="TOC1"/>
            <w:rPr>
              <w:rFonts w:eastAsiaTheme="minorEastAsia" w:cstheme="minorBidi"/>
              <w:b w:val="0"/>
              <w:smallCaps w:val="0"/>
              <w:color w:val="auto"/>
              <w:lang w:eastAsia="lt-LT"/>
            </w:rPr>
          </w:pPr>
          <w:hyperlink w:anchor="_Toc53941012" w:history="1">
            <w:r w:rsidR="000B202D" w:rsidRPr="0039092C">
              <w:rPr>
                <w:rStyle w:val="Hyperlink"/>
                <w:lang w:val="en-US"/>
              </w:rPr>
              <w:t>22.</w:t>
            </w:r>
            <w:r w:rsidR="000B202D" w:rsidRPr="0039092C">
              <w:rPr>
                <w:rFonts w:eastAsiaTheme="minorEastAsia" w:cstheme="minorBidi"/>
                <w:b w:val="0"/>
                <w:smallCaps w:val="0"/>
                <w:color w:val="auto"/>
                <w:lang w:eastAsia="lt-LT"/>
              </w:rPr>
              <w:tab/>
            </w:r>
            <w:r w:rsidR="000B202D" w:rsidRPr="0039092C">
              <w:rPr>
                <w:rStyle w:val="Hyperlink"/>
                <w:lang w:val="en-US"/>
              </w:rPr>
              <w:t>GLASS PRODUCTION (NFR 2.A.3)</w:t>
            </w:r>
            <w:r w:rsidR="000B202D" w:rsidRPr="0039092C">
              <w:rPr>
                <w:webHidden/>
              </w:rPr>
              <w:tab/>
            </w:r>
            <w:r w:rsidR="000B202D" w:rsidRPr="0039092C">
              <w:rPr>
                <w:webHidden/>
              </w:rPr>
              <w:fldChar w:fldCharType="begin"/>
            </w:r>
            <w:r w:rsidR="000B202D" w:rsidRPr="0039092C">
              <w:rPr>
                <w:webHidden/>
              </w:rPr>
              <w:instrText xml:space="preserve"> PAGEREF _Toc53941012 \h </w:instrText>
            </w:r>
            <w:r w:rsidR="000B202D" w:rsidRPr="0039092C">
              <w:rPr>
                <w:webHidden/>
              </w:rPr>
            </w:r>
            <w:r w:rsidR="000B202D" w:rsidRPr="0039092C">
              <w:rPr>
                <w:webHidden/>
              </w:rPr>
              <w:fldChar w:fldCharType="separate"/>
            </w:r>
            <w:r w:rsidR="000B202D" w:rsidRPr="0039092C">
              <w:rPr>
                <w:webHidden/>
              </w:rPr>
              <w:t>62</w:t>
            </w:r>
            <w:r w:rsidR="000B202D" w:rsidRPr="0039092C">
              <w:rPr>
                <w:webHidden/>
              </w:rPr>
              <w:fldChar w:fldCharType="end"/>
            </w:r>
          </w:hyperlink>
        </w:p>
        <w:p w14:paraId="057AFC82" w14:textId="0656EA48" w:rsidR="000B202D" w:rsidRPr="0039092C" w:rsidRDefault="0077798C">
          <w:pPr>
            <w:pStyle w:val="TOC3"/>
            <w:rPr>
              <w:rFonts w:eastAsiaTheme="minorEastAsia" w:cstheme="minorBidi"/>
              <w:bCs w:val="0"/>
              <w:noProof/>
              <w:lang w:eastAsia="lt-LT"/>
            </w:rPr>
          </w:pPr>
          <w:hyperlink w:anchor="_Toc53941013" w:history="1">
            <w:r w:rsidR="000B202D" w:rsidRPr="0039092C">
              <w:rPr>
                <w:rStyle w:val="Hyperlink"/>
                <w:noProof/>
                <w:lang w:val="en-US"/>
              </w:rPr>
              <w:t>22.1.1.</w:t>
            </w:r>
            <w:r w:rsidR="000B202D" w:rsidRPr="0039092C">
              <w:rPr>
                <w:rFonts w:eastAsiaTheme="minorEastAsia" w:cstheme="minorBidi"/>
                <w:bCs w:val="0"/>
                <w:noProof/>
                <w:lang w:eastAsia="lt-LT"/>
              </w:rPr>
              <w:tab/>
            </w:r>
            <w:r w:rsidR="000B202D" w:rsidRPr="0039092C">
              <w:rPr>
                <w:rStyle w:val="Hyperlink"/>
                <w:noProof/>
                <w:lang w:val="en-US"/>
              </w:rPr>
              <w:t>Table 3.2 Tier 2 EF for 2.A.3 Glass production, flat glass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_Toc53941013 \h </w:instrText>
            </w:r>
            <w:r w:rsidR="000B202D" w:rsidRPr="0039092C">
              <w:rPr>
                <w:noProof/>
                <w:webHidden/>
              </w:rPr>
            </w:r>
            <w:r w:rsidR="000B202D" w:rsidRPr="0039092C">
              <w:rPr>
                <w:noProof/>
                <w:webHidden/>
              </w:rPr>
              <w:fldChar w:fldCharType="separate"/>
            </w:r>
            <w:r w:rsidR="000B202D" w:rsidRPr="0039092C">
              <w:rPr>
                <w:noProof/>
                <w:webHidden/>
              </w:rPr>
              <w:t>62</w:t>
            </w:r>
            <w:r w:rsidR="000B202D" w:rsidRPr="0039092C">
              <w:rPr>
                <w:noProof/>
                <w:webHidden/>
              </w:rPr>
              <w:fldChar w:fldCharType="end"/>
            </w:r>
          </w:hyperlink>
        </w:p>
        <w:p w14:paraId="5A35BBC0" w14:textId="6B238AD1" w:rsidR="000B202D" w:rsidRPr="0039092C" w:rsidRDefault="0077798C">
          <w:pPr>
            <w:pStyle w:val="TOC3"/>
            <w:rPr>
              <w:rFonts w:eastAsiaTheme="minorEastAsia" w:cstheme="minorBidi"/>
              <w:bCs w:val="0"/>
              <w:noProof/>
              <w:lang w:eastAsia="lt-LT"/>
            </w:rPr>
          </w:pPr>
          <w:hyperlink w:anchor="_Toc53941014" w:history="1">
            <w:r w:rsidR="000B202D" w:rsidRPr="0039092C">
              <w:rPr>
                <w:rStyle w:val="Hyperlink"/>
                <w:noProof/>
                <w:lang w:val="en-US"/>
              </w:rPr>
              <w:t>22.1.2.</w:t>
            </w:r>
            <w:r w:rsidR="000B202D" w:rsidRPr="0039092C">
              <w:rPr>
                <w:rFonts w:eastAsiaTheme="minorEastAsia" w:cstheme="minorBidi"/>
                <w:bCs w:val="0"/>
                <w:noProof/>
                <w:lang w:eastAsia="lt-LT"/>
              </w:rPr>
              <w:tab/>
            </w:r>
            <w:r w:rsidR="000B202D" w:rsidRPr="0039092C">
              <w:rPr>
                <w:rStyle w:val="Hyperlink"/>
                <w:noProof/>
                <w:lang w:val="en-US"/>
              </w:rPr>
              <w:t>Table 3.3 Tier 2 EF for 2.A.3 Glass production, container glass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_Toc53941014 \h </w:instrText>
            </w:r>
            <w:r w:rsidR="000B202D" w:rsidRPr="0039092C">
              <w:rPr>
                <w:noProof/>
                <w:webHidden/>
              </w:rPr>
            </w:r>
            <w:r w:rsidR="000B202D" w:rsidRPr="0039092C">
              <w:rPr>
                <w:noProof/>
                <w:webHidden/>
              </w:rPr>
              <w:fldChar w:fldCharType="separate"/>
            </w:r>
            <w:r w:rsidR="000B202D" w:rsidRPr="0039092C">
              <w:rPr>
                <w:noProof/>
                <w:webHidden/>
              </w:rPr>
              <w:t>62</w:t>
            </w:r>
            <w:r w:rsidR="000B202D" w:rsidRPr="0039092C">
              <w:rPr>
                <w:noProof/>
                <w:webHidden/>
              </w:rPr>
              <w:fldChar w:fldCharType="end"/>
            </w:r>
          </w:hyperlink>
        </w:p>
        <w:p w14:paraId="5A709B40" w14:textId="715E72B9" w:rsidR="000B202D" w:rsidRPr="0039092C" w:rsidRDefault="0077798C">
          <w:pPr>
            <w:pStyle w:val="TOC3"/>
            <w:rPr>
              <w:rFonts w:eastAsiaTheme="minorEastAsia" w:cstheme="minorBidi"/>
              <w:bCs w:val="0"/>
              <w:noProof/>
              <w:lang w:eastAsia="lt-LT"/>
            </w:rPr>
          </w:pPr>
          <w:hyperlink w:anchor="_Toc53941015" w:history="1">
            <w:r w:rsidR="000B202D" w:rsidRPr="0039092C">
              <w:rPr>
                <w:rStyle w:val="Hyperlink"/>
                <w:noProof/>
                <w:lang w:val="en-US"/>
              </w:rPr>
              <w:t>22.1.3.</w:t>
            </w:r>
            <w:r w:rsidR="000B202D" w:rsidRPr="0039092C">
              <w:rPr>
                <w:rFonts w:eastAsiaTheme="minorEastAsia" w:cstheme="minorBidi"/>
                <w:bCs w:val="0"/>
                <w:noProof/>
                <w:lang w:eastAsia="lt-LT"/>
              </w:rPr>
              <w:tab/>
            </w:r>
            <w:r w:rsidR="000B202D" w:rsidRPr="0039092C">
              <w:rPr>
                <w:rStyle w:val="Hyperlink"/>
                <w:noProof/>
                <w:lang w:val="en-US"/>
              </w:rPr>
              <w:t>Table 3.4 Tier 2 EF for 2.A.3 Glass production, glass fibres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_Toc53941015 \h </w:instrText>
            </w:r>
            <w:r w:rsidR="000B202D" w:rsidRPr="0039092C">
              <w:rPr>
                <w:noProof/>
                <w:webHidden/>
              </w:rPr>
            </w:r>
            <w:r w:rsidR="000B202D" w:rsidRPr="0039092C">
              <w:rPr>
                <w:noProof/>
                <w:webHidden/>
              </w:rPr>
              <w:fldChar w:fldCharType="separate"/>
            </w:r>
            <w:r w:rsidR="000B202D" w:rsidRPr="0039092C">
              <w:rPr>
                <w:noProof/>
                <w:webHidden/>
              </w:rPr>
              <w:t>62</w:t>
            </w:r>
            <w:r w:rsidR="000B202D" w:rsidRPr="0039092C">
              <w:rPr>
                <w:noProof/>
                <w:webHidden/>
              </w:rPr>
              <w:fldChar w:fldCharType="end"/>
            </w:r>
          </w:hyperlink>
        </w:p>
        <w:p w14:paraId="2D00D2AC" w14:textId="4B8E8C4F" w:rsidR="000B202D" w:rsidRPr="0039092C" w:rsidRDefault="0077798C">
          <w:pPr>
            <w:pStyle w:val="TOC3"/>
            <w:rPr>
              <w:rFonts w:eastAsiaTheme="minorEastAsia" w:cstheme="minorBidi"/>
              <w:bCs w:val="0"/>
              <w:noProof/>
              <w:lang w:eastAsia="lt-LT"/>
            </w:rPr>
          </w:pPr>
          <w:hyperlink w:anchor="_Toc53941016" w:history="1">
            <w:r w:rsidR="000B202D" w:rsidRPr="0039092C">
              <w:rPr>
                <w:rStyle w:val="Hyperlink"/>
                <w:noProof/>
                <w:lang w:val="en-US"/>
              </w:rPr>
              <w:t>22.1.4.</w:t>
            </w:r>
            <w:r w:rsidR="000B202D" w:rsidRPr="0039092C">
              <w:rPr>
                <w:rFonts w:eastAsiaTheme="minorEastAsia" w:cstheme="minorBidi"/>
                <w:bCs w:val="0"/>
                <w:noProof/>
                <w:lang w:eastAsia="lt-LT"/>
              </w:rPr>
              <w:tab/>
            </w:r>
            <w:r w:rsidR="000B202D" w:rsidRPr="0039092C">
              <w:rPr>
                <w:rStyle w:val="Hyperlink"/>
                <w:noProof/>
                <w:lang w:val="en-US"/>
              </w:rPr>
              <w:t>Table 3.5 Tier 2 EF for 2.A.3 Glass production, glass wool</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_Toc53941016 \h </w:instrText>
            </w:r>
            <w:r w:rsidR="000B202D" w:rsidRPr="0039092C">
              <w:rPr>
                <w:noProof/>
                <w:webHidden/>
              </w:rPr>
            </w:r>
            <w:r w:rsidR="000B202D" w:rsidRPr="0039092C">
              <w:rPr>
                <w:noProof/>
                <w:webHidden/>
              </w:rPr>
              <w:fldChar w:fldCharType="separate"/>
            </w:r>
            <w:r w:rsidR="000B202D" w:rsidRPr="0039092C">
              <w:rPr>
                <w:noProof/>
                <w:webHidden/>
              </w:rPr>
              <w:t>62</w:t>
            </w:r>
            <w:r w:rsidR="000B202D" w:rsidRPr="0039092C">
              <w:rPr>
                <w:noProof/>
                <w:webHidden/>
              </w:rPr>
              <w:fldChar w:fldCharType="end"/>
            </w:r>
          </w:hyperlink>
        </w:p>
        <w:p w14:paraId="139EE3F5" w14:textId="78231FB1" w:rsidR="000B202D" w:rsidRPr="0039092C" w:rsidRDefault="0077798C">
          <w:pPr>
            <w:pStyle w:val="TOC3"/>
            <w:rPr>
              <w:rFonts w:eastAsiaTheme="minorEastAsia" w:cstheme="minorBidi"/>
              <w:bCs w:val="0"/>
              <w:noProof/>
              <w:lang w:eastAsia="lt-LT"/>
            </w:rPr>
          </w:pPr>
          <w:hyperlink w:anchor="_Toc53941017" w:history="1">
            <w:r w:rsidR="000B202D" w:rsidRPr="0039092C">
              <w:rPr>
                <w:rStyle w:val="Hyperlink"/>
                <w:noProof/>
                <w:lang w:val="en-US"/>
              </w:rPr>
              <w:t>22.1.5.</w:t>
            </w:r>
            <w:r w:rsidR="000B202D" w:rsidRPr="0039092C">
              <w:rPr>
                <w:rFonts w:eastAsiaTheme="minorEastAsia" w:cstheme="minorBidi"/>
                <w:bCs w:val="0"/>
                <w:noProof/>
                <w:lang w:eastAsia="lt-LT"/>
              </w:rPr>
              <w:tab/>
            </w:r>
            <w:r w:rsidR="000B202D" w:rsidRPr="0039092C">
              <w:rPr>
                <w:rStyle w:val="Hyperlink"/>
                <w:noProof/>
                <w:lang w:val="en-US"/>
              </w:rPr>
              <w:t>Table 3.6 Tier 2 EF for 2.A.3 Glass production, other glass, lead crystal glass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_Toc53941017 \h </w:instrText>
            </w:r>
            <w:r w:rsidR="000B202D" w:rsidRPr="0039092C">
              <w:rPr>
                <w:noProof/>
                <w:webHidden/>
              </w:rPr>
            </w:r>
            <w:r w:rsidR="000B202D" w:rsidRPr="0039092C">
              <w:rPr>
                <w:noProof/>
                <w:webHidden/>
              </w:rPr>
              <w:fldChar w:fldCharType="separate"/>
            </w:r>
            <w:r w:rsidR="000B202D" w:rsidRPr="0039092C">
              <w:rPr>
                <w:noProof/>
                <w:webHidden/>
              </w:rPr>
              <w:t>62</w:t>
            </w:r>
            <w:r w:rsidR="000B202D" w:rsidRPr="0039092C">
              <w:rPr>
                <w:noProof/>
                <w:webHidden/>
              </w:rPr>
              <w:fldChar w:fldCharType="end"/>
            </w:r>
          </w:hyperlink>
        </w:p>
        <w:p w14:paraId="519BEED1" w14:textId="16B14BAB" w:rsidR="000B202D" w:rsidRPr="0039092C" w:rsidRDefault="0077798C">
          <w:pPr>
            <w:pStyle w:val="TOC3"/>
            <w:rPr>
              <w:rFonts w:eastAsiaTheme="minorEastAsia" w:cstheme="minorBidi"/>
              <w:bCs w:val="0"/>
              <w:noProof/>
              <w:lang w:eastAsia="lt-LT"/>
            </w:rPr>
          </w:pPr>
          <w:hyperlink w:anchor="_Toc53941018" w:history="1">
            <w:r w:rsidR="000B202D" w:rsidRPr="0039092C">
              <w:rPr>
                <w:rStyle w:val="Hyperlink"/>
                <w:noProof/>
                <w:lang w:val="en-US"/>
              </w:rPr>
              <w:t>22.1.6.</w:t>
            </w:r>
            <w:r w:rsidR="000B202D" w:rsidRPr="0039092C">
              <w:rPr>
                <w:rFonts w:eastAsiaTheme="minorEastAsia" w:cstheme="minorBidi"/>
                <w:bCs w:val="0"/>
                <w:noProof/>
                <w:lang w:eastAsia="lt-LT"/>
              </w:rPr>
              <w:tab/>
            </w:r>
            <w:r w:rsidR="000B202D" w:rsidRPr="0039092C">
              <w:rPr>
                <w:rStyle w:val="Hyperlink"/>
                <w:noProof/>
                <w:lang w:val="en-US"/>
              </w:rPr>
              <w:t>Table 3.7 Tier  2  EF for 2.A.3 Glass  production, other glass, water glass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_Toc53941018 \h </w:instrText>
            </w:r>
            <w:r w:rsidR="000B202D" w:rsidRPr="0039092C">
              <w:rPr>
                <w:noProof/>
                <w:webHidden/>
              </w:rPr>
            </w:r>
            <w:r w:rsidR="000B202D" w:rsidRPr="0039092C">
              <w:rPr>
                <w:noProof/>
                <w:webHidden/>
              </w:rPr>
              <w:fldChar w:fldCharType="separate"/>
            </w:r>
            <w:r w:rsidR="000B202D" w:rsidRPr="0039092C">
              <w:rPr>
                <w:noProof/>
                <w:webHidden/>
              </w:rPr>
              <w:t>63</w:t>
            </w:r>
            <w:r w:rsidR="000B202D" w:rsidRPr="0039092C">
              <w:rPr>
                <w:noProof/>
                <w:webHidden/>
              </w:rPr>
              <w:fldChar w:fldCharType="end"/>
            </w:r>
          </w:hyperlink>
        </w:p>
        <w:p w14:paraId="6625A655" w14:textId="19CEE318" w:rsidR="000B202D" w:rsidRPr="0039092C" w:rsidRDefault="0077798C">
          <w:pPr>
            <w:pStyle w:val="TOC1"/>
            <w:rPr>
              <w:rFonts w:eastAsiaTheme="minorEastAsia" w:cstheme="minorBidi"/>
              <w:b w:val="0"/>
              <w:smallCaps w:val="0"/>
              <w:color w:val="auto"/>
              <w:lang w:eastAsia="lt-LT"/>
            </w:rPr>
          </w:pPr>
          <w:hyperlink w:anchor="_Toc53941019" w:history="1">
            <w:r w:rsidR="000B202D" w:rsidRPr="0039092C">
              <w:rPr>
                <w:rStyle w:val="Hyperlink"/>
                <w:lang w:val="en-US"/>
              </w:rPr>
              <w:t>23.</w:t>
            </w:r>
            <w:r w:rsidR="000B202D" w:rsidRPr="0039092C">
              <w:rPr>
                <w:rFonts w:eastAsiaTheme="minorEastAsia" w:cstheme="minorBidi"/>
                <w:b w:val="0"/>
                <w:smallCaps w:val="0"/>
                <w:color w:val="auto"/>
                <w:lang w:eastAsia="lt-LT"/>
              </w:rPr>
              <w:tab/>
            </w:r>
            <w:r w:rsidR="000B202D" w:rsidRPr="0039092C">
              <w:rPr>
                <w:rStyle w:val="Hyperlink"/>
                <w:lang w:val="en-US"/>
              </w:rPr>
              <w:t>ASPHALT ROOFING (NFR 2.D.3.C)</w:t>
            </w:r>
            <w:r w:rsidR="000B202D" w:rsidRPr="0039092C">
              <w:rPr>
                <w:webHidden/>
              </w:rPr>
              <w:tab/>
            </w:r>
            <w:r w:rsidR="000B202D" w:rsidRPr="0039092C">
              <w:rPr>
                <w:webHidden/>
              </w:rPr>
              <w:fldChar w:fldCharType="begin"/>
            </w:r>
            <w:r w:rsidR="000B202D" w:rsidRPr="0039092C">
              <w:rPr>
                <w:webHidden/>
              </w:rPr>
              <w:instrText xml:space="preserve"> PAGEREF _Toc53941019 \h </w:instrText>
            </w:r>
            <w:r w:rsidR="000B202D" w:rsidRPr="0039092C">
              <w:rPr>
                <w:webHidden/>
              </w:rPr>
            </w:r>
            <w:r w:rsidR="000B202D" w:rsidRPr="0039092C">
              <w:rPr>
                <w:webHidden/>
              </w:rPr>
              <w:fldChar w:fldCharType="separate"/>
            </w:r>
            <w:r w:rsidR="000B202D" w:rsidRPr="0039092C">
              <w:rPr>
                <w:webHidden/>
              </w:rPr>
              <w:t>64</w:t>
            </w:r>
            <w:r w:rsidR="000B202D" w:rsidRPr="0039092C">
              <w:rPr>
                <w:webHidden/>
              </w:rPr>
              <w:fldChar w:fldCharType="end"/>
            </w:r>
          </w:hyperlink>
        </w:p>
        <w:p w14:paraId="4D6B05FC" w14:textId="5C209527" w:rsidR="000B202D" w:rsidRPr="0039092C" w:rsidRDefault="0077798C">
          <w:pPr>
            <w:pStyle w:val="TOC3"/>
            <w:rPr>
              <w:rFonts w:eastAsiaTheme="minorEastAsia" w:cstheme="minorBidi"/>
              <w:bCs w:val="0"/>
              <w:noProof/>
              <w:lang w:eastAsia="lt-LT"/>
            </w:rPr>
          </w:pPr>
          <w:hyperlink w:anchor="_Toc53941020" w:history="1">
            <w:r w:rsidR="000B202D" w:rsidRPr="0039092C">
              <w:rPr>
                <w:rStyle w:val="Hyperlink"/>
                <w:noProof/>
                <w:lang w:val="en-US"/>
              </w:rPr>
              <w:t>23.1.1.</w:t>
            </w:r>
            <w:r w:rsidR="000B202D" w:rsidRPr="0039092C">
              <w:rPr>
                <w:rFonts w:eastAsiaTheme="minorEastAsia" w:cstheme="minorBidi"/>
                <w:bCs w:val="0"/>
                <w:noProof/>
                <w:lang w:eastAsia="lt-LT"/>
              </w:rPr>
              <w:tab/>
            </w:r>
            <w:r w:rsidR="000B202D" w:rsidRPr="0039092C">
              <w:rPr>
                <w:rStyle w:val="Hyperlink"/>
                <w:b/>
                <w:noProof/>
                <w:lang w:val="en-US"/>
              </w:rPr>
              <w:t>Table 3.2</w:t>
            </w:r>
            <w:r w:rsidR="000B202D" w:rsidRPr="0039092C">
              <w:rPr>
                <w:rStyle w:val="Hyperlink"/>
                <w:noProof/>
                <w:lang w:val="en-US"/>
              </w:rPr>
              <w:t xml:space="preserve"> Tier 2 EF for 2.D.3.c, Asphalt roofing, dip saturator; </w:t>
            </w:r>
            <w:r w:rsidR="000B202D" w:rsidRPr="0039092C">
              <w:rPr>
                <w:rStyle w:val="Hyperlink"/>
                <w:b/>
                <w:noProof/>
                <w:lang w:val="en-US"/>
              </w:rPr>
              <w:t>Table 3.3</w:t>
            </w:r>
            <w:r w:rsidR="000B202D" w:rsidRPr="0039092C">
              <w:rPr>
                <w:rStyle w:val="Hyperlink"/>
                <w:noProof/>
                <w:lang w:val="en-US"/>
              </w:rPr>
              <w:t xml:space="preserve"> Tier 2 EF for 2.D.3.c, Asphalt roofing, spray/dip saturator.</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_Toc53941020 \h </w:instrText>
            </w:r>
            <w:r w:rsidR="000B202D" w:rsidRPr="0039092C">
              <w:rPr>
                <w:noProof/>
                <w:webHidden/>
              </w:rPr>
            </w:r>
            <w:r w:rsidR="000B202D" w:rsidRPr="0039092C">
              <w:rPr>
                <w:noProof/>
                <w:webHidden/>
              </w:rPr>
              <w:fldChar w:fldCharType="separate"/>
            </w:r>
            <w:r w:rsidR="000B202D" w:rsidRPr="0039092C">
              <w:rPr>
                <w:noProof/>
                <w:webHidden/>
              </w:rPr>
              <w:t>64</w:t>
            </w:r>
            <w:r w:rsidR="000B202D" w:rsidRPr="0039092C">
              <w:rPr>
                <w:noProof/>
                <w:webHidden/>
              </w:rPr>
              <w:fldChar w:fldCharType="end"/>
            </w:r>
          </w:hyperlink>
        </w:p>
        <w:p w14:paraId="1DD17F19" w14:textId="1E8C416C" w:rsidR="000B202D" w:rsidRPr="0039092C" w:rsidRDefault="0077798C">
          <w:pPr>
            <w:pStyle w:val="TOC1"/>
            <w:rPr>
              <w:rFonts w:eastAsiaTheme="minorEastAsia" w:cstheme="minorBidi"/>
              <w:b w:val="0"/>
              <w:smallCaps w:val="0"/>
              <w:color w:val="auto"/>
              <w:lang w:eastAsia="lt-LT"/>
            </w:rPr>
          </w:pPr>
          <w:hyperlink w:anchor="_Toc53941021" w:history="1">
            <w:r w:rsidR="000B202D" w:rsidRPr="0039092C">
              <w:rPr>
                <w:rStyle w:val="Hyperlink"/>
                <w:lang w:val="en-US"/>
              </w:rPr>
              <w:t>24.</w:t>
            </w:r>
            <w:r w:rsidR="000B202D" w:rsidRPr="0039092C">
              <w:rPr>
                <w:rFonts w:eastAsiaTheme="minorEastAsia" w:cstheme="minorBidi"/>
                <w:b w:val="0"/>
                <w:smallCaps w:val="0"/>
                <w:color w:val="auto"/>
                <w:lang w:eastAsia="lt-LT"/>
              </w:rPr>
              <w:tab/>
            </w:r>
            <w:r w:rsidR="000B202D" w:rsidRPr="0039092C">
              <w:rPr>
                <w:rStyle w:val="Hyperlink"/>
                <w:lang w:val="en-US"/>
              </w:rPr>
              <w:t>STATIONARY COMBUSTION IN FOOD, PAPER AND BEVERAGE INDUSTRY (1.a.2.e)</w:t>
            </w:r>
            <w:r w:rsidR="000B202D" w:rsidRPr="0039092C">
              <w:rPr>
                <w:webHidden/>
              </w:rPr>
              <w:tab/>
            </w:r>
            <w:r w:rsidR="000B202D" w:rsidRPr="0039092C">
              <w:rPr>
                <w:webHidden/>
              </w:rPr>
              <w:fldChar w:fldCharType="begin"/>
            </w:r>
            <w:r w:rsidR="000B202D" w:rsidRPr="0039092C">
              <w:rPr>
                <w:webHidden/>
              </w:rPr>
              <w:instrText xml:space="preserve"> PAGEREF _Toc53941021 \h </w:instrText>
            </w:r>
            <w:r w:rsidR="000B202D" w:rsidRPr="0039092C">
              <w:rPr>
                <w:webHidden/>
              </w:rPr>
            </w:r>
            <w:r w:rsidR="000B202D" w:rsidRPr="0039092C">
              <w:rPr>
                <w:webHidden/>
              </w:rPr>
              <w:fldChar w:fldCharType="separate"/>
            </w:r>
            <w:r w:rsidR="000B202D" w:rsidRPr="0039092C">
              <w:rPr>
                <w:webHidden/>
              </w:rPr>
              <w:t>65</w:t>
            </w:r>
            <w:r w:rsidR="000B202D" w:rsidRPr="0039092C">
              <w:rPr>
                <w:webHidden/>
              </w:rPr>
              <w:fldChar w:fldCharType="end"/>
            </w:r>
          </w:hyperlink>
        </w:p>
        <w:p w14:paraId="0905A0CD" w14:textId="12D3F4FE" w:rsidR="000B202D" w:rsidRPr="0039092C" w:rsidRDefault="0077798C">
          <w:pPr>
            <w:pStyle w:val="TOC2"/>
            <w:rPr>
              <w:rFonts w:eastAsiaTheme="minorEastAsia" w:cstheme="minorBidi"/>
              <w:bCs w:val="0"/>
              <w:noProof/>
              <w:lang w:eastAsia="lt-LT"/>
            </w:rPr>
          </w:pPr>
          <w:hyperlink w:anchor="_Toc53941022" w:history="1">
            <w:r w:rsidR="000B202D" w:rsidRPr="0039092C">
              <w:rPr>
                <w:rStyle w:val="Hyperlink"/>
                <w:noProof/>
                <w:lang w:val="en-US"/>
              </w:rPr>
              <w:t>24.1.</w:t>
            </w:r>
            <w:r w:rsidR="000B202D" w:rsidRPr="0039092C">
              <w:rPr>
                <w:rFonts w:eastAsiaTheme="minorEastAsia" w:cstheme="minorBidi"/>
                <w:bCs w:val="0"/>
                <w:noProof/>
                <w:lang w:eastAsia="lt-LT"/>
              </w:rPr>
              <w:tab/>
            </w:r>
            <w:r w:rsidR="000B202D" w:rsidRPr="0039092C">
              <w:rPr>
                <w:rStyle w:val="Hyperlink"/>
                <w:noProof/>
                <w:lang w:val="en-US"/>
              </w:rPr>
              <w:t>Recommendations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_Toc53941022 \h </w:instrText>
            </w:r>
            <w:r w:rsidR="000B202D" w:rsidRPr="0039092C">
              <w:rPr>
                <w:noProof/>
                <w:webHidden/>
              </w:rPr>
            </w:r>
            <w:r w:rsidR="000B202D" w:rsidRPr="0039092C">
              <w:rPr>
                <w:noProof/>
                <w:webHidden/>
              </w:rPr>
              <w:fldChar w:fldCharType="separate"/>
            </w:r>
            <w:r w:rsidR="000B202D" w:rsidRPr="0039092C">
              <w:rPr>
                <w:noProof/>
                <w:webHidden/>
              </w:rPr>
              <w:t>65</w:t>
            </w:r>
            <w:r w:rsidR="000B202D" w:rsidRPr="0039092C">
              <w:rPr>
                <w:noProof/>
                <w:webHidden/>
              </w:rPr>
              <w:fldChar w:fldCharType="end"/>
            </w:r>
          </w:hyperlink>
        </w:p>
        <w:p w14:paraId="37F68D39" w14:textId="43EB36F9" w:rsidR="000B202D" w:rsidRPr="0039092C" w:rsidRDefault="0077798C">
          <w:pPr>
            <w:pStyle w:val="TOC1"/>
            <w:rPr>
              <w:rFonts w:eastAsiaTheme="minorEastAsia" w:cstheme="minorBidi"/>
              <w:b w:val="0"/>
              <w:smallCaps w:val="0"/>
              <w:color w:val="auto"/>
              <w:lang w:eastAsia="lt-LT"/>
            </w:rPr>
          </w:pPr>
          <w:hyperlink w:anchor="_Toc53941023" w:history="1">
            <w:r w:rsidR="000B202D" w:rsidRPr="0039092C">
              <w:rPr>
                <w:rStyle w:val="Hyperlink"/>
                <w:lang w:val="en-US"/>
              </w:rPr>
              <w:t>25.</w:t>
            </w:r>
            <w:r w:rsidR="000B202D" w:rsidRPr="0039092C">
              <w:rPr>
                <w:rFonts w:eastAsiaTheme="minorEastAsia" w:cstheme="minorBidi"/>
                <w:b w:val="0"/>
                <w:smallCaps w:val="0"/>
                <w:color w:val="auto"/>
                <w:lang w:eastAsia="lt-LT"/>
              </w:rPr>
              <w:tab/>
            </w:r>
            <w:r w:rsidR="000B202D" w:rsidRPr="0039092C">
              <w:rPr>
                <w:rStyle w:val="Hyperlink"/>
                <w:lang w:val="en-US"/>
              </w:rPr>
              <w:t>STATIONARY COMBUSTION IN OTHER INDUSTRIES (1.A.2.G.VIII)</w:t>
            </w:r>
            <w:r w:rsidR="000B202D" w:rsidRPr="0039092C">
              <w:rPr>
                <w:webHidden/>
              </w:rPr>
              <w:tab/>
            </w:r>
            <w:r w:rsidR="000B202D" w:rsidRPr="0039092C">
              <w:rPr>
                <w:webHidden/>
              </w:rPr>
              <w:fldChar w:fldCharType="begin"/>
            </w:r>
            <w:r w:rsidR="000B202D" w:rsidRPr="0039092C">
              <w:rPr>
                <w:webHidden/>
              </w:rPr>
              <w:instrText xml:space="preserve"> PAGEREF _Toc53941023 \h </w:instrText>
            </w:r>
            <w:r w:rsidR="000B202D" w:rsidRPr="0039092C">
              <w:rPr>
                <w:webHidden/>
              </w:rPr>
            </w:r>
            <w:r w:rsidR="000B202D" w:rsidRPr="0039092C">
              <w:rPr>
                <w:webHidden/>
              </w:rPr>
              <w:fldChar w:fldCharType="separate"/>
            </w:r>
            <w:r w:rsidR="000B202D" w:rsidRPr="0039092C">
              <w:rPr>
                <w:webHidden/>
              </w:rPr>
              <w:t>66</w:t>
            </w:r>
            <w:r w:rsidR="000B202D" w:rsidRPr="0039092C">
              <w:rPr>
                <w:webHidden/>
              </w:rPr>
              <w:fldChar w:fldCharType="end"/>
            </w:r>
          </w:hyperlink>
        </w:p>
        <w:p w14:paraId="089498C1" w14:textId="7F0C286C" w:rsidR="000B202D" w:rsidRPr="0039092C" w:rsidRDefault="0077798C">
          <w:pPr>
            <w:pStyle w:val="TOC2"/>
            <w:rPr>
              <w:rFonts w:eastAsiaTheme="minorEastAsia" w:cstheme="minorBidi"/>
              <w:bCs w:val="0"/>
              <w:noProof/>
              <w:lang w:eastAsia="lt-LT"/>
            </w:rPr>
          </w:pPr>
          <w:hyperlink w:anchor="_Toc53941024" w:history="1">
            <w:r w:rsidR="000B202D" w:rsidRPr="0039092C">
              <w:rPr>
                <w:rStyle w:val="Hyperlink"/>
                <w:noProof/>
                <w:lang w:val="en-US"/>
              </w:rPr>
              <w:t>25.1.</w:t>
            </w:r>
            <w:r w:rsidR="000B202D" w:rsidRPr="0039092C">
              <w:rPr>
                <w:rFonts w:eastAsiaTheme="minorEastAsia" w:cstheme="minorBidi"/>
                <w:bCs w:val="0"/>
                <w:noProof/>
                <w:lang w:eastAsia="lt-LT"/>
              </w:rPr>
              <w:tab/>
            </w:r>
            <w:r w:rsidR="000B202D" w:rsidRPr="0039092C">
              <w:rPr>
                <w:rStyle w:val="Hyperlink"/>
                <w:noProof/>
                <w:lang w:val="en-US"/>
              </w:rPr>
              <w:t>Recommendations</w:t>
            </w:r>
            <w:r w:rsidR="000B202D" w:rsidRPr="0039092C">
              <w:rPr>
                <w:noProof/>
                <w:webHidden/>
              </w:rPr>
              <w:tab/>
            </w:r>
            <w:r w:rsidR="000B202D" w:rsidRPr="0039092C">
              <w:rPr>
                <w:noProof/>
                <w:webHidden/>
              </w:rPr>
              <w:fldChar w:fldCharType="begin"/>
            </w:r>
            <w:r w:rsidR="000B202D" w:rsidRPr="0039092C">
              <w:rPr>
                <w:noProof/>
                <w:webHidden/>
              </w:rPr>
              <w:instrText xml:space="preserve"> PAGEREF _Toc53941024 \h </w:instrText>
            </w:r>
            <w:r w:rsidR="000B202D" w:rsidRPr="0039092C">
              <w:rPr>
                <w:noProof/>
                <w:webHidden/>
              </w:rPr>
            </w:r>
            <w:r w:rsidR="000B202D" w:rsidRPr="0039092C">
              <w:rPr>
                <w:noProof/>
                <w:webHidden/>
              </w:rPr>
              <w:fldChar w:fldCharType="separate"/>
            </w:r>
            <w:r w:rsidR="000B202D" w:rsidRPr="0039092C">
              <w:rPr>
                <w:noProof/>
                <w:webHidden/>
              </w:rPr>
              <w:t>67</w:t>
            </w:r>
            <w:r w:rsidR="000B202D" w:rsidRPr="0039092C">
              <w:rPr>
                <w:noProof/>
                <w:webHidden/>
              </w:rPr>
              <w:fldChar w:fldCharType="end"/>
            </w:r>
          </w:hyperlink>
        </w:p>
        <w:p w14:paraId="47B4DDCF" w14:textId="538D6E68" w:rsidR="000B202D" w:rsidRPr="0039092C" w:rsidRDefault="0077798C">
          <w:pPr>
            <w:pStyle w:val="TOC1"/>
            <w:rPr>
              <w:rFonts w:eastAsiaTheme="minorEastAsia" w:cstheme="minorBidi"/>
              <w:b w:val="0"/>
              <w:smallCaps w:val="0"/>
              <w:color w:val="auto"/>
              <w:lang w:eastAsia="lt-LT"/>
            </w:rPr>
          </w:pPr>
          <w:hyperlink w:anchor="_Toc53941025" w:history="1">
            <w:r w:rsidR="000B202D" w:rsidRPr="0039092C">
              <w:rPr>
                <w:rStyle w:val="Hyperlink"/>
                <w:lang w:val="en-US"/>
              </w:rPr>
              <w:t>26.</w:t>
            </w:r>
            <w:r w:rsidR="000B202D" w:rsidRPr="0039092C">
              <w:rPr>
                <w:rFonts w:eastAsiaTheme="minorEastAsia" w:cstheme="minorBidi"/>
                <w:b w:val="0"/>
                <w:smallCaps w:val="0"/>
                <w:color w:val="auto"/>
                <w:lang w:eastAsia="lt-LT"/>
              </w:rPr>
              <w:tab/>
            </w:r>
            <w:r w:rsidR="000B202D" w:rsidRPr="0039092C">
              <w:rPr>
                <w:rStyle w:val="Hyperlink"/>
                <w:lang w:val="en-US"/>
              </w:rPr>
              <w:t>PULP AND PAPER PRODUCTION (NFR 2.H.1)</w:t>
            </w:r>
            <w:r w:rsidR="000B202D" w:rsidRPr="0039092C">
              <w:rPr>
                <w:webHidden/>
              </w:rPr>
              <w:tab/>
            </w:r>
            <w:r w:rsidR="000B202D" w:rsidRPr="0039092C">
              <w:rPr>
                <w:webHidden/>
              </w:rPr>
              <w:fldChar w:fldCharType="begin"/>
            </w:r>
            <w:r w:rsidR="000B202D" w:rsidRPr="0039092C">
              <w:rPr>
                <w:webHidden/>
              </w:rPr>
              <w:instrText xml:space="preserve"> PAGEREF _Toc53941025 \h </w:instrText>
            </w:r>
            <w:r w:rsidR="000B202D" w:rsidRPr="0039092C">
              <w:rPr>
                <w:webHidden/>
              </w:rPr>
            </w:r>
            <w:r w:rsidR="000B202D" w:rsidRPr="0039092C">
              <w:rPr>
                <w:webHidden/>
              </w:rPr>
              <w:fldChar w:fldCharType="separate"/>
            </w:r>
            <w:r w:rsidR="000B202D" w:rsidRPr="0039092C">
              <w:rPr>
                <w:webHidden/>
              </w:rPr>
              <w:t>68</w:t>
            </w:r>
            <w:r w:rsidR="000B202D" w:rsidRPr="0039092C">
              <w:rPr>
                <w:webHidden/>
              </w:rPr>
              <w:fldChar w:fldCharType="end"/>
            </w:r>
          </w:hyperlink>
        </w:p>
        <w:p w14:paraId="331776A6" w14:textId="00AE22CC" w:rsidR="005F6A4E" w:rsidRPr="0039092C" w:rsidRDefault="00D0337E" w:rsidP="005F6A4E">
          <w:pPr>
            <w:rPr>
              <w:noProof/>
              <w:lang w:val="en-US"/>
            </w:rPr>
          </w:pPr>
          <w:r w:rsidRPr="0039092C">
            <w:rPr>
              <w:b/>
              <w:noProof/>
              <w:lang w:val="en-US"/>
            </w:rPr>
            <w:fldChar w:fldCharType="end"/>
          </w:r>
        </w:p>
      </w:sdtContent>
    </w:sdt>
    <w:bookmarkStart w:id="4" w:name="_Toc517257418" w:displacedByCustomXml="prev"/>
    <w:bookmarkStart w:id="5" w:name="_Toc517256596" w:displacedByCustomXml="prev"/>
    <w:p w14:paraId="32539A89" w14:textId="57ACEDFC" w:rsidR="008475F0" w:rsidRPr="0039092C" w:rsidRDefault="005B5D9A" w:rsidP="006B36A9">
      <w:pPr>
        <w:spacing w:after="0"/>
        <w:jc w:val="left"/>
        <w:rPr>
          <w:lang w:val="en-US"/>
        </w:rPr>
      </w:pPr>
      <w:r w:rsidRPr="0039092C">
        <w:rPr>
          <w:lang w:val="en-US"/>
        </w:rPr>
        <w:br w:type="page"/>
      </w:r>
    </w:p>
    <w:p w14:paraId="332EE02D" w14:textId="0AB41A03" w:rsidR="00F24FC4" w:rsidRPr="0039092C" w:rsidRDefault="005B1274" w:rsidP="00E2172D">
      <w:pPr>
        <w:pStyle w:val="Heading1"/>
        <w:rPr>
          <w:lang w:val="en-US"/>
        </w:rPr>
      </w:pPr>
      <w:bookmarkStart w:id="6" w:name="_Toc53940865"/>
      <w:bookmarkEnd w:id="5"/>
      <w:bookmarkEnd w:id="4"/>
      <w:r w:rsidRPr="0039092C">
        <w:rPr>
          <w:lang w:val="en-US"/>
        </w:rPr>
        <w:lastRenderedPageBreak/>
        <w:t>I</w:t>
      </w:r>
      <w:r w:rsidR="000A244B" w:rsidRPr="0039092C">
        <w:rPr>
          <w:lang w:val="en-US"/>
        </w:rPr>
        <w:t>ntroduction</w:t>
      </w:r>
      <w:bookmarkEnd w:id="6"/>
    </w:p>
    <w:p w14:paraId="053398A9" w14:textId="4F5367C3" w:rsidR="00F41656" w:rsidRPr="0039092C" w:rsidRDefault="000A244B" w:rsidP="007F39F4">
      <w:pPr>
        <w:rPr>
          <w:lang w:val="en-US"/>
        </w:rPr>
      </w:pPr>
      <w:r w:rsidRPr="0039092C">
        <w:rPr>
          <w:lang w:val="en-US"/>
        </w:rPr>
        <w:t>This report describes the work carried out during the collection of data on emissions in the fuel burning sector (except for transport), the data required for the collection of input data required for the Tier 2 accuracy of national accounting and the data itself. The purpose of the data collection report is to provide input sources for input data, proposed methodologies and additional comments</w:t>
      </w:r>
      <w:r w:rsidR="00F41656" w:rsidRPr="0039092C">
        <w:rPr>
          <w:lang w:val="en-US"/>
        </w:rPr>
        <w:t>.</w:t>
      </w:r>
    </w:p>
    <w:p w14:paraId="09A56653" w14:textId="115AFA63" w:rsidR="00D92965" w:rsidRPr="0039092C" w:rsidRDefault="000A244B" w:rsidP="007F39F4">
      <w:pPr>
        <w:rPr>
          <w:lang w:val="en-US"/>
        </w:rPr>
      </w:pPr>
      <w:r w:rsidRPr="0039092C">
        <w:rPr>
          <w:lang w:val="en-US"/>
        </w:rPr>
        <w:t>The main purpose of the input data was to compare greenhouse gas (GHG) accounting input activity data and to select appropriate types of abatement technologies to improve National annual inventory using the latest EMEP/EEA air pollutant emission inventory guidebook (2016) prepared. The report also identifies sectors for which additional studies, research and preliminary costs are required in order to implement Tier 2 methods.</w:t>
      </w:r>
      <w:r w:rsidR="00F41656" w:rsidRPr="0039092C">
        <w:rPr>
          <w:lang w:val="en-US"/>
        </w:rPr>
        <w:t xml:space="preserve"> </w:t>
      </w:r>
    </w:p>
    <w:p w14:paraId="6A44658E" w14:textId="2475A035" w:rsidR="0058245F" w:rsidRPr="0039092C" w:rsidRDefault="0058245F" w:rsidP="007F39F4">
      <w:pPr>
        <w:rPr>
          <w:lang w:val="en-US"/>
        </w:rPr>
      </w:pPr>
      <w:r w:rsidRPr="0039092C">
        <w:rPr>
          <w:lang w:val="en-US"/>
        </w:rPr>
        <w:t xml:space="preserve">Taking into account comments provided by Environmental protection agency regarding application of EFs for calculation of NOx emissions the following clarification in provided. It is recommended to use emission factors provided in EMEP/EEA Guidebook 2016 for period of 1990-2012. The aforementioned EFs take into account measurements conducted on global scale and wide range of devices (meaning that not only new but also old devices are taken into account). EMEP/EEA Guidebook 2016 provides EFs refer to researches conducted in 2006, 2010 and even 1998. This allows to conclude that both old and new technologies are included in the emission factors.  Furthermore, older versions of EMEP/EEA guidebook have even lower disaggregation of pollutant sources, hence application of older versions would increase the level of uncertainty. During the preparation of GHG inventory same recommendation was applied, which was formulated by </w:t>
      </w:r>
      <w:r w:rsidR="00FA5B07" w:rsidRPr="0039092C">
        <w:rPr>
          <w:lang w:val="en-US"/>
        </w:rPr>
        <w:t>Intergovernmental Panel on Climate Change (IPCC) – the EFs provided in the Guidebook should be applied from 1990. GHG inventory not only includes evaluation of CO</w:t>
      </w:r>
      <w:r w:rsidR="00FA5B07" w:rsidRPr="0039092C">
        <w:rPr>
          <w:vertAlign w:val="subscript"/>
          <w:lang w:val="en-US"/>
        </w:rPr>
        <w:t>2</w:t>
      </w:r>
      <w:r w:rsidR="00FA5B07" w:rsidRPr="0039092C">
        <w:rPr>
          <w:lang w:val="en-US"/>
        </w:rPr>
        <w:t xml:space="preserve">, but also CH4 and N2O, which’s EFs are also heavily dependent on the technologies used. However, in order to ensure the consistency of timeseries a strict recommendation to use 2016 EFs from 1990 is applied. The technical advancements are unquestionable, which was shown in LMT project by measurement conducted on devices currently used in Lithuania – in most case the measured EFs are lower than EFs provided in Guidebook 2016. </w:t>
      </w:r>
      <w:proofErr w:type="gramStart"/>
      <w:r w:rsidR="00FA5B07" w:rsidRPr="0039092C">
        <w:rPr>
          <w:lang w:val="en-US"/>
        </w:rPr>
        <w:t>Accordingly</w:t>
      </w:r>
      <w:proofErr w:type="gramEnd"/>
      <w:r w:rsidR="00FA5B07" w:rsidRPr="0039092C">
        <w:rPr>
          <w:lang w:val="en-US"/>
        </w:rPr>
        <w:t xml:space="preserve"> it is recommended to use these measured EFs from 2013.</w:t>
      </w:r>
    </w:p>
    <w:p w14:paraId="1F1ED304" w14:textId="5A01C7CD" w:rsidR="009B411B" w:rsidRPr="0039092C" w:rsidRDefault="009B411B" w:rsidP="007F39F4">
      <w:pPr>
        <w:rPr>
          <w:shd w:val="clear" w:color="auto" w:fill="FFFFFF"/>
          <w:lang w:val="en-GB"/>
        </w:rPr>
      </w:pPr>
      <w:r w:rsidRPr="0039092C">
        <w:rPr>
          <w:shd w:val="clear" w:color="auto" w:fill="FFFFFF"/>
          <w:lang w:val="en-GB"/>
        </w:rPr>
        <w:t xml:space="preserve">In order to obtain information on sulphur quantity in </w:t>
      </w:r>
      <w:r w:rsidR="0058245F" w:rsidRPr="0039092C">
        <w:rPr>
          <w:shd w:val="clear" w:color="auto" w:fill="FFFFFF"/>
          <w:lang w:val="en-GB"/>
        </w:rPr>
        <w:t xml:space="preserve">oil fuel for period of 2018-2019, Department of Ecology of JSC </w:t>
      </w:r>
      <w:proofErr w:type="spellStart"/>
      <w:r w:rsidR="0058245F" w:rsidRPr="0039092C">
        <w:rPr>
          <w:shd w:val="clear" w:color="auto" w:fill="FFFFFF"/>
          <w:lang w:val="en-GB"/>
        </w:rPr>
        <w:t>Orlen</w:t>
      </w:r>
      <w:proofErr w:type="spellEnd"/>
      <w:r w:rsidR="0058245F" w:rsidRPr="0039092C">
        <w:rPr>
          <w:shd w:val="clear" w:color="auto" w:fill="FFFFFF"/>
          <w:lang w:val="en-GB"/>
        </w:rPr>
        <w:t xml:space="preserve"> </w:t>
      </w:r>
      <w:proofErr w:type="spellStart"/>
      <w:r w:rsidR="0058245F" w:rsidRPr="0039092C">
        <w:rPr>
          <w:shd w:val="clear" w:color="auto" w:fill="FFFFFF"/>
          <w:lang w:val="en-GB"/>
        </w:rPr>
        <w:t>Lietuva</w:t>
      </w:r>
      <w:proofErr w:type="spellEnd"/>
      <w:r w:rsidR="0058245F" w:rsidRPr="0039092C">
        <w:rPr>
          <w:shd w:val="clear" w:color="auto" w:fill="FFFFFF"/>
          <w:lang w:val="en-GB"/>
        </w:rPr>
        <w:t xml:space="preserve"> was contacted. The company representatives stated that Environmental Protection Agency already posses said data since it is provided in the table 6 of environmental reports submitted to EPA. Taking that into account as well as the increased data protection regulations on EU scale, the representatives refused to provide said data.</w:t>
      </w:r>
    </w:p>
    <w:p w14:paraId="02579E34" w14:textId="2613BA27" w:rsidR="005C687B" w:rsidRPr="0039092C" w:rsidRDefault="005C687B" w:rsidP="00F41656">
      <w:pPr>
        <w:spacing w:line="276" w:lineRule="auto"/>
        <w:rPr>
          <w:b/>
          <w:bCs w:val="0"/>
          <w:lang w:val="en-US"/>
        </w:rPr>
      </w:pPr>
      <w:bookmarkStart w:id="7" w:name="_Hlk20129288"/>
      <w:r w:rsidRPr="0039092C">
        <w:rPr>
          <w:b/>
          <w:bCs w:val="0"/>
          <w:lang w:val="en-US"/>
        </w:rPr>
        <w:t>During the preparation of this report, the following main data collection activities have been carried out:</w:t>
      </w:r>
    </w:p>
    <w:p w14:paraId="15035010" w14:textId="206D2DDA" w:rsidR="005C687B" w:rsidRPr="0039092C" w:rsidRDefault="005C687B" w:rsidP="00D92965">
      <w:pPr>
        <w:pStyle w:val="Bullet"/>
        <w:rPr>
          <w:lang w:val="en-US"/>
        </w:rPr>
      </w:pPr>
      <w:r w:rsidRPr="0039092C">
        <w:rPr>
          <w:lang w:val="en-US"/>
        </w:rPr>
        <w:t>The analyzed pollution abatement technologies are specified in the IPPC applications and permits</w:t>
      </w:r>
      <w:r w:rsidRPr="0039092C">
        <w:rPr>
          <w:rStyle w:val="FootnoteReference"/>
          <w:lang w:val="en-US"/>
        </w:rPr>
        <w:footnoteReference w:id="1"/>
      </w:r>
      <w:r w:rsidRPr="0039092C">
        <w:rPr>
          <w:vertAlign w:val="superscript"/>
          <w:lang w:val="en-US"/>
        </w:rPr>
        <w:t xml:space="preserve">, </w:t>
      </w:r>
      <w:r w:rsidRPr="0039092C">
        <w:rPr>
          <w:rStyle w:val="FootnoteReference"/>
          <w:lang w:val="en-US"/>
        </w:rPr>
        <w:footnoteReference w:id="2"/>
      </w:r>
      <w:r w:rsidRPr="0039092C">
        <w:rPr>
          <w:vertAlign w:val="superscript"/>
          <w:lang w:val="en-US"/>
        </w:rPr>
        <w:t xml:space="preserve">, </w:t>
      </w:r>
      <w:r w:rsidRPr="0039092C">
        <w:rPr>
          <w:rStyle w:val="FootnoteReference"/>
          <w:lang w:val="en-US"/>
        </w:rPr>
        <w:footnoteReference w:id="3"/>
      </w:r>
      <w:r w:rsidRPr="0039092C">
        <w:rPr>
          <w:lang w:val="en-US"/>
        </w:rPr>
        <w:t xml:space="preserve"> submitted in 2018-2019 (8 relevant applications / permits analyzed);</w:t>
      </w:r>
    </w:p>
    <w:p w14:paraId="1B3CEB91" w14:textId="788FCCC3" w:rsidR="005C687B" w:rsidRPr="0039092C" w:rsidRDefault="005C687B" w:rsidP="00D92965">
      <w:pPr>
        <w:pStyle w:val="Bullet"/>
        <w:rPr>
          <w:lang w:val="en-US"/>
        </w:rPr>
      </w:pPr>
      <w:r w:rsidRPr="0039092C">
        <w:rPr>
          <w:lang w:val="en-US"/>
        </w:rPr>
        <w:t xml:space="preserve">Analyzed and </w:t>
      </w:r>
      <w:r w:rsidR="00B221B2" w:rsidRPr="0039092C">
        <w:rPr>
          <w:lang w:val="en-US"/>
        </w:rPr>
        <w:t xml:space="preserve">added relevant data from </w:t>
      </w:r>
      <w:r w:rsidRPr="0039092C">
        <w:rPr>
          <w:lang w:val="en-US"/>
        </w:rPr>
        <w:t xml:space="preserve">GHG report for </w:t>
      </w:r>
      <w:r w:rsidR="00B221B2" w:rsidRPr="0039092C">
        <w:rPr>
          <w:lang w:val="en-US"/>
        </w:rPr>
        <w:t>2019</w:t>
      </w:r>
      <w:r w:rsidRPr="0039092C">
        <w:rPr>
          <w:lang w:val="en-US"/>
        </w:rPr>
        <w:t>;</w:t>
      </w:r>
    </w:p>
    <w:p w14:paraId="1D110E72" w14:textId="376FE13F" w:rsidR="00313D32" w:rsidRPr="0039092C" w:rsidRDefault="00313D32" w:rsidP="00D92965">
      <w:pPr>
        <w:pStyle w:val="Bullet"/>
        <w:rPr>
          <w:lang w:val="en-US"/>
        </w:rPr>
      </w:pPr>
      <w:r w:rsidRPr="0039092C">
        <w:rPr>
          <w:lang w:val="en-US"/>
        </w:rPr>
        <w:t>The data of Statistics Lithuania have been updated (taking into account the fact that the Department is also adjusting the data of previous periods, this data in the report have also been updated);</w:t>
      </w:r>
    </w:p>
    <w:p w14:paraId="5A2111FD" w14:textId="0018F690" w:rsidR="00B221B2" w:rsidRPr="0039092C" w:rsidRDefault="00B221B2" w:rsidP="00D92965">
      <w:pPr>
        <w:pStyle w:val="Bullet"/>
        <w:rPr>
          <w:lang w:val="en-US"/>
        </w:rPr>
      </w:pPr>
      <w:r w:rsidRPr="0039092C">
        <w:rPr>
          <w:lang w:val="en-US"/>
        </w:rPr>
        <w:t>JSC Orlen was contacted regarding acquisition of data.</w:t>
      </w:r>
    </w:p>
    <w:p w14:paraId="053E5F3A" w14:textId="7F33F362" w:rsidR="00250BDB" w:rsidRPr="0039092C" w:rsidRDefault="00250BDB" w:rsidP="00D92965">
      <w:pPr>
        <w:pStyle w:val="Bullet"/>
        <w:rPr>
          <w:lang w:val="en-US"/>
        </w:rPr>
      </w:pPr>
      <w:r w:rsidRPr="0039092C">
        <w:rPr>
          <w:lang w:val="en-US"/>
        </w:rPr>
        <w:t xml:space="preserve">Activity data was received from </w:t>
      </w:r>
      <w:r w:rsidR="0025495F" w:rsidRPr="0039092C">
        <w:rPr>
          <w:lang w:val="en-US"/>
        </w:rPr>
        <w:t xml:space="preserve">JSC </w:t>
      </w:r>
      <w:proofErr w:type="spellStart"/>
      <w:r w:rsidR="0025495F" w:rsidRPr="0039092C">
        <w:rPr>
          <w:lang w:val="en-US"/>
        </w:rPr>
        <w:t>Kauno</w:t>
      </w:r>
      <w:proofErr w:type="spellEnd"/>
      <w:r w:rsidR="0025495F" w:rsidRPr="0039092C">
        <w:rPr>
          <w:lang w:val="en-US"/>
        </w:rPr>
        <w:t xml:space="preserve"> </w:t>
      </w:r>
      <w:proofErr w:type="spellStart"/>
      <w:r w:rsidR="0025495F" w:rsidRPr="0039092C">
        <w:rPr>
          <w:lang w:val="en-US"/>
        </w:rPr>
        <w:t>Stiklas</w:t>
      </w:r>
      <w:proofErr w:type="spellEnd"/>
      <w:r w:rsidR="0025495F" w:rsidRPr="0039092C">
        <w:rPr>
          <w:lang w:val="en-US"/>
        </w:rPr>
        <w:t xml:space="preserve"> and JSC </w:t>
      </w:r>
      <w:proofErr w:type="spellStart"/>
      <w:r w:rsidR="0025495F" w:rsidRPr="0039092C">
        <w:rPr>
          <w:lang w:val="en-US"/>
        </w:rPr>
        <w:t>Panevėžys</w:t>
      </w:r>
      <w:proofErr w:type="spellEnd"/>
      <w:r w:rsidR="0025495F" w:rsidRPr="0039092C">
        <w:rPr>
          <w:lang w:val="en-US"/>
        </w:rPr>
        <w:t xml:space="preserve"> </w:t>
      </w:r>
      <w:proofErr w:type="spellStart"/>
      <w:r w:rsidR="0025495F" w:rsidRPr="0039092C">
        <w:rPr>
          <w:lang w:val="en-US"/>
        </w:rPr>
        <w:t>Stiklas</w:t>
      </w:r>
      <w:proofErr w:type="spellEnd"/>
      <w:r w:rsidR="0025495F" w:rsidRPr="0039092C">
        <w:rPr>
          <w:lang w:val="en-US"/>
        </w:rPr>
        <w:t xml:space="preserve"> as well as</w:t>
      </w:r>
      <w:r w:rsidRPr="0039092C">
        <w:rPr>
          <w:lang w:val="en-US"/>
        </w:rPr>
        <w:t xml:space="preserve"> </w:t>
      </w:r>
      <w:r w:rsidR="00C6253D" w:rsidRPr="0039092C">
        <w:rPr>
          <w:lang w:val="en-US"/>
        </w:rPr>
        <w:t>JSC</w:t>
      </w:r>
      <w:r w:rsidRPr="0039092C">
        <w:rPr>
          <w:lang w:val="en-US"/>
        </w:rPr>
        <w:t xml:space="preserve"> </w:t>
      </w:r>
      <w:proofErr w:type="spellStart"/>
      <w:r w:rsidRPr="0039092C">
        <w:rPr>
          <w:lang w:val="en-US"/>
        </w:rPr>
        <w:t>Akmenės</w:t>
      </w:r>
      <w:proofErr w:type="spellEnd"/>
      <w:r w:rsidRPr="0039092C">
        <w:rPr>
          <w:lang w:val="en-US"/>
        </w:rPr>
        <w:t xml:space="preserve"> </w:t>
      </w:r>
      <w:proofErr w:type="spellStart"/>
      <w:r w:rsidRPr="0039092C">
        <w:rPr>
          <w:lang w:val="en-US"/>
        </w:rPr>
        <w:t>cementas</w:t>
      </w:r>
      <w:proofErr w:type="spellEnd"/>
      <w:r w:rsidR="00C6253D" w:rsidRPr="0039092C">
        <w:rPr>
          <w:rStyle w:val="FootnoteReference"/>
          <w:lang w:val="en-US"/>
        </w:rPr>
        <w:footnoteReference w:id="4"/>
      </w:r>
      <w:r w:rsidRPr="0039092C">
        <w:rPr>
          <w:lang w:val="en-US"/>
        </w:rPr>
        <w:t>;</w:t>
      </w:r>
    </w:p>
    <w:p w14:paraId="3AFD9DD6" w14:textId="3FAF4143" w:rsidR="00250BDB" w:rsidRPr="0039092C" w:rsidRDefault="00250BDB" w:rsidP="00D92965">
      <w:pPr>
        <w:pStyle w:val="Bullet"/>
        <w:rPr>
          <w:lang w:val="en-US"/>
        </w:rPr>
      </w:pPr>
      <w:r w:rsidRPr="0039092C">
        <w:rPr>
          <w:lang w:val="en-US"/>
        </w:rPr>
        <w:lastRenderedPageBreak/>
        <w:t xml:space="preserve">The calculations in Interim Report </w:t>
      </w:r>
      <w:r w:rsidR="00B221B2" w:rsidRPr="0039092C">
        <w:rPr>
          <w:lang w:val="en-US"/>
        </w:rPr>
        <w:t>I</w:t>
      </w:r>
      <w:r w:rsidRPr="0039092C">
        <w:rPr>
          <w:lang w:val="en-US"/>
        </w:rPr>
        <w:t>II were renewed;</w:t>
      </w:r>
    </w:p>
    <w:p w14:paraId="210B4E30" w14:textId="02CA3956" w:rsidR="00720657" w:rsidRPr="0039092C" w:rsidRDefault="00B221B2" w:rsidP="00D92965">
      <w:pPr>
        <w:pStyle w:val="Bullet"/>
        <w:rPr>
          <w:lang w:val="en-US"/>
        </w:rPr>
      </w:pPr>
      <w:r w:rsidRPr="0039092C">
        <w:rPr>
          <w:lang w:val="en-US"/>
        </w:rPr>
        <w:t>NFRs 1.A.4.a.i and 1.A.4.c.o were separated into different sheets in the MS excel file attached</w:t>
      </w:r>
      <w:r w:rsidR="00720657" w:rsidRPr="0039092C">
        <w:rPr>
          <w:lang w:val="en-US"/>
        </w:rPr>
        <w:t>.</w:t>
      </w:r>
    </w:p>
    <w:p w14:paraId="23064F64" w14:textId="67E40FE5" w:rsidR="00B221B2" w:rsidRPr="0039092C" w:rsidRDefault="00B221B2" w:rsidP="00D92965">
      <w:pPr>
        <w:pStyle w:val="Bullet"/>
        <w:rPr>
          <w:lang w:val="en-US"/>
        </w:rPr>
      </w:pPr>
      <w:r w:rsidRPr="0039092C">
        <w:rPr>
          <w:lang w:val="en-US"/>
        </w:rPr>
        <w:t>Corrections were carried out according to comments provided by Environmental Protection Agency.</w:t>
      </w:r>
    </w:p>
    <w:p w14:paraId="44DDFF09" w14:textId="45E5E64C" w:rsidR="00250BDB" w:rsidRPr="0039092C" w:rsidRDefault="00250BDB" w:rsidP="0007675E">
      <w:pPr>
        <w:spacing w:before="120" w:line="276" w:lineRule="auto"/>
        <w:rPr>
          <w:lang w:val="en-US"/>
        </w:rPr>
      </w:pPr>
      <w:bookmarkStart w:id="8" w:name="_Hlk20129746"/>
      <w:bookmarkEnd w:id="1"/>
      <w:bookmarkEnd w:id="7"/>
      <w:r w:rsidRPr="0039092C">
        <w:rPr>
          <w:lang w:val="en-US"/>
        </w:rPr>
        <w:t>Activity data collected with respect to the subsectors, economic activities, and abatement technologies in the Technical Guide by NFR codes are provided in the Microsoft Office Excel document (</w:t>
      </w:r>
      <w:r w:rsidR="00980B9C" w:rsidRPr="0039092C">
        <w:rPr>
          <w:lang w:val="en-US"/>
        </w:rPr>
        <w:t xml:space="preserve">see </w:t>
      </w:r>
      <w:r w:rsidR="00980B9C" w:rsidRPr="0039092C">
        <w:rPr>
          <w:rStyle w:val="FocusChar"/>
        </w:rPr>
        <w:t xml:space="preserve">MS Excel </w:t>
      </w:r>
      <w:r w:rsidR="00BB4FEF" w:rsidRPr="0039092C">
        <w:rPr>
          <w:rStyle w:val="FocusChar"/>
        </w:rPr>
        <w:t>file Fuel_burning_Collected_data_1990-2019_EN.xlsx</w:t>
      </w:r>
      <w:r w:rsidRPr="0039092C">
        <w:rPr>
          <w:lang w:val="en-US"/>
        </w:rPr>
        <w:t>). This document is considered an integral part of this report.</w:t>
      </w:r>
    </w:p>
    <w:p w14:paraId="39E21E3F" w14:textId="77777777" w:rsidR="00B221B2" w:rsidRPr="0039092C" w:rsidRDefault="00B221B2">
      <w:pPr>
        <w:spacing w:after="0"/>
        <w:jc w:val="left"/>
        <w:rPr>
          <w:b/>
          <w:bCs w:val="0"/>
          <w:caps/>
          <w:color w:val="134753" w:themeColor="text2"/>
          <w:sz w:val="40"/>
          <w:szCs w:val="40"/>
          <w:lang w:val="en-US"/>
        </w:rPr>
      </w:pPr>
      <w:bookmarkStart w:id="9" w:name="_Toc536040933"/>
      <w:bookmarkEnd w:id="8"/>
      <w:r w:rsidRPr="0039092C">
        <w:rPr>
          <w:lang w:val="en-US"/>
        </w:rPr>
        <w:br w:type="page"/>
      </w:r>
    </w:p>
    <w:p w14:paraId="013AD77D" w14:textId="41677AE3" w:rsidR="00F41656" w:rsidRPr="0039092C" w:rsidRDefault="007F39F4" w:rsidP="00E2172D">
      <w:pPr>
        <w:pStyle w:val="Heading1"/>
        <w:rPr>
          <w:lang w:val="en-US"/>
        </w:rPr>
      </w:pPr>
      <w:bookmarkStart w:id="10" w:name="_Toc53940866"/>
      <w:r w:rsidRPr="0039092C">
        <w:rPr>
          <w:lang w:val="en-US"/>
        </w:rPr>
        <w:lastRenderedPageBreak/>
        <w:t>PUBLIC ELECTRICITY AND HEAT PRODUCTION</w:t>
      </w:r>
      <w:r w:rsidR="00E2172D" w:rsidRPr="0039092C">
        <w:rPr>
          <w:lang w:val="en-US"/>
        </w:rPr>
        <w:t xml:space="preserve"> (</w:t>
      </w:r>
      <w:r w:rsidR="00083794" w:rsidRPr="0039092C">
        <w:rPr>
          <w:caps w:val="0"/>
          <w:lang w:val="en-US"/>
        </w:rPr>
        <w:t>NFR 1.A.1.A</w:t>
      </w:r>
      <w:r w:rsidR="00F41656" w:rsidRPr="0039092C">
        <w:rPr>
          <w:lang w:val="en-US"/>
        </w:rPr>
        <w:t>)</w:t>
      </w:r>
      <w:bookmarkEnd w:id="10"/>
    </w:p>
    <w:bookmarkEnd w:id="9"/>
    <w:p w14:paraId="7B9D95D3" w14:textId="77961414" w:rsidR="00F41656" w:rsidRPr="0039092C" w:rsidRDefault="000A244B" w:rsidP="007F39F4">
      <w:pPr>
        <w:rPr>
          <w:lang w:val="en-US"/>
        </w:rPr>
      </w:pPr>
      <w:r w:rsidRPr="0039092C">
        <w:rPr>
          <w:lang w:val="en-US"/>
        </w:rPr>
        <w:t>An empirical study of the submitted data was carried out, evaluating the applied abatement technologies in 1.A.1.a sector for boilers with a rated thermal input&gt; = 300 MW and&gt; = 50 and &lt;300 MW (emission factor, EF) according to the reported protocols. Empirical research and calculated EF values are based on the same methods and practice, which is applied abroad and in Lithuania for GHG accounting. The evaluation of 1.A.1.a sector EF is accompanied by an analysis, which is equivalent to the study, and obtained EF values for the key pollutants are considered as the values recommended by the experts and may be used as national values (according to needs</w:t>
      </w:r>
      <w:r w:rsidR="00F41656" w:rsidRPr="0039092C">
        <w:rPr>
          <w:lang w:val="en-US"/>
        </w:rPr>
        <w:t xml:space="preserve">). </w:t>
      </w:r>
    </w:p>
    <w:p w14:paraId="0735122C" w14:textId="767084AC" w:rsidR="009B411B" w:rsidRPr="0039092C" w:rsidRDefault="009B411B" w:rsidP="00C657C3">
      <w:pPr>
        <w:rPr>
          <w:lang w:val="en-GB"/>
        </w:rPr>
      </w:pPr>
      <w:r w:rsidRPr="0039092C">
        <w:rPr>
          <w:lang w:val="en-GB"/>
        </w:rPr>
        <w:t>In order to apply Tier 3 level methodology for 1.A.1.A it is recommended apply recommendations provided in the EMEP/EEA Guidebook 2016 and to differentiate the devices in to into two groups: &gt;</w:t>
      </w:r>
      <w:r w:rsidRPr="0039092C">
        <w:rPr>
          <w:lang w:val="en-US"/>
        </w:rPr>
        <w:t xml:space="preserve">=300 MW and &gt;=50 MW to &lt;300 MW. After balancing the data from large emission sources reports and data from Lithuanian Department of statistics and evaluating the amount of fuel not included in previously mentioned groups EMEP/EEA Guidebook 2016 Tier 2 average emission factors should be applied. Sector 1.A.1.A includes public heat and power generation. </w:t>
      </w:r>
      <w:r w:rsidRPr="0039092C">
        <w:rPr>
          <w:b/>
          <w:bCs w:val="0"/>
          <w:lang w:val="en-US"/>
        </w:rPr>
        <w:t>In centralized heating boilers with installed power of &lt;1 MW comprises approximately 1% of total installed capacity</w:t>
      </w:r>
      <w:r w:rsidRPr="0039092C">
        <w:rPr>
          <w:lang w:val="en-US"/>
        </w:rPr>
        <w:t xml:space="preserve"> (taking into account not only boilers but also heat power plants).</w:t>
      </w:r>
    </w:p>
    <w:p w14:paraId="6789B420" w14:textId="1FB6FC02" w:rsidR="00F41656" w:rsidRPr="0039092C" w:rsidRDefault="000A244B" w:rsidP="007F39F4">
      <w:pPr>
        <w:rPr>
          <w:lang w:val="en-US"/>
        </w:rPr>
      </w:pPr>
      <w:r w:rsidRPr="0039092C">
        <w:rPr>
          <w:lang w:val="en-US"/>
        </w:rPr>
        <w:t xml:space="preserve">Each sector of economic activity and applicable/collected/calculated input data for 1990-2017 are described below with information which are required for application of </w:t>
      </w:r>
      <w:r w:rsidRPr="0039092C">
        <w:rPr>
          <w:b/>
          <w:lang w:val="en-US"/>
        </w:rPr>
        <w:t>Tables 3.9-3.20</w:t>
      </w:r>
      <w:r w:rsidRPr="0039092C">
        <w:rPr>
          <w:lang w:val="en-US"/>
        </w:rPr>
        <w:t xml:space="preserve"> of EMEP/EEA air pollutant emission inventory </w:t>
      </w:r>
      <w:proofErr w:type="gramStart"/>
      <w:r w:rsidRPr="0039092C">
        <w:rPr>
          <w:lang w:val="en-US"/>
        </w:rPr>
        <w:t>guidebook  (</w:t>
      </w:r>
      <w:proofErr w:type="gramEnd"/>
      <w:r w:rsidRPr="0039092C">
        <w:rPr>
          <w:lang w:val="en-US"/>
        </w:rPr>
        <w:t>version - July 2017). Links to data collection sources are also provided</w:t>
      </w:r>
      <w:r w:rsidR="00F41656" w:rsidRPr="0039092C">
        <w:rPr>
          <w:lang w:val="en-US"/>
        </w:rPr>
        <w:t>.</w:t>
      </w:r>
    </w:p>
    <w:p w14:paraId="28D01382" w14:textId="0D28B65E" w:rsidR="00F41656" w:rsidRPr="0039092C" w:rsidRDefault="00F41656" w:rsidP="00F41656">
      <w:pPr>
        <w:pStyle w:val="Heading2"/>
        <w:rPr>
          <w:lang w:val="en-US"/>
        </w:rPr>
      </w:pPr>
      <w:bookmarkStart w:id="11" w:name="_Toc53940867"/>
      <w:r w:rsidRPr="0039092C">
        <w:rPr>
          <w:lang w:val="en-US"/>
        </w:rPr>
        <w:t xml:space="preserve">Table 3.9 Tier 2 </w:t>
      </w:r>
      <w:r w:rsidR="00833517" w:rsidRPr="0039092C">
        <w:rPr>
          <w:lang w:val="en-US"/>
        </w:rPr>
        <w:t xml:space="preserve">EF for </w:t>
      </w:r>
      <w:r w:rsidRPr="0039092C">
        <w:rPr>
          <w:lang w:val="en-US"/>
        </w:rPr>
        <w:t>1.A.1.a, dry bottom boilers using coking coal, steam coal and sub-bituminous coal</w:t>
      </w:r>
      <w:r w:rsidR="00F96E5D" w:rsidRPr="0039092C">
        <w:rPr>
          <w:rStyle w:val="FootnoteReference"/>
          <w:lang w:val="en-US"/>
        </w:rPr>
        <w:footnoteReference w:id="5"/>
      </w:r>
      <w:bookmarkEnd w:id="11"/>
      <w:r w:rsidRPr="0039092C">
        <w:rPr>
          <w:lang w:val="en-US"/>
        </w:rPr>
        <w:t xml:space="preserve"> </w:t>
      </w:r>
    </w:p>
    <w:p w14:paraId="2D37C01D" w14:textId="459FAED5" w:rsidR="005471AE" w:rsidRPr="0039092C" w:rsidRDefault="005471AE" w:rsidP="005471AE">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522685" w:rsidRPr="0039092C">
        <w:rPr>
          <w:lang w:val="en-US"/>
        </w:rPr>
        <w:t>Different types of coal in public electricity and heat production boilers with a rated thermal input of</w:t>
      </w:r>
      <w:r w:rsidR="007F39F4" w:rsidRPr="0039092C">
        <w:rPr>
          <w:lang w:val="en-US"/>
        </w:rPr>
        <w:t xml:space="preserve"> </w:t>
      </w:r>
      <w:r w:rsidR="00522685" w:rsidRPr="0039092C">
        <w:rPr>
          <w:lang w:val="en-US"/>
        </w:rPr>
        <w:t>&gt; = 300 MW and&gt; = 50 and &lt;300 MW are not used</w:t>
      </w:r>
      <w:r w:rsidRPr="0039092C">
        <w:rPr>
          <w:lang w:val="en-US"/>
        </w:rPr>
        <w:t xml:space="preserve">. </w:t>
      </w:r>
    </w:p>
    <w:p w14:paraId="4ED1E15D" w14:textId="5C238295" w:rsidR="005471AE" w:rsidRPr="0039092C" w:rsidRDefault="005471AE" w:rsidP="005471AE">
      <w:pPr>
        <w:rPr>
          <w:lang w:val="en-US"/>
        </w:rPr>
      </w:pPr>
      <w:r w:rsidRPr="0039092C">
        <w:rPr>
          <w:b/>
          <w:bCs w:val="0"/>
          <w:lang w:val="en-US"/>
        </w:rPr>
        <w:t xml:space="preserve">2. </w:t>
      </w:r>
      <w:r w:rsidR="00522685" w:rsidRPr="0039092C">
        <w:rPr>
          <w:b/>
          <w:bCs w:val="0"/>
          <w:lang w:val="en-US"/>
        </w:rPr>
        <w:t>Activity data</w:t>
      </w:r>
      <w:r w:rsidRPr="0039092C">
        <w:rPr>
          <w:lang w:val="en-US"/>
        </w:rPr>
        <w:t xml:space="preserve">: </w:t>
      </w:r>
      <w:r w:rsidR="003E0B67" w:rsidRPr="0039092C">
        <w:rPr>
          <w:lang w:val="en-US"/>
        </w:rPr>
        <w:t>no activity</w:t>
      </w:r>
      <w:r w:rsidRPr="0039092C">
        <w:rPr>
          <w:lang w:val="en-US"/>
        </w:rPr>
        <w:t>.</w:t>
      </w:r>
    </w:p>
    <w:p w14:paraId="64BF9BE7" w14:textId="6B541FC8" w:rsidR="005471AE" w:rsidRPr="0039092C" w:rsidRDefault="005471AE" w:rsidP="005471AE">
      <w:pPr>
        <w:rPr>
          <w:lang w:val="en-US"/>
        </w:rPr>
      </w:pPr>
      <w:r w:rsidRPr="0039092C">
        <w:rPr>
          <w:b/>
          <w:bCs w:val="0"/>
          <w:lang w:val="en-US"/>
        </w:rPr>
        <w:t>3.</w:t>
      </w:r>
      <w:r w:rsidRPr="0039092C">
        <w:rPr>
          <w:lang w:val="en-US"/>
        </w:rPr>
        <w:t xml:space="preserve"> </w:t>
      </w:r>
      <w:r w:rsidR="00522685" w:rsidRPr="0039092C">
        <w:rPr>
          <w:b/>
          <w:bCs w:val="0"/>
          <w:lang w:val="en-US"/>
        </w:rPr>
        <w:t>Additional pollution abatement measures applied in Lithuania and their efficiency</w:t>
      </w:r>
      <w:r w:rsidRPr="0039092C">
        <w:rPr>
          <w:b/>
          <w:bCs w:val="0"/>
          <w:lang w:val="en-US"/>
        </w:rPr>
        <w:t>:</w:t>
      </w:r>
      <w:r w:rsidRPr="0039092C">
        <w:rPr>
          <w:lang w:val="en-US"/>
        </w:rPr>
        <w:t xml:space="preserve"> </w:t>
      </w:r>
      <w:r w:rsidR="00522685" w:rsidRPr="0039092C">
        <w:rPr>
          <w:lang w:val="en-US"/>
        </w:rPr>
        <w:t>not used</w:t>
      </w:r>
      <w:r w:rsidRPr="0039092C">
        <w:rPr>
          <w:lang w:val="en-US"/>
        </w:rPr>
        <w:t>.</w:t>
      </w:r>
    </w:p>
    <w:p w14:paraId="13CD43A9" w14:textId="6BE1B42B" w:rsidR="00F41656" w:rsidRPr="0039092C" w:rsidRDefault="00F41656" w:rsidP="00F41656">
      <w:pPr>
        <w:pStyle w:val="Heading2"/>
        <w:rPr>
          <w:lang w:val="en-US"/>
        </w:rPr>
      </w:pPr>
      <w:bookmarkStart w:id="12" w:name="_Toc53940868"/>
      <w:r w:rsidRPr="0039092C">
        <w:rPr>
          <w:lang w:val="en-US"/>
        </w:rPr>
        <w:t xml:space="preserve">Table 3.10. Tier 2 </w:t>
      </w:r>
      <w:r w:rsidR="00833517" w:rsidRPr="0039092C">
        <w:rPr>
          <w:lang w:val="en-US"/>
        </w:rPr>
        <w:t xml:space="preserve">EF for </w:t>
      </w:r>
      <w:r w:rsidRPr="0039092C">
        <w:rPr>
          <w:lang w:val="en-US"/>
        </w:rPr>
        <w:t>1.A.1.a, wet and dry bottom boilers using brown coal/lignite</w:t>
      </w:r>
      <w:r w:rsidR="00F96E5D" w:rsidRPr="0039092C">
        <w:rPr>
          <w:rStyle w:val="FootnoteReference"/>
          <w:lang w:val="en-US"/>
        </w:rPr>
        <w:footnoteReference w:id="6"/>
      </w:r>
      <w:bookmarkEnd w:id="12"/>
      <w:r w:rsidRPr="0039092C">
        <w:rPr>
          <w:lang w:val="en-US"/>
        </w:rPr>
        <w:t xml:space="preserve"> </w:t>
      </w:r>
    </w:p>
    <w:p w14:paraId="44A95E18" w14:textId="5E3340D9" w:rsidR="00F41656" w:rsidRPr="0039092C" w:rsidRDefault="00F41656" w:rsidP="00F41656">
      <w:pPr>
        <w:rPr>
          <w:lang w:val="en-US"/>
        </w:rPr>
      </w:pPr>
      <w:r w:rsidRPr="0039092C">
        <w:rPr>
          <w:b/>
          <w:bCs w:val="0"/>
          <w:lang w:val="en-US"/>
        </w:rPr>
        <w:t>1</w:t>
      </w:r>
      <w:r w:rsidR="002562C4" w:rsidRPr="0039092C">
        <w:rPr>
          <w:b/>
          <w:bCs w:val="0"/>
          <w:lang w:val="en-US"/>
        </w:rPr>
        <w:t xml:space="preserve">. </w:t>
      </w:r>
      <w:r w:rsidR="00522685" w:rsidRPr="0039092C">
        <w:rPr>
          <w:b/>
          <w:bCs w:val="0"/>
          <w:lang w:val="en-US"/>
        </w:rPr>
        <w:t>Areas of use of this type of boilers</w:t>
      </w:r>
      <w:r w:rsidRPr="0039092C">
        <w:rPr>
          <w:b/>
          <w:bCs w:val="0"/>
          <w:lang w:val="en-US"/>
        </w:rPr>
        <w:t>:</w:t>
      </w:r>
      <w:r w:rsidRPr="0039092C">
        <w:rPr>
          <w:lang w:val="en-US"/>
        </w:rPr>
        <w:t xml:space="preserve"> </w:t>
      </w:r>
      <w:r w:rsidR="007F39F4" w:rsidRPr="0039092C">
        <w:rPr>
          <w:lang w:val="en-US"/>
        </w:rPr>
        <w:t>Different types of coal in public electricity and heat production boilers with a rated thermal input of</w:t>
      </w:r>
      <w:r w:rsidRPr="0039092C">
        <w:rPr>
          <w:lang w:val="en-US"/>
        </w:rPr>
        <w:t xml:space="preserve"> &gt;= 300 MW </w:t>
      </w:r>
      <w:proofErr w:type="spellStart"/>
      <w:r w:rsidRPr="0039092C">
        <w:rPr>
          <w:lang w:val="en-US"/>
        </w:rPr>
        <w:t>ir</w:t>
      </w:r>
      <w:proofErr w:type="spellEnd"/>
      <w:r w:rsidRPr="0039092C">
        <w:rPr>
          <w:lang w:val="en-US"/>
        </w:rPr>
        <w:t xml:space="preserve"> &gt;= 50 </w:t>
      </w:r>
      <w:proofErr w:type="spellStart"/>
      <w:r w:rsidRPr="0039092C">
        <w:rPr>
          <w:lang w:val="en-US"/>
        </w:rPr>
        <w:t>ir</w:t>
      </w:r>
      <w:proofErr w:type="spellEnd"/>
      <w:r w:rsidRPr="0039092C">
        <w:rPr>
          <w:lang w:val="en-US"/>
        </w:rPr>
        <w:t xml:space="preserve"> &lt; 300 MW </w:t>
      </w:r>
      <w:r w:rsidR="007F39F4" w:rsidRPr="0039092C">
        <w:rPr>
          <w:lang w:val="en-US"/>
        </w:rPr>
        <w:t>are not used</w:t>
      </w:r>
      <w:r w:rsidRPr="0039092C">
        <w:rPr>
          <w:lang w:val="en-US"/>
        </w:rPr>
        <w:t xml:space="preserve">. </w:t>
      </w:r>
    </w:p>
    <w:p w14:paraId="308BA54C" w14:textId="44FD30CE" w:rsidR="00F41656" w:rsidRPr="0039092C" w:rsidRDefault="00F41656" w:rsidP="00F41656">
      <w:pPr>
        <w:rPr>
          <w:lang w:val="en-US"/>
        </w:rPr>
      </w:pPr>
      <w:r w:rsidRPr="0039092C">
        <w:rPr>
          <w:b/>
          <w:bCs w:val="0"/>
          <w:lang w:val="en-US"/>
        </w:rPr>
        <w:t>2</w:t>
      </w:r>
      <w:r w:rsidR="002562C4" w:rsidRPr="0039092C">
        <w:rPr>
          <w:b/>
          <w:bCs w:val="0"/>
          <w:lang w:val="en-US"/>
        </w:rPr>
        <w:t xml:space="preserve">. </w:t>
      </w:r>
      <w:r w:rsidR="00522685" w:rsidRPr="0039092C">
        <w:rPr>
          <w:b/>
          <w:bCs w:val="0"/>
          <w:lang w:val="en-US"/>
        </w:rPr>
        <w:t>Activity data</w:t>
      </w:r>
      <w:r w:rsidRPr="0039092C">
        <w:rPr>
          <w:lang w:val="en-US"/>
        </w:rPr>
        <w:t xml:space="preserve">: </w:t>
      </w:r>
      <w:r w:rsidR="003E0B67" w:rsidRPr="0039092C">
        <w:rPr>
          <w:lang w:val="en-US"/>
        </w:rPr>
        <w:t>no activity</w:t>
      </w:r>
      <w:r w:rsidRPr="0039092C">
        <w:rPr>
          <w:lang w:val="en-US"/>
        </w:rPr>
        <w:t>.</w:t>
      </w:r>
    </w:p>
    <w:p w14:paraId="785121A2" w14:textId="7AC49F2D" w:rsidR="00F41656" w:rsidRPr="0039092C" w:rsidRDefault="00F41656" w:rsidP="00F41656">
      <w:pPr>
        <w:rPr>
          <w:lang w:val="en-US"/>
        </w:rPr>
      </w:pPr>
      <w:r w:rsidRPr="0039092C">
        <w:rPr>
          <w:b/>
          <w:bCs w:val="0"/>
          <w:lang w:val="en-US"/>
        </w:rPr>
        <w:t>3</w:t>
      </w:r>
      <w:r w:rsidR="002562C4" w:rsidRPr="0039092C">
        <w:rPr>
          <w:b/>
          <w:bCs w:val="0"/>
          <w:lang w:val="en-US"/>
        </w:rPr>
        <w:t>.</w:t>
      </w:r>
      <w:r w:rsidR="002562C4" w:rsidRPr="0039092C">
        <w:rPr>
          <w:lang w:val="en-US"/>
        </w:rPr>
        <w:t xml:space="preserve"> </w:t>
      </w:r>
      <w:r w:rsidR="00522685" w:rsidRPr="0039092C">
        <w:rPr>
          <w:b/>
          <w:bCs w:val="0"/>
          <w:lang w:val="en-US"/>
        </w:rPr>
        <w:t>Additional pollution abatement measures applied in Lithuania and their efficiency</w:t>
      </w:r>
      <w:r w:rsidRPr="0039092C">
        <w:rPr>
          <w:b/>
          <w:bCs w:val="0"/>
          <w:lang w:val="en-US"/>
        </w:rPr>
        <w:t>:</w:t>
      </w:r>
      <w:r w:rsidRPr="0039092C">
        <w:rPr>
          <w:lang w:val="en-US"/>
        </w:rPr>
        <w:t xml:space="preserve"> </w:t>
      </w:r>
      <w:r w:rsidR="007F39F4" w:rsidRPr="0039092C">
        <w:rPr>
          <w:lang w:val="en-US"/>
        </w:rPr>
        <w:t>not used</w:t>
      </w:r>
      <w:r w:rsidRPr="0039092C">
        <w:rPr>
          <w:lang w:val="en-US"/>
        </w:rPr>
        <w:t>.</w:t>
      </w:r>
    </w:p>
    <w:p w14:paraId="5B843990" w14:textId="216A6BF6" w:rsidR="00F41656" w:rsidRPr="0039092C" w:rsidRDefault="00F41656" w:rsidP="00F41656">
      <w:pPr>
        <w:pStyle w:val="Heading2"/>
        <w:rPr>
          <w:lang w:val="en-US"/>
        </w:rPr>
      </w:pPr>
      <w:bookmarkStart w:id="13" w:name="_Toc53940869"/>
      <w:r w:rsidRPr="0039092C">
        <w:rPr>
          <w:lang w:val="en-US"/>
        </w:rPr>
        <w:lastRenderedPageBreak/>
        <w:t xml:space="preserve">Table 3.11. Tier 2 </w:t>
      </w:r>
      <w:r w:rsidR="00833517" w:rsidRPr="0039092C">
        <w:rPr>
          <w:lang w:val="en-US"/>
        </w:rPr>
        <w:t xml:space="preserve">EF for </w:t>
      </w:r>
      <w:r w:rsidRPr="0039092C">
        <w:rPr>
          <w:lang w:val="en-US"/>
        </w:rPr>
        <w:t>1.A.1.a, dry bottom boilers using residual oil</w:t>
      </w:r>
      <w:r w:rsidR="00F96E5D" w:rsidRPr="0039092C">
        <w:rPr>
          <w:rStyle w:val="FootnoteReference"/>
          <w:lang w:val="en-US"/>
        </w:rPr>
        <w:footnoteReference w:id="7"/>
      </w:r>
      <w:bookmarkEnd w:id="13"/>
    </w:p>
    <w:p w14:paraId="7AA130EF" w14:textId="7A3497B0" w:rsidR="00F41656" w:rsidRPr="0039092C" w:rsidRDefault="00F41656" w:rsidP="00F41656">
      <w:pPr>
        <w:rPr>
          <w:lang w:val="en-US"/>
        </w:rPr>
      </w:pPr>
      <w:r w:rsidRPr="0039092C">
        <w:rPr>
          <w:b/>
          <w:bCs w:val="0"/>
          <w:lang w:val="en-US"/>
        </w:rPr>
        <w:t>1</w:t>
      </w:r>
      <w:r w:rsidR="002562C4" w:rsidRPr="0039092C">
        <w:rPr>
          <w:b/>
          <w:bCs w:val="0"/>
          <w:lang w:val="en-US"/>
        </w:rPr>
        <w:t xml:space="preserve">. </w:t>
      </w:r>
      <w:r w:rsidR="00522685" w:rsidRPr="0039092C">
        <w:rPr>
          <w:b/>
          <w:bCs w:val="0"/>
          <w:lang w:val="en-US"/>
        </w:rPr>
        <w:t>Areas of use of this type of boilers</w:t>
      </w:r>
      <w:r w:rsidRPr="0039092C">
        <w:rPr>
          <w:b/>
          <w:bCs w:val="0"/>
          <w:lang w:val="en-US"/>
        </w:rPr>
        <w:t>:</w:t>
      </w:r>
      <w:r w:rsidRPr="0039092C">
        <w:rPr>
          <w:lang w:val="en-US"/>
        </w:rPr>
        <w:t xml:space="preserve"> </w:t>
      </w:r>
      <w:r w:rsidR="007F39F4" w:rsidRPr="0039092C">
        <w:rPr>
          <w:lang w:val="en-US"/>
        </w:rPr>
        <w:t xml:space="preserve">Residual fuel oil in public electricity and heat production is burned in stationary boilers with a rated thermal power&gt; = 300 MW and&gt; = 50 and &lt;300 MW from 1990. An analysis of protocols submitted by large point sources for the period 2006-2015 has been carried out to determine the ratio (EF) </w:t>
      </w:r>
      <w:proofErr w:type="gramStart"/>
      <w:r w:rsidR="007F39F4" w:rsidRPr="0039092C">
        <w:rPr>
          <w:lang w:val="en-US"/>
        </w:rPr>
        <w:t>between  emissions</w:t>
      </w:r>
      <w:proofErr w:type="gramEnd"/>
      <w:r w:rsidR="007F39F4" w:rsidRPr="0039092C">
        <w:rPr>
          <w:lang w:val="en-US"/>
        </w:rPr>
        <w:t xml:space="preserve"> of pollutants into the air and fuel combusted. It was found that fuel oil was burned in six combustion plants by SNAP 010101&gt; = 300 MW (Kaunas CHP, Lithuanian PP, Vilnius E-2, Vilnius E-3 and </w:t>
      </w:r>
      <w:r w:rsidR="00FB5329" w:rsidRPr="0039092C">
        <w:rPr>
          <w:lang w:val="en-US"/>
        </w:rPr>
        <w:t>JSC</w:t>
      </w:r>
      <w:r w:rsidR="007F39F4" w:rsidRPr="0039092C">
        <w:rPr>
          <w:lang w:val="en-US"/>
        </w:rPr>
        <w:t xml:space="preserve"> Orlen Lithuania) and 010102&gt; = 50 and &lt;300 MW (Klaipeda CHP) and &lt;50 MW boiler (boiler) processes. The EF comparative analysis study carried out allows national EF values to be applied (according to needs).</w:t>
      </w:r>
    </w:p>
    <w:p w14:paraId="1E941138" w14:textId="3672EC47" w:rsidR="00FE5CA1" w:rsidRPr="0039092C" w:rsidRDefault="00F41656" w:rsidP="00850D4F">
      <w:pPr>
        <w:rPr>
          <w:lang w:val="en-US"/>
        </w:rPr>
      </w:pPr>
      <w:r w:rsidRPr="0039092C">
        <w:rPr>
          <w:b/>
          <w:bCs w:val="0"/>
          <w:lang w:val="en-US"/>
        </w:rPr>
        <w:t>2</w:t>
      </w:r>
      <w:r w:rsidR="002562C4" w:rsidRPr="0039092C">
        <w:rPr>
          <w:b/>
          <w:bCs w:val="0"/>
          <w:lang w:val="en-US"/>
        </w:rPr>
        <w:t xml:space="preserve">. </w:t>
      </w:r>
      <w:r w:rsidR="00522685" w:rsidRPr="0039092C">
        <w:rPr>
          <w:b/>
          <w:bCs w:val="0"/>
          <w:lang w:val="en-US"/>
        </w:rPr>
        <w:t>Activity data</w:t>
      </w:r>
      <w:r w:rsidRPr="0039092C">
        <w:rPr>
          <w:b/>
          <w:bCs w:val="0"/>
          <w:lang w:val="en-US"/>
        </w:rPr>
        <w:t>:</w:t>
      </w:r>
      <w:r w:rsidR="00980A6D" w:rsidRPr="0039092C">
        <w:rPr>
          <w:b/>
          <w:bCs w:val="0"/>
          <w:lang w:val="en-US"/>
        </w:rPr>
        <w:t xml:space="preserve"> </w:t>
      </w:r>
      <w:r w:rsidR="00FE5CA1" w:rsidRPr="0039092C">
        <w:rPr>
          <w:lang w:val="en-US"/>
        </w:rPr>
        <w:t>In 2018 April report on 1.A.1.a, public electricity and heat production</w:t>
      </w:r>
      <w:r w:rsidR="005A5889" w:rsidRPr="0039092C">
        <w:rPr>
          <w:lang w:val="en-US"/>
        </w:rPr>
        <w:t xml:space="preserve"> it</w:t>
      </w:r>
      <w:r w:rsidR="00FE5CA1" w:rsidRPr="0039092C">
        <w:rPr>
          <w:lang w:val="en-US"/>
        </w:rPr>
        <w:t xml:space="preserve"> was recommended to apply T2 (1990-2005): AD - Lithuanian Department of Statistics, EF - EMEP / EEA guidebook 2016 and T3 (since 2006): AD and EF - respective installations level (major pollution sources reports) and to adjust AD data according to the data of the Department of Statistics of Lithuania.</w:t>
      </w:r>
    </w:p>
    <w:p w14:paraId="21F8CC9D" w14:textId="40CE5D85" w:rsidR="00980A6D" w:rsidRPr="0039092C" w:rsidRDefault="00980A6D" w:rsidP="00850D4F">
      <w:pPr>
        <w:rPr>
          <w:lang w:val="en-US"/>
        </w:rPr>
      </w:pPr>
      <w:r w:rsidRPr="0039092C">
        <w:rPr>
          <w:lang w:val="en-US"/>
        </w:rPr>
        <w:t xml:space="preserve">The attached file contains the data of Statistics Lithuania for the period 1990-2018 i.e. fuel consumption in public electricity and heat production (see MS Excel file, </w:t>
      </w:r>
      <w:r w:rsidR="00BB4FEF" w:rsidRPr="0039092C">
        <w:rPr>
          <w:rStyle w:val="FocusChar"/>
        </w:rPr>
        <w:t>FUEL_BURNING_COLLECTED_DATA_1990-2019_EN.XLSX</w:t>
      </w:r>
      <w:r w:rsidRPr="0039092C">
        <w:rPr>
          <w:rStyle w:val="FocusChar"/>
        </w:rPr>
        <w:t>, PAGE 1.A.1.A</w:t>
      </w:r>
      <w:r w:rsidRPr="0039092C">
        <w:rPr>
          <w:lang w:val="en-US"/>
        </w:rPr>
        <w:t>).</w:t>
      </w:r>
    </w:p>
    <w:p w14:paraId="152C4166" w14:textId="5D0010E2" w:rsidR="0008624E" w:rsidRPr="0039092C" w:rsidRDefault="0008624E" w:rsidP="00850D4F">
      <w:pPr>
        <w:rPr>
          <w:lang w:val="en-US"/>
        </w:rPr>
      </w:pPr>
      <w:r w:rsidRPr="0039092C">
        <w:rPr>
          <w:lang w:val="en-US"/>
        </w:rPr>
        <w:t xml:space="preserve">Since 2006 it is recommended to apply AD and EF at the relevant installation level (based on the high emission reports and in the absence of </w:t>
      </w:r>
      <w:r w:rsidR="005A5889" w:rsidRPr="0039092C">
        <w:rPr>
          <w:lang w:val="en-US"/>
        </w:rPr>
        <w:t>large</w:t>
      </w:r>
      <w:r w:rsidRPr="0039092C">
        <w:rPr>
          <w:lang w:val="en-US"/>
        </w:rPr>
        <w:t xml:space="preserve"> emission</w:t>
      </w:r>
      <w:r w:rsidR="005A5889" w:rsidRPr="0039092C">
        <w:rPr>
          <w:lang w:val="en-US"/>
        </w:rPr>
        <w:t xml:space="preserve"> source</w:t>
      </w:r>
      <w:r w:rsidRPr="0039092C">
        <w:rPr>
          <w:lang w:val="en-US"/>
        </w:rPr>
        <w:t xml:space="preserve"> reports, activity data for Category 1.A.1.A at the installation level can be collected from the 2016 annual GHG quantity reports). Fuel consumption of all evaluated point sources shall be adjusted and balanced according to the energy and fuel balance data provided by Statistics Lithuania.</w:t>
      </w:r>
    </w:p>
    <w:p w14:paraId="14F32E8E" w14:textId="7222ADC7" w:rsidR="0008624E" w:rsidRPr="0039092C" w:rsidRDefault="0008624E" w:rsidP="00850D4F">
      <w:pPr>
        <w:rPr>
          <w:lang w:val="en-US"/>
        </w:rPr>
      </w:pPr>
      <w:r w:rsidRPr="0039092C">
        <w:rPr>
          <w:lang w:val="en-US"/>
        </w:rPr>
        <w:t>After adjusting and balancing the data from the Major Pollutant Reports and the Energy and Fuel Balance Data provided by Statistics Lithuania for the relevant fuel residue, it is recommended that the EMEP / EEA guidebook 2016 Tier 2 medium power units EF would be used.</w:t>
      </w:r>
    </w:p>
    <w:p w14:paraId="4ACDC869" w14:textId="1A8F3803" w:rsidR="00F41656" w:rsidRPr="0039092C" w:rsidRDefault="00F41656" w:rsidP="00F41656">
      <w:pPr>
        <w:rPr>
          <w:lang w:val="en-US"/>
        </w:rPr>
      </w:pPr>
      <w:r w:rsidRPr="0039092C">
        <w:rPr>
          <w:b/>
          <w:bCs w:val="0"/>
          <w:lang w:val="en-US"/>
        </w:rPr>
        <w:t>3</w:t>
      </w:r>
      <w:r w:rsidR="0074246A" w:rsidRPr="0039092C">
        <w:rPr>
          <w:b/>
          <w:bCs w:val="0"/>
          <w:lang w:val="en-US"/>
        </w:rPr>
        <w:t xml:space="preserve">. </w:t>
      </w:r>
      <w:r w:rsidR="00522685" w:rsidRPr="0039092C">
        <w:rPr>
          <w:b/>
          <w:bCs w:val="0"/>
          <w:lang w:val="en-US"/>
        </w:rPr>
        <w:t>Additional pollution abatement measures applied in Lithuania and their efficiency</w:t>
      </w:r>
      <w:r w:rsidRPr="0039092C">
        <w:rPr>
          <w:b/>
          <w:bCs w:val="0"/>
          <w:lang w:val="en-US"/>
        </w:rPr>
        <w:t xml:space="preserve">: </w:t>
      </w:r>
      <w:r w:rsidR="007F39F4" w:rsidRPr="0039092C">
        <w:rPr>
          <w:lang w:val="en-US" w:eastAsia="cs-CZ"/>
        </w:rPr>
        <w:t xml:space="preserve">EMEP/EEA air pollutant emission inventory guidebook (2016) the Tier 2 emission factors (page 26, Tables 3 to 11) are already given including emission reduction (excluding </w:t>
      </w:r>
      <w:proofErr w:type="spellStart"/>
      <w:r w:rsidR="007F39F4" w:rsidRPr="0039092C">
        <w:rPr>
          <w:lang w:val="en-US" w:eastAsia="cs-CZ"/>
        </w:rPr>
        <w:t>SO</w:t>
      </w:r>
      <w:r w:rsidR="007F39F4" w:rsidRPr="0039092C">
        <w:rPr>
          <w:vertAlign w:val="subscript"/>
          <w:lang w:val="en-US" w:eastAsia="cs-CZ"/>
        </w:rPr>
        <w:t>x</w:t>
      </w:r>
      <w:proofErr w:type="spellEnd"/>
      <w:r w:rsidR="007F39F4" w:rsidRPr="0039092C">
        <w:rPr>
          <w:lang w:val="en-US" w:eastAsia="cs-CZ"/>
        </w:rPr>
        <w:t xml:space="preserve"> EF). During 1990 - 2005 it is recommended to apply the EF values ​​indicated in the table, while from 2006 - to implement Tier 3 level for pollutants provided in the annual reports of public electricity and heat production companies. During 1990-2005 it is recommended to apply the </w:t>
      </w:r>
      <w:proofErr w:type="spellStart"/>
      <w:r w:rsidR="007F39F4" w:rsidRPr="0039092C">
        <w:rPr>
          <w:lang w:val="en-US" w:eastAsia="cs-CZ"/>
        </w:rPr>
        <w:t>SOx</w:t>
      </w:r>
      <w:proofErr w:type="spellEnd"/>
      <w:r w:rsidR="007F39F4" w:rsidRPr="0039092C">
        <w:rPr>
          <w:lang w:val="en-US" w:eastAsia="cs-CZ"/>
        </w:rPr>
        <w:t xml:space="preserve"> EF value of 430.21 g/GJ obtained from the comparative analysis of residual fuel oil burning boilers for 010101 (&gt; = 300 MW) and 010102 (&gt; = 50 and &lt;300 MW) SNAP activities, Mean evaluated </w:t>
      </w:r>
      <w:proofErr w:type="spellStart"/>
      <w:r w:rsidR="007F39F4" w:rsidRPr="0039092C">
        <w:rPr>
          <w:lang w:val="en-US" w:eastAsia="cs-CZ"/>
        </w:rPr>
        <w:t>SO</w:t>
      </w:r>
      <w:r w:rsidR="007F39F4" w:rsidRPr="0039092C">
        <w:rPr>
          <w:vertAlign w:val="subscript"/>
          <w:lang w:val="en-US" w:eastAsia="cs-CZ"/>
        </w:rPr>
        <w:t>x</w:t>
      </w:r>
      <w:proofErr w:type="spellEnd"/>
      <w:r w:rsidR="007F39F4" w:rsidRPr="0039092C">
        <w:rPr>
          <w:lang w:val="en-US" w:eastAsia="cs-CZ"/>
        </w:rPr>
        <w:t xml:space="preserve"> emission factor base on residual fuel oil provided by power plant (Tier 3 level data) corresponds to the 95% confidence interval for the emission factor specific to the technology envisaged. Since 2006 for heavy metals and POT compounds, EF provided in table 3.11 shall be corrected according to PM using a relative conversion factor (the exact value of the coefficient will be estimated in 2019). Preliminary conversion coefficient for PM10 and PM2.5 emissions from TSP EF values are ~70 and 55%, respectively. </w:t>
      </w:r>
      <w:r w:rsidR="007F39F4" w:rsidRPr="0039092C">
        <w:rPr>
          <w:b/>
          <w:lang w:val="en-US" w:eastAsia="cs-CZ"/>
        </w:rPr>
        <w:t xml:space="preserve">It should be noted that the PM EF depend on the sulfur content of the fuel, so the TSP EF value also varies with the sulfur content. In 2019, the coefficient from 1990 onwards will be assessed taking into account the sulfur content of the fuel oil. </w:t>
      </w:r>
      <w:r w:rsidR="007F39F4" w:rsidRPr="0039092C">
        <w:rPr>
          <w:lang w:val="en-US" w:eastAsia="cs-CZ"/>
        </w:rPr>
        <w:t>Data on sulfur content of fuel oil in Lithuanian market (</w:t>
      </w:r>
      <w:r w:rsidR="00FB5329" w:rsidRPr="0039092C">
        <w:rPr>
          <w:lang w:val="en-US" w:eastAsia="cs-CZ"/>
        </w:rPr>
        <w:t xml:space="preserve">JSC </w:t>
      </w:r>
      <w:proofErr w:type="spellStart"/>
      <w:r w:rsidR="007F39F4" w:rsidRPr="0039092C">
        <w:rPr>
          <w:lang w:val="en-US" w:eastAsia="cs-CZ"/>
        </w:rPr>
        <w:t>Orlen</w:t>
      </w:r>
      <w:proofErr w:type="spellEnd"/>
      <w:r w:rsidR="007F39F4" w:rsidRPr="0039092C">
        <w:rPr>
          <w:lang w:val="en-US" w:eastAsia="cs-CZ"/>
        </w:rPr>
        <w:t xml:space="preserve"> </w:t>
      </w:r>
      <w:proofErr w:type="spellStart"/>
      <w:r w:rsidR="007F39F4" w:rsidRPr="0039092C">
        <w:rPr>
          <w:lang w:val="en-US" w:eastAsia="cs-CZ"/>
        </w:rPr>
        <w:t>Lietuva</w:t>
      </w:r>
      <w:proofErr w:type="spellEnd"/>
      <w:r w:rsidR="007F39F4" w:rsidRPr="0039092C">
        <w:rPr>
          <w:lang w:val="en-US" w:eastAsia="cs-CZ"/>
        </w:rPr>
        <w:t>) were analyzed</w:t>
      </w:r>
      <w:r w:rsidRPr="0039092C">
        <w:rPr>
          <w:lang w:val="en-US"/>
        </w:rPr>
        <w:t xml:space="preserve">. </w:t>
      </w:r>
    </w:p>
    <w:p w14:paraId="538E5237" w14:textId="70791E03" w:rsidR="00F41656" w:rsidRPr="0039092C" w:rsidRDefault="00F41656" w:rsidP="00F41656">
      <w:pPr>
        <w:pStyle w:val="Heading2"/>
        <w:rPr>
          <w:lang w:val="en-US"/>
        </w:rPr>
      </w:pPr>
      <w:bookmarkStart w:id="14" w:name="_Toc53940870"/>
      <w:r w:rsidRPr="0039092C">
        <w:rPr>
          <w:lang w:val="en-US"/>
        </w:rPr>
        <w:t xml:space="preserve">Table 3.12 Tier 2 </w:t>
      </w:r>
      <w:r w:rsidR="00833517" w:rsidRPr="0039092C">
        <w:rPr>
          <w:lang w:val="en-US"/>
        </w:rPr>
        <w:t xml:space="preserve">EF for </w:t>
      </w:r>
      <w:r w:rsidRPr="0039092C">
        <w:rPr>
          <w:lang w:val="en-US"/>
        </w:rPr>
        <w:t>1.A.1.a, dry bottom boilers using natural gas</w:t>
      </w:r>
      <w:r w:rsidR="00F96E5D" w:rsidRPr="0039092C">
        <w:rPr>
          <w:rStyle w:val="FootnoteReference"/>
          <w:lang w:val="en-US"/>
        </w:rPr>
        <w:footnoteReference w:id="8"/>
      </w:r>
      <w:bookmarkEnd w:id="14"/>
    </w:p>
    <w:p w14:paraId="15F4DB4E" w14:textId="4E3AE12C" w:rsidR="00F41656" w:rsidRPr="0039092C" w:rsidRDefault="00F41656" w:rsidP="00F41656">
      <w:pPr>
        <w:rPr>
          <w:lang w:val="en-US"/>
        </w:rPr>
      </w:pPr>
      <w:r w:rsidRPr="0039092C">
        <w:rPr>
          <w:b/>
          <w:bCs w:val="0"/>
          <w:lang w:val="en-US"/>
        </w:rPr>
        <w:t>1</w:t>
      </w:r>
      <w:r w:rsidR="00663B9F" w:rsidRPr="0039092C">
        <w:rPr>
          <w:b/>
          <w:bCs w:val="0"/>
          <w:lang w:val="en-US"/>
        </w:rPr>
        <w:t xml:space="preserve">. </w:t>
      </w:r>
      <w:r w:rsidR="00522685" w:rsidRPr="0039092C">
        <w:rPr>
          <w:b/>
          <w:bCs w:val="0"/>
          <w:lang w:val="en-US"/>
        </w:rPr>
        <w:t>Areas of use of this type of boilers</w:t>
      </w:r>
      <w:r w:rsidRPr="0039092C">
        <w:rPr>
          <w:b/>
          <w:bCs w:val="0"/>
          <w:lang w:val="en-US"/>
        </w:rPr>
        <w:t>:</w:t>
      </w:r>
      <w:r w:rsidRPr="0039092C">
        <w:rPr>
          <w:lang w:val="en-US"/>
        </w:rPr>
        <w:t xml:space="preserve"> </w:t>
      </w:r>
      <w:r w:rsidR="0044385D" w:rsidRPr="0039092C">
        <w:rPr>
          <w:lang w:val="en-US"/>
        </w:rPr>
        <w:t xml:space="preserve">Natural gas is the main fuel used in the district heating sector in boilers with a rated thermal power of &gt;= 300 MW, &gt; = 50 and &lt;300 MW and in boiler houses (&lt;50 MW). Boilers burning natural gas are stationary. It was determined that natural gas was burned in six CHP by </w:t>
      </w:r>
      <w:r w:rsidR="0044385D" w:rsidRPr="0039092C">
        <w:rPr>
          <w:lang w:val="en-US"/>
        </w:rPr>
        <w:lastRenderedPageBreak/>
        <w:t>SNAP 010101&gt; = 300 MW (Kaunas CHP, Lithuanian PP, Vilnius E-2 and Vilnius E-3) SNAP 010102&gt; = 50 and &lt;300 MW (</w:t>
      </w:r>
      <w:proofErr w:type="spellStart"/>
      <w:r w:rsidR="0044385D" w:rsidRPr="0039092C">
        <w:rPr>
          <w:lang w:val="en-US"/>
        </w:rPr>
        <w:t>Klaipėda</w:t>
      </w:r>
      <w:proofErr w:type="spellEnd"/>
      <w:r w:rsidR="0044385D" w:rsidRPr="0039092C">
        <w:rPr>
          <w:lang w:val="en-US"/>
        </w:rPr>
        <w:t xml:space="preserve"> CHP and </w:t>
      </w:r>
      <w:proofErr w:type="spellStart"/>
      <w:r w:rsidR="0044385D" w:rsidRPr="0039092C">
        <w:rPr>
          <w:lang w:val="en-US"/>
        </w:rPr>
        <w:t>Petrašiūnai</w:t>
      </w:r>
      <w:proofErr w:type="spellEnd"/>
      <w:r w:rsidR="0044385D" w:rsidRPr="0039092C">
        <w:rPr>
          <w:lang w:val="en-US"/>
        </w:rPr>
        <w:t xml:space="preserve"> CHP), and SNAP 010103 &lt;50 MW (</w:t>
      </w:r>
      <w:proofErr w:type="spellStart"/>
      <w:r w:rsidR="0044385D" w:rsidRPr="0039092C">
        <w:rPr>
          <w:lang w:val="en-US"/>
        </w:rPr>
        <w:t>Panevezys</w:t>
      </w:r>
      <w:proofErr w:type="spellEnd"/>
      <w:r w:rsidR="0044385D" w:rsidRPr="0039092C">
        <w:rPr>
          <w:lang w:val="en-US"/>
        </w:rPr>
        <w:t xml:space="preserve"> CHP) processes. A comparative analysis of the emissions of pollutants into the ambient air (EF) according to the reported protocols is presented in the annual report.  The evaluation of EF is accompanied by an analysis, which is equivalent to the study, and obtained EF values for the key pollutants are considered as the values recommended by the experts and may be used as national values </w:t>
      </w:r>
      <w:proofErr w:type="gramStart"/>
      <w:r w:rsidR="0044385D" w:rsidRPr="0039092C">
        <w:rPr>
          <w:lang w:val="en-US"/>
        </w:rPr>
        <w:t>( according</w:t>
      </w:r>
      <w:proofErr w:type="gramEnd"/>
      <w:r w:rsidR="0044385D" w:rsidRPr="0039092C">
        <w:rPr>
          <w:lang w:val="en-US"/>
        </w:rPr>
        <w:t xml:space="preserve"> to needs)</w:t>
      </w:r>
      <w:r w:rsidRPr="0039092C">
        <w:rPr>
          <w:lang w:val="en-US"/>
        </w:rPr>
        <w:t xml:space="preserve">. </w:t>
      </w:r>
    </w:p>
    <w:p w14:paraId="3F867C46" w14:textId="77777777" w:rsidR="005A5889" w:rsidRPr="0039092C" w:rsidRDefault="00F41656" w:rsidP="005A5889">
      <w:pPr>
        <w:rPr>
          <w:lang w:val="en-US"/>
        </w:rPr>
      </w:pPr>
      <w:r w:rsidRPr="0039092C">
        <w:rPr>
          <w:b/>
          <w:bCs w:val="0"/>
          <w:lang w:val="en-US"/>
        </w:rPr>
        <w:t>2</w:t>
      </w:r>
      <w:r w:rsidR="00663B9F" w:rsidRPr="0039092C">
        <w:rPr>
          <w:b/>
          <w:bCs w:val="0"/>
          <w:lang w:val="en-US"/>
        </w:rPr>
        <w:t xml:space="preserve">. </w:t>
      </w:r>
      <w:r w:rsidR="0044385D" w:rsidRPr="0039092C">
        <w:rPr>
          <w:b/>
          <w:bCs w:val="0"/>
          <w:lang w:val="en-US"/>
        </w:rPr>
        <w:t>Activity data</w:t>
      </w:r>
      <w:r w:rsidRPr="0039092C">
        <w:rPr>
          <w:b/>
          <w:bCs w:val="0"/>
          <w:lang w:val="en-US"/>
        </w:rPr>
        <w:t>:</w:t>
      </w:r>
      <w:r w:rsidRPr="0039092C">
        <w:rPr>
          <w:lang w:val="en-US"/>
        </w:rPr>
        <w:t xml:space="preserve"> </w:t>
      </w:r>
      <w:r w:rsidR="005A5889" w:rsidRPr="0039092C">
        <w:rPr>
          <w:lang w:val="en-US"/>
        </w:rPr>
        <w:t>In 2018 April report on 1.A.1.a, public electricity and heat production it was recommended to apply T2 (1990-2005): AD - Lithuanian Department of Statistics, EF - EMEP / EEA guidebook 2016 and T3 (since 2006): AD and EF - respective installations level (major pollution sources reports) and to adjust AD data according to the data of the Department of Statistics of Lithuania.</w:t>
      </w:r>
    </w:p>
    <w:p w14:paraId="255A6CD3" w14:textId="7DB227FC" w:rsidR="005A5889" w:rsidRPr="0039092C" w:rsidRDefault="005A5889" w:rsidP="005A5889">
      <w:pPr>
        <w:rPr>
          <w:lang w:val="en-US"/>
        </w:rPr>
      </w:pPr>
      <w:r w:rsidRPr="0039092C">
        <w:rPr>
          <w:lang w:val="en-US"/>
        </w:rPr>
        <w:t xml:space="preserve">The attached file contains the data of Statistics Lithuania for the period 1990-2018 i.e. fuel consumption in public electricity and heat production (see MS Excel file, </w:t>
      </w:r>
      <w:r w:rsidR="00BB4FEF" w:rsidRPr="0039092C">
        <w:rPr>
          <w:rStyle w:val="FocusChar"/>
        </w:rPr>
        <w:t>FUEL_BURNING_COLLECTED_DATA_1990-2019_EN.XLSX</w:t>
      </w:r>
      <w:r w:rsidRPr="0039092C">
        <w:rPr>
          <w:rStyle w:val="FocusChar"/>
        </w:rPr>
        <w:t>, PAGE 1.A.1.A</w:t>
      </w:r>
      <w:r w:rsidRPr="0039092C">
        <w:rPr>
          <w:lang w:val="en-US"/>
        </w:rPr>
        <w:t>).</w:t>
      </w:r>
    </w:p>
    <w:p w14:paraId="190D9F4A" w14:textId="77777777" w:rsidR="005A5889" w:rsidRPr="0039092C" w:rsidRDefault="005A5889" w:rsidP="005A5889">
      <w:pPr>
        <w:rPr>
          <w:lang w:val="en-US"/>
        </w:rPr>
      </w:pPr>
      <w:r w:rsidRPr="0039092C">
        <w:rPr>
          <w:lang w:val="en-US"/>
        </w:rPr>
        <w:t>Since 2006 it is recommended to apply AD and EF at the relevant installation level (based on the high emission reports and in the absence of large emission source reports, activity data for Category 1.A.1.A at the installation level can be collected from the 2016 annual GHG quantity reports). Fuel consumption of all evaluated point sources shall be adjusted and balanced according to the energy and fuel balance data provided by Statistics Lithuania.</w:t>
      </w:r>
    </w:p>
    <w:p w14:paraId="5A4A1B1D" w14:textId="3AA49C0C" w:rsidR="004A13F0" w:rsidRPr="0039092C" w:rsidRDefault="005A5889" w:rsidP="005A5889">
      <w:pPr>
        <w:rPr>
          <w:rFonts w:ascii="Calibri" w:hAnsi="Calibri"/>
          <w:color w:val="222222"/>
          <w:shd w:val="clear" w:color="auto" w:fill="FFFFFF"/>
          <w:lang w:val="en-US"/>
        </w:rPr>
      </w:pPr>
      <w:r w:rsidRPr="0039092C">
        <w:rPr>
          <w:lang w:val="en-US"/>
        </w:rPr>
        <w:t>After adjusting and balancing the data from the Major Pollutant Reports and the Energy and Fuel Balance Data provided by Statistics Lithuania for the relevant fuel residue, it is recommended that the EMEP / EEA guidebook 2016 Tier 2 medium power units EF would be used</w:t>
      </w:r>
      <w:r w:rsidR="004A13F0" w:rsidRPr="0039092C">
        <w:rPr>
          <w:rFonts w:ascii="Calibri" w:hAnsi="Calibri"/>
          <w:color w:val="222222"/>
          <w:shd w:val="clear" w:color="auto" w:fill="FFFFFF"/>
          <w:lang w:val="en-US"/>
        </w:rPr>
        <w:t>.</w:t>
      </w:r>
    </w:p>
    <w:p w14:paraId="7991E844" w14:textId="5F338A49" w:rsidR="00F41656" w:rsidRPr="0039092C" w:rsidRDefault="00F41656" w:rsidP="00F41656">
      <w:pPr>
        <w:rPr>
          <w:lang w:val="en-US"/>
        </w:rPr>
      </w:pPr>
      <w:r w:rsidRPr="0039092C">
        <w:rPr>
          <w:b/>
          <w:bCs w:val="0"/>
          <w:lang w:val="en-US"/>
        </w:rPr>
        <w:t>3</w:t>
      </w:r>
      <w:r w:rsidR="00663B9F" w:rsidRPr="0039092C">
        <w:rPr>
          <w:b/>
          <w:bCs w:val="0"/>
          <w:lang w:val="en-US"/>
        </w:rPr>
        <w:t xml:space="preserve">. </w:t>
      </w:r>
      <w:r w:rsidR="00522685" w:rsidRPr="0039092C">
        <w:rPr>
          <w:b/>
          <w:bCs w:val="0"/>
          <w:lang w:val="en-US"/>
        </w:rPr>
        <w:t>Additional pollution abatement measures applied in Lithuania and their efficiency</w:t>
      </w:r>
      <w:r w:rsidRPr="0039092C">
        <w:rPr>
          <w:b/>
          <w:bCs w:val="0"/>
          <w:lang w:val="en-US"/>
        </w:rPr>
        <w:t>:</w:t>
      </w:r>
      <w:r w:rsidRPr="0039092C">
        <w:rPr>
          <w:lang w:val="en-US"/>
        </w:rPr>
        <w:t xml:space="preserve"> </w:t>
      </w:r>
      <w:r w:rsidR="0044385D" w:rsidRPr="0039092C">
        <w:rPr>
          <w:lang w:val="en-US"/>
        </w:rPr>
        <w:t xml:space="preserve">Facility level data (Tier 3) cover </w:t>
      </w:r>
      <w:proofErr w:type="gramStart"/>
      <w:r w:rsidR="0044385D" w:rsidRPr="0039092C">
        <w:rPr>
          <w:lang w:val="en-US"/>
        </w:rPr>
        <w:t>all</w:t>
      </w:r>
      <w:r w:rsidR="004A13F0" w:rsidRPr="0039092C">
        <w:rPr>
          <w:lang w:val="en-US"/>
        </w:rPr>
        <w:t xml:space="preserve"> </w:t>
      </w:r>
      <w:r w:rsidR="0044385D" w:rsidRPr="0039092C">
        <w:rPr>
          <w:lang w:val="en-US"/>
        </w:rPr>
        <w:t>natural</w:t>
      </w:r>
      <w:proofErr w:type="gramEnd"/>
      <w:r w:rsidR="0044385D" w:rsidRPr="0039092C">
        <w:rPr>
          <w:lang w:val="en-US"/>
        </w:rPr>
        <w:t xml:space="preserve"> gas combustion plants from 2006 for &gt;= 300 MW,&gt;= 50 and &lt;300 MW and &lt;50 MW (boilers). During 1990 - 2005 technology and fuel specific Tier 2 emission factors can be applied based on information provided by EMEP / EEA Environmental Emission Inventory Guidebook 2016 (page 27, Tables 3-12). Emission factors for Tier 2 are given taking into account the applied emission reduction</w:t>
      </w:r>
      <w:r w:rsidRPr="0039092C">
        <w:rPr>
          <w:lang w:val="en-US"/>
        </w:rPr>
        <w:t xml:space="preserve">. </w:t>
      </w:r>
    </w:p>
    <w:p w14:paraId="6D887335" w14:textId="1C5E809F" w:rsidR="00F41656" w:rsidRPr="0039092C" w:rsidRDefault="00F41656" w:rsidP="00F41656">
      <w:pPr>
        <w:pStyle w:val="Heading2"/>
        <w:rPr>
          <w:lang w:val="en-US"/>
        </w:rPr>
      </w:pPr>
      <w:bookmarkStart w:id="15" w:name="_Toc53940871"/>
      <w:r w:rsidRPr="0039092C">
        <w:rPr>
          <w:lang w:val="en-US"/>
        </w:rPr>
        <w:t xml:space="preserve">Table 3.13 Tier 2 </w:t>
      </w:r>
      <w:r w:rsidR="00833517" w:rsidRPr="0039092C">
        <w:rPr>
          <w:lang w:val="en-US"/>
        </w:rPr>
        <w:t xml:space="preserve">EF for </w:t>
      </w:r>
      <w:r w:rsidRPr="0039092C">
        <w:rPr>
          <w:lang w:val="en-US"/>
        </w:rPr>
        <w:t>1.A.1.a, dry bottom boilers using wood waste</w:t>
      </w:r>
      <w:r w:rsidR="00F96E5D" w:rsidRPr="0039092C">
        <w:rPr>
          <w:rStyle w:val="FootnoteReference"/>
          <w:lang w:val="en-US"/>
        </w:rPr>
        <w:footnoteReference w:id="9"/>
      </w:r>
      <w:bookmarkEnd w:id="15"/>
    </w:p>
    <w:p w14:paraId="26B8B7DC" w14:textId="4B8DEA9B" w:rsidR="00F41656" w:rsidRPr="0039092C" w:rsidRDefault="00F41656" w:rsidP="00F41656">
      <w:pPr>
        <w:rPr>
          <w:lang w:val="en-US"/>
        </w:rPr>
      </w:pPr>
      <w:r w:rsidRPr="0039092C">
        <w:rPr>
          <w:b/>
          <w:bCs w:val="0"/>
          <w:lang w:val="en-US"/>
        </w:rPr>
        <w:t>1</w:t>
      </w:r>
      <w:r w:rsidR="00663B9F" w:rsidRPr="0039092C">
        <w:rPr>
          <w:b/>
          <w:bCs w:val="0"/>
          <w:lang w:val="en-US"/>
        </w:rPr>
        <w:t xml:space="preserve">. </w:t>
      </w:r>
      <w:r w:rsidR="00522685" w:rsidRPr="0039092C">
        <w:rPr>
          <w:b/>
          <w:bCs w:val="0"/>
          <w:lang w:val="en-US"/>
        </w:rPr>
        <w:t>Areas of use of this type of boilers</w:t>
      </w:r>
      <w:r w:rsidRPr="0039092C">
        <w:rPr>
          <w:b/>
          <w:bCs w:val="0"/>
          <w:lang w:val="en-US"/>
        </w:rPr>
        <w:t>:</w:t>
      </w:r>
      <w:r w:rsidRPr="0039092C">
        <w:rPr>
          <w:lang w:val="en-US"/>
        </w:rPr>
        <w:t xml:space="preserve"> </w:t>
      </w:r>
      <w:r w:rsidR="0044385D" w:rsidRPr="0039092C">
        <w:rPr>
          <w:lang w:val="en-US"/>
        </w:rPr>
        <w:t xml:space="preserve">From 2012 Alytus and </w:t>
      </w:r>
      <w:proofErr w:type="spellStart"/>
      <w:r w:rsidR="0044385D" w:rsidRPr="0039092C">
        <w:rPr>
          <w:lang w:val="en-US"/>
        </w:rPr>
        <w:t>Panevėžys</w:t>
      </w:r>
      <w:proofErr w:type="spellEnd"/>
      <w:r w:rsidR="0044385D" w:rsidRPr="0039092C">
        <w:rPr>
          <w:lang w:val="en-US"/>
        </w:rPr>
        <w:t xml:space="preserve"> boiler houses (&gt;= 50 and &lt;300 MW) have started using biomass. From 2013 Šiauliai boiler house started to use biomass, and from 2014 biomass was used in Klaipeda boiler house. The EF values shown in the table are only applicable for medium capacity boilers&gt; = 50 and &lt;300 MW</w:t>
      </w:r>
      <w:r w:rsidRPr="0039092C">
        <w:rPr>
          <w:lang w:val="en-US"/>
        </w:rPr>
        <w:t>.</w:t>
      </w:r>
    </w:p>
    <w:p w14:paraId="10211F7D" w14:textId="4C739098" w:rsidR="002E4FB0" w:rsidRPr="0039092C" w:rsidRDefault="002E4FB0" w:rsidP="00F41656">
      <w:pPr>
        <w:rPr>
          <w:lang w:val="en-US"/>
        </w:rPr>
      </w:pPr>
      <w:r w:rsidRPr="0039092C">
        <w:rPr>
          <w:lang w:val="en-GB"/>
        </w:rPr>
        <w:t xml:space="preserve">It should be noted that </w:t>
      </w:r>
      <w:r w:rsidR="009B411B" w:rsidRPr="0039092C">
        <w:rPr>
          <w:lang w:val="en-GB"/>
        </w:rPr>
        <w:t>some information on device level is publicly available. However, taking into account general recommendation for sector 1.A.1.A that devices should be differentiated based on EMAP/EEA guidebook 2016 recommendations into two groups: &gt;</w:t>
      </w:r>
      <w:r w:rsidR="009B411B" w:rsidRPr="0039092C">
        <w:rPr>
          <w:lang w:val="en-US"/>
        </w:rPr>
        <w:t xml:space="preserve">=300 MW and &gt;=50 MW to &lt;300 MW, while the for the rest of the devices average Tier 2 EF should be applied. The said public data describes devices below 50 MW of installed power, hence average Tier 2 EF should be applied.  </w:t>
      </w:r>
    </w:p>
    <w:p w14:paraId="0EF188AE" w14:textId="77777777" w:rsidR="005A5889" w:rsidRPr="0039092C" w:rsidRDefault="00F41656" w:rsidP="005A5889">
      <w:pPr>
        <w:rPr>
          <w:lang w:val="en-US"/>
        </w:rPr>
      </w:pPr>
      <w:r w:rsidRPr="0039092C">
        <w:rPr>
          <w:b/>
          <w:bCs w:val="0"/>
          <w:lang w:val="en-US"/>
        </w:rPr>
        <w:t>2</w:t>
      </w:r>
      <w:r w:rsidR="00663B9F" w:rsidRPr="0039092C">
        <w:rPr>
          <w:b/>
          <w:bCs w:val="0"/>
          <w:lang w:val="en-US"/>
        </w:rPr>
        <w:t xml:space="preserve">. </w:t>
      </w:r>
      <w:r w:rsidR="0044385D" w:rsidRPr="0039092C">
        <w:rPr>
          <w:b/>
          <w:bCs w:val="0"/>
          <w:lang w:val="en-US"/>
        </w:rPr>
        <w:t>Activity data</w:t>
      </w:r>
      <w:r w:rsidRPr="0039092C">
        <w:rPr>
          <w:b/>
          <w:bCs w:val="0"/>
          <w:lang w:val="en-US"/>
        </w:rPr>
        <w:t>:</w:t>
      </w:r>
      <w:r w:rsidRPr="0039092C">
        <w:rPr>
          <w:lang w:val="en-US"/>
        </w:rPr>
        <w:t xml:space="preserve"> </w:t>
      </w:r>
      <w:r w:rsidR="005A5889" w:rsidRPr="0039092C">
        <w:rPr>
          <w:lang w:val="en-US"/>
        </w:rPr>
        <w:t>In 2018 April report on 1.A.1.a, public electricity and heat production it was recommended to apply T2 (1990-2005): AD - Lithuanian Department of Statistics, EF - EMEP / EEA guidebook 2016 and T3 (since 2006): AD and EF - respective installations level (major pollution sources reports) and to adjust AD data according to the data of the Department of Statistics of Lithuania.</w:t>
      </w:r>
    </w:p>
    <w:p w14:paraId="63154623" w14:textId="570FA3DF" w:rsidR="005A5889" w:rsidRPr="0039092C" w:rsidRDefault="005A5889" w:rsidP="005A5889">
      <w:pPr>
        <w:rPr>
          <w:lang w:val="en-US"/>
        </w:rPr>
      </w:pPr>
      <w:r w:rsidRPr="0039092C">
        <w:rPr>
          <w:lang w:val="en-US"/>
        </w:rPr>
        <w:t xml:space="preserve">The attached file contains the data of Statistics Lithuania for the period 1990-2018 i.e. fuel consumption in public electricity and heat production (see MS Excel file, </w:t>
      </w:r>
      <w:r w:rsidR="00BB4FEF" w:rsidRPr="0039092C">
        <w:rPr>
          <w:rStyle w:val="FocusChar"/>
        </w:rPr>
        <w:t>FUEL_BURNING_COLLECTED_DATA_1990-2019_EN.XLSX</w:t>
      </w:r>
      <w:r w:rsidRPr="0039092C">
        <w:rPr>
          <w:rStyle w:val="FocusChar"/>
        </w:rPr>
        <w:t>, PAGE 1.A.1.A</w:t>
      </w:r>
      <w:r w:rsidRPr="0039092C">
        <w:rPr>
          <w:lang w:val="en-US"/>
        </w:rPr>
        <w:t>).</w:t>
      </w:r>
    </w:p>
    <w:p w14:paraId="42309F21" w14:textId="77777777" w:rsidR="005A5889" w:rsidRPr="0039092C" w:rsidRDefault="005A5889" w:rsidP="005A5889">
      <w:pPr>
        <w:rPr>
          <w:lang w:val="en-US"/>
        </w:rPr>
      </w:pPr>
      <w:r w:rsidRPr="0039092C">
        <w:rPr>
          <w:lang w:val="en-US"/>
        </w:rPr>
        <w:lastRenderedPageBreak/>
        <w:t>Since 2006 it is recommended to apply AD and EF at the relevant installation level (based on the high emission reports and in the absence of large emission source reports, activity data for Category 1.A.1.A at the installation level can be collected from the 2016 annual GHG quantity reports). Fuel consumption of all evaluated point sources shall be adjusted and balanced according to the energy and fuel balance data provided by Statistics Lithuania.</w:t>
      </w:r>
    </w:p>
    <w:p w14:paraId="746C68A4" w14:textId="5E559CD6" w:rsidR="004A13F0" w:rsidRPr="0039092C" w:rsidRDefault="005A5889" w:rsidP="005A5889">
      <w:pPr>
        <w:rPr>
          <w:rFonts w:ascii="Calibri" w:hAnsi="Calibri"/>
          <w:color w:val="222222"/>
          <w:shd w:val="clear" w:color="auto" w:fill="FFFFFF"/>
          <w:lang w:val="en-US"/>
        </w:rPr>
      </w:pPr>
      <w:r w:rsidRPr="0039092C">
        <w:rPr>
          <w:lang w:val="en-US"/>
        </w:rPr>
        <w:t>After adjusting and balancing the data from the Major Pollutant Reports and the Energy and Fuel Balance Data provided by Statistics Lithuania for the relevant fuel residue, it is recommended that the EMEP / EEA guidebook 2016 Tier 2 medium power units EF would be used</w:t>
      </w:r>
      <w:r w:rsidR="004A13F0" w:rsidRPr="0039092C">
        <w:rPr>
          <w:rFonts w:ascii="Calibri" w:hAnsi="Calibri"/>
          <w:color w:val="222222"/>
          <w:shd w:val="clear" w:color="auto" w:fill="FFFFFF"/>
          <w:lang w:val="en-US"/>
        </w:rPr>
        <w:t>.</w:t>
      </w:r>
    </w:p>
    <w:p w14:paraId="1326527C" w14:textId="606EF24D" w:rsidR="00F41656" w:rsidRPr="0039092C" w:rsidRDefault="00F41656" w:rsidP="00F41656">
      <w:pPr>
        <w:rPr>
          <w:lang w:val="en-US"/>
        </w:rPr>
      </w:pPr>
      <w:r w:rsidRPr="0039092C">
        <w:rPr>
          <w:b/>
          <w:bCs w:val="0"/>
          <w:lang w:val="en-US"/>
        </w:rPr>
        <w:t>3</w:t>
      </w:r>
      <w:r w:rsidR="00663B9F" w:rsidRPr="0039092C">
        <w:rPr>
          <w:b/>
          <w:bCs w:val="0"/>
          <w:lang w:val="en-US"/>
        </w:rPr>
        <w:t xml:space="preserve">. </w:t>
      </w:r>
      <w:r w:rsidR="00522685" w:rsidRPr="0039092C">
        <w:rPr>
          <w:b/>
          <w:bCs w:val="0"/>
          <w:lang w:val="en-US"/>
        </w:rPr>
        <w:t>Additional pollution abatement measures applied in Lithuania and their efficiency</w:t>
      </w:r>
      <w:r w:rsidRPr="0039092C">
        <w:rPr>
          <w:b/>
          <w:bCs w:val="0"/>
          <w:lang w:val="en-US"/>
        </w:rPr>
        <w:t xml:space="preserve">: </w:t>
      </w:r>
      <w:r w:rsidR="00254253" w:rsidRPr="0039092C">
        <w:rPr>
          <w:lang w:val="en-US"/>
        </w:rPr>
        <w:t>Facility-level data (Tier 3) cover all Lithuanian biomass combustion plants &gt;=50 and &lt;300 MW (SNAP 010202) during 2013 – 2015 for &lt;50 MW (boilers) (SNAP 010203)</w:t>
      </w:r>
      <w:r w:rsidRPr="0039092C">
        <w:rPr>
          <w:lang w:val="en-US"/>
        </w:rPr>
        <w:t xml:space="preserve">. </w:t>
      </w:r>
    </w:p>
    <w:p w14:paraId="0A455D59" w14:textId="01F82E99" w:rsidR="00F41656" w:rsidRPr="0039092C" w:rsidRDefault="00254253" w:rsidP="00F41656">
      <w:pPr>
        <w:rPr>
          <w:lang w:val="en-US"/>
        </w:rPr>
      </w:pPr>
      <w:r w:rsidRPr="0039092C">
        <w:rPr>
          <w:b/>
          <w:bCs w:val="0"/>
          <w:lang w:val="en-US"/>
        </w:rPr>
        <w:t xml:space="preserve">Facility level data </w:t>
      </w:r>
      <w:r w:rsidR="00F41656" w:rsidRPr="0039092C">
        <w:rPr>
          <w:b/>
          <w:bCs w:val="0"/>
          <w:lang w:val="en-US"/>
        </w:rPr>
        <w:t xml:space="preserve">&gt;=50 </w:t>
      </w:r>
      <w:proofErr w:type="spellStart"/>
      <w:r w:rsidR="00F41656" w:rsidRPr="0039092C">
        <w:rPr>
          <w:b/>
          <w:bCs w:val="0"/>
          <w:lang w:val="en-US"/>
        </w:rPr>
        <w:t>ir</w:t>
      </w:r>
      <w:proofErr w:type="spellEnd"/>
      <w:r w:rsidR="00F41656" w:rsidRPr="0039092C">
        <w:rPr>
          <w:b/>
          <w:bCs w:val="0"/>
          <w:lang w:val="en-US"/>
        </w:rPr>
        <w:t xml:space="preserve"> &lt;300 MW</w:t>
      </w:r>
      <w:r w:rsidR="00F41656" w:rsidRPr="0039092C">
        <w:rPr>
          <w:lang w:val="en-US"/>
        </w:rPr>
        <w:t xml:space="preserve"> </w:t>
      </w:r>
      <w:r w:rsidRPr="0039092C">
        <w:rPr>
          <w:lang w:val="en-US"/>
        </w:rPr>
        <w:t>Facility level data (Tier 3) cover all Lithuanian combustion plants &gt;=50 and &lt;300 MW (SNAP 010202) using biomass during 2012-2015. Analysis of facility-level emissions data showed that TSP emission factors varies between 2.52 g/GJ and 8.78 g/GJ with the average value 5.29 g/GJ. The average value of TSP emission factors of combustion plants &gt;=50 and &lt;300 MW (boiler house) using biomass is lower by more than 30 times in comparison with default technology-specific emission factors (172 g/GJ)</w:t>
      </w:r>
      <w:r w:rsidR="00F41656" w:rsidRPr="0039092C">
        <w:rPr>
          <w:lang w:val="en-US"/>
        </w:rPr>
        <w:t xml:space="preserve">. </w:t>
      </w:r>
    </w:p>
    <w:p w14:paraId="221AC2C6" w14:textId="529075AB" w:rsidR="00F41656" w:rsidRPr="0039092C" w:rsidRDefault="00254253" w:rsidP="00F41656">
      <w:pPr>
        <w:rPr>
          <w:lang w:val="en-US"/>
        </w:rPr>
      </w:pPr>
      <w:r w:rsidRPr="0039092C">
        <w:rPr>
          <w:lang w:val="en-US" w:eastAsia="cs-CZ"/>
        </w:rPr>
        <w:t>For 1990-2011 and from 2012 technology and fuel specific Tier 2 emission factors can be applied based on information available in EMEP/EEA air pollutant emission inventory guidebook 2016 (</w:t>
      </w:r>
      <w:r w:rsidRPr="0039092C">
        <w:rPr>
          <w:lang w:val="en-US"/>
        </w:rPr>
        <w:t>last update July 2017 (page 28, Table 3-13; Tier 2 EF are provided taking into account the emission reduction), in order to apply Tier 3 level in parallel with recommended TSP EF values for residual biomass after fuel consumption corrected with Statistics Lithuania, in which heavy metal and POT compound EF values should be adjusted to default EF ratio</w:t>
      </w:r>
      <w:r w:rsidR="00F41656" w:rsidRPr="0039092C">
        <w:rPr>
          <w:lang w:val="en-US"/>
        </w:rPr>
        <w:t>.</w:t>
      </w:r>
    </w:p>
    <w:p w14:paraId="6BBFF570" w14:textId="40AAA4FD" w:rsidR="00481800" w:rsidRPr="0039092C" w:rsidRDefault="00481800" w:rsidP="00481800">
      <w:pPr>
        <w:rPr>
          <w:bCs w:val="0"/>
          <w:lang w:val="en-US"/>
        </w:rPr>
      </w:pPr>
      <w:r w:rsidRPr="0039092C">
        <w:rPr>
          <w:bCs w:val="0"/>
          <w:lang w:val="en-US"/>
        </w:rPr>
        <w:t>Analysis of Major pollution sources 2005-2015 reports showed that the efficiency of the biomass combustion plant abatement equipment is 98-99</w:t>
      </w:r>
      <w:r w:rsidR="00980B9C" w:rsidRPr="0039092C">
        <w:rPr>
          <w:bCs w:val="0"/>
          <w:lang w:val="en-US"/>
        </w:rPr>
        <w:t xml:space="preserve"> </w:t>
      </w:r>
      <w:r w:rsidRPr="0039092C">
        <w:rPr>
          <w:bCs w:val="0"/>
          <w:lang w:val="en-US"/>
        </w:rPr>
        <w:t>%.</w:t>
      </w:r>
    </w:p>
    <w:p w14:paraId="617AE0D5" w14:textId="4575EC21" w:rsidR="00481800" w:rsidRPr="0039092C" w:rsidRDefault="00481800" w:rsidP="00481800">
      <w:pPr>
        <w:rPr>
          <w:bCs w:val="0"/>
          <w:lang w:val="en-US"/>
        </w:rPr>
      </w:pPr>
      <w:r w:rsidRPr="0039092C">
        <w:rPr>
          <w:bCs w:val="0"/>
          <w:lang w:val="en-US"/>
        </w:rPr>
        <w:t xml:space="preserve">Biofuel plants with a capacity of more than </w:t>
      </w:r>
      <w:r w:rsidR="00C657C3" w:rsidRPr="0039092C">
        <w:rPr>
          <w:bCs w:val="0"/>
          <w:lang w:val="en-US"/>
        </w:rPr>
        <w:t xml:space="preserve">50 </w:t>
      </w:r>
      <w:r w:rsidRPr="0039092C">
        <w:rPr>
          <w:bCs w:val="0"/>
          <w:lang w:val="en-US"/>
        </w:rPr>
        <w:t xml:space="preserve">MW </w:t>
      </w:r>
      <w:r w:rsidR="00C657C3" w:rsidRPr="0039092C">
        <w:rPr>
          <w:bCs w:val="0"/>
          <w:lang w:val="en-US"/>
        </w:rPr>
        <w:t xml:space="preserve">have </w:t>
      </w:r>
      <w:r w:rsidRPr="0039092C">
        <w:rPr>
          <w:bCs w:val="0"/>
          <w:lang w:val="en-US"/>
        </w:rPr>
        <w:t>multicyclones are equipped with condensing economizers and their efficiency is 94-99</w:t>
      </w:r>
      <w:r w:rsidR="00980B9C" w:rsidRPr="0039092C">
        <w:rPr>
          <w:bCs w:val="0"/>
          <w:lang w:val="en-US"/>
        </w:rPr>
        <w:t xml:space="preserve"> </w:t>
      </w:r>
      <w:r w:rsidRPr="0039092C">
        <w:rPr>
          <w:bCs w:val="0"/>
          <w:lang w:val="en-US"/>
        </w:rPr>
        <w:t>%. Since 2013 prevalence 100 percent</w:t>
      </w:r>
    </w:p>
    <w:p w14:paraId="0F1B5FCD" w14:textId="441BBB79" w:rsidR="00F41656" w:rsidRPr="0039092C" w:rsidRDefault="00F41656" w:rsidP="00F41656">
      <w:pPr>
        <w:pStyle w:val="Heading2"/>
        <w:rPr>
          <w:lang w:val="en-US"/>
        </w:rPr>
      </w:pPr>
      <w:bookmarkStart w:id="16" w:name="_Toc53940872"/>
      <w:r w:rsidRPr="0039092C">
        <w:rPr>
          <w:lang w:val="en-US"/>
        </w:rPr>
        <w:t xml:space="preserve">Table 3.14 Tier 2 </w:t>
      </w:r>
      <w:r w:rsidR="00833517" w:rsidRPr="0039092C">
        <w:rPr>
          <w:lang w:val="en-US"/>
        </w:rPr>
        <w:t xml:space="preserve">EF for </w:t>
      </w:r>
      <w:r w:rsidRPr="0039092C">
        <w:rPr>
          <w:lang w:val="en-US"/>
        </w:rPr>
        <w:t>1.A.1.a, wet and dry bottom boilers using brown coal/lignite</w:t>
      </w:r>
      <w:r w:rsidR="00F96E5D" w:rsidRPr="0039092C">
        <w:rPr>
          <w:rStyle w:val="FootnoteReference"/>
          <w:lang w:val="en-US"/>
        </w:rPr>
        <w:footnoteReference w:id="10"/>
      </w:r>
      <w:bookmarkEnd w:id="16"/>
    </w:p>
    <w:p w14:paraId="37CBF4C6" w14:textId="7EFA3537" w:rsidR="00454938" w:rsidRPr="0039092C" w:rsidRDefault="005471AE" w:rsidP="00454938">
      <w:pPr>
        <w:rPr>
          <w:lang w:val="en-US"/>
        </w:rPr>
      </w:pPr>
      <w:r w:rsidRPr="0039092C">
        <w:rPr>
          <w:b/>
          <w:lang w:val="en-US"/>
        </w:rPr>
        <w:t xml:space="preserve">1. </w:t>
      </w:r>
      <w:r w:rsidR="00522685" w:rsidRPr="0039092C">
        <w:rPr>
          <w:b/>
          <w:lang w:val="en-US"/>
        </w:rPr>
        <w:t>Areas of use of this type of boilers</w:t>
      </w:r>
      <w:r w:rsidRPr="0039092C">
        <w:rPr>
          <w:b/>
          <w:lang w:val="en-US"/>
        </w:rPr>
        <w:t>:</w:t>
      </w:r>
      <w:r w:rsidRPr="0039092C">
        <w:rPr>
          <w:bCs w:val="0"/>
          <w:lang w:val="en-US"/>
        </w:rPr>
        <w:t xml:space="preserve"> </w:t>
      </w:r>
      <w:r w:rsidR="00254253" w:rsidRPr="0039092C">
        <w:rPr>
          <w:bCs w:val="0"/>
          <w:lang w:val="en-US" w:eastAsia="ja-JP"/>
        </w:rPr>
        <w:t>In Lithuania, coal is not burned in boilers with a capacity exceeding 50 MW. The activity did not take place at any time</w:t>
      </w:r>
      <w:r w:rsidR="00454938" w:rsidRPr="0039092C">
        <w:rPr>
          <w:lang w:val="en-US"/>
        </w:rPr>
        <w:t>.</w:t>
      </w:r>
    </w:p>
    <w:p w14:paraId="2540C0C0" w14:textId="0201FC12" w:rsidR="005471AE" w:rsidRPr="0039092C" w:rsidRDefault="005471AE" w:rsidP="005471AE">
      <w:pPr>
        <w:rPr>
          <w:bCs w:val="0"/>
          <w:lang w:val="en-US"/>
        </w:rPr>
      </w:pPr>
      <w:r w:rsidRPr="0039092C">
        <w:rPr>
          <w:b/>
          <w:lang w:val="en-US"/>
        </w:rPr>
        <w:t xml:space="preserve">2. </w:t>
      </w:r>
      <w:r w:rsidR="00522685" w:rsidRPr="0039092C">
        <w:rPr>
          <w:b/>
          <w:lang w:val="en-US"/>
        </w:rPr>
        <w:t>Activity data</w:t>
      </w:r>
      <w:r w:rsidRPr="0039092C">
        <w:rPr>
          <w:b/>
          <w:lang w:val="en-US"/>
        </w:rPr>
        <w:t>:</w:t>
      </w:r>
      <w:r w:rsidRPr="0039092C">
        <w:rPr>
          <w:bCs w:val="0"/>
          <w:lang w:val="en-US"/>
        </w:rPr>
        <w:t xml:space="preserve"> </w:t>
      </w:r>
      <w:r w:rsidR="003E0B67" w:rsidRPr="0039092C">
        <w:rPr>
          <w:lang w:val="en-US"/>
        </w:rPr>
        <w:t>no activity</w:t>
      </w:r>
      <w:r w:rsidRPr="0039092C">
        <w:rPr>
          <w:bCs w:val="0"/>
          <w:lang w:val="en-US"/>
        </w:rPr>
        <w:t>.</w:t>
      </w:r>
    </w:p>
    <w:p w14:paraId="664C1BA1" w14:textId="07F5C701" w:rsidR="005471AE" w:rsidRPr="0039092C" w:rsidRDefault="005471AE" w:rsidP="005471AE">
      <w:pPr>
        <w:rPr>
          <w:lang w:val="en-US"/>
        </w:rPr>
      </w:pPr>
      <w:r w:rsidRPr="0039092C">
        <w:rPr>
          <w:b/>
          <w:lang w:val="en-US"/>
        </w:rPr>
        <w:t xml:space="preserve">3. </w:t>
      </w:r>
      <w:r w:rsidR="00522685" w:rsidRPr="0039092C">
        <w:rPr>
          <w:b/>
          <w:lang w:val="en-US"/>
        </w:rPr>
        <w:t>Additional pollution abatement measures applied in Lithuania and their efficiency</w:t>
      </w:r>
      <w:r w:rsidRPr="0039092C">
        <w:rPr>
          <w:b/>
          <w:lang w:val="en-US"/>
        </w:rPr>
        <w:t>:</w:t>
      </w:r>
      <w:r w:rsidRPr="0039092C">
        <w:rPr>
          <w:bCs w:val="0"/>
          <w:lang w:val="en-US"/>
        </w:rPr>
        <w:t xml:space="preserve"> </w:t>
      </w:r>
      <w:r w:rsidR="00254253" w:rsidRPr="0039092C">
        <w:rPr>
          <w:bCs w:val="0"/>
          <w:lang w:val="en-US"/>
        </w:rPr>
        <w:t>not applied</w:t>
      </w:r>
      <w:r w:rsidR="00296610" w:rsidRPr="0039092C">
        <w:rPr>
          <w:bCs w:val="0"/>
          <w:lang w:val="en-US"/>
        </w:rPr>
        <w:t>.</w:t>
      </w:r>
    </w:p>
    <w:p w14:paraId="28370654" w14:textId="4C60E8F0" w:rsidR="00F41656" w:rsidRPr="0039092C" w:rsidRDefault="00F41656" w:rsidP="00F41656">
      <w:pPr>
        <w:pStyle w:val="Heading2"/>
        <w:rPr>
          <w:lang w:val="en-US"/>
        </w:rPr>
      </w:pPr>
      <w:bookmarkStart w:id="17" w:name="_Toc53940873"/>
      <w:r w:rsidRPr="0039092C">
        <w:rPr>
          <w:lang w:val="en-US"/>
        </w:rPr>
        <w:t xml:space="preserve">Table 3.15 Tier 2 </w:t>
      </w:r>
      <w:r w:rsidR="00833517" w:rsidRPr="0039092C">
        <w:rPr>
          <w:lang w:val="en-US"/>
        </w:rPr>
        <w:t xml:space="preserve">EF for </w:t>
      </w:r>
      <w:r w:rsidRPr="0039092C">
        <w:rPr>
          <w:lang w:val="en-US"/>
        </w:rPr>
        <w:t>1.A.1.a, fluid bed boilers using hard coal</w:t>
      </w:r>
      <w:r w:rsidR="00F96E5D" w:rsidRPr="0039092C">
        <w:rPr>
          <w:rStyle w:val="FootnoteReference"/>
          <w:lang w:val="en-US"/>
        </w:rPr>
        <w:footnoteReference w:id="11"/>
      </w:r>
      <w:bookmarkEnd w:id="17"/>
    </w:p>
    <w:p w14:paraId="52F39488" w14:textId="3E208152" w:rsidR="00454938" w:rsidRPr="0039092C" w:rsidRDefault="005471AE" w:rsidP="00454938">
      <w:pPr>
        <w:rPr>
          <w:lang w:val="en-US"/>
        </w:rPr>
      </w:pPr>
      <w:r w:rsidRPr="0039092C">
        <w:rPr>
          <w:b/>
          <w:lang w:val="en-US"/>
        </w:rPr>
        <w:t xml:space="preserve">1. </w:t>
      </w:r>
      <w:r w:rsidR="00522685" w:rsidRPr="0039092C">
        <w:rPr>
          <w:b/>
          <w:lang w:val="en-US"/>
        </w:rPr>
        <w:t>Areas of use of this type of boilers</w:t>
      </w:r>
      <w:r w:rsidRPr="0039092C">
        <w:rPr>
          <w:b/>
          <w:lang w:val="en-US"/>
        </w:rPr>
        <w:t>:</w:t>
      </w:r>
      <w:r w:rsidRPr="0039092C">
        <w:rPr>
          <w:bCs w:val="0"/>
          <w:lang w:val="en-US"/>
        </w:rPr>
        <w:t xml:space="preserve"> </w:t>
      </w:r>
      <w:r w:rsidR="00254253" w:rsidRPr="0039092C">
        <w:rPr>
          <w:bCs w:val="0"/>
          <w:lang w:val="en-US" w:eastAsia="ja-JP"/>
        </w:rPr>
        <w:t>In Lithuania, coal is not burned in boilers with a capacity exceeding 50 MW. The activity did not take place at any time</w:t>
      </w:r>
      <w:r w:rsidR="00454938" w:rsidRPr="0039092C">
        <w:rPr>
          <w:lang w:val="en-US"/>
        </w:rPr>
        <w:t>.</w:t>
      </w:r>
    </w:p>
    <w:p w14:paraId="08871C29" w14:textId="07031FEA" w:rsidR="00254253" w:rsidRPr="0039092C" w:rsidRDefault="00254253" w:rsidP="00254253">
      <w:pPr>
        <w:rPr>
          <w:bCs w:val="0"/>
          <w:lang w:val="en-US"/>
        </w:rPr>
      </w:pPr>
      <w:r w:rsidRPr="0039092C">
        <w:rPr>
          <w:b/>
          <w:lang w:val="en-US"/>
        </w:rPr>
        <w:t>2. Activity data:</w:t>
      </w:r>
      <w:r w:rsidRPr="0039092C">
        <w:rPr>
          <w:bCs w:val="0"/>
          <w:lang w:val="en-US"/>
        </w:rPr>
        <w:t xml:space="preserve"> </w:t>
      </w:r>
      <w:r w:rsidR="003E0B67" w:rsidRPr="0039092C">
        <w:rPr>
          <w:lang w:val="en-US"/>
        </w:rPr>
        <w:t>no activity</w:t>
      </w:r>
      <w:r w:rsidRPr="0039092C">
        <w:rPr>
          <w:bCs w:val="0"/>
          <w:lang w:val="en-US"/>
        </w:rPr>
        <w:t>.</w:t>
      </w:r>
    </w:p>
    <w:p w14:paraId="424FF563" w14:textId="77777777" w:rsidR="00254253" w:rsidRPr="0039092C" w:rsidRDefault="00254253" w:rsidP="00254253">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61FA8999" w14:textId="374BC58A" w:rsidR="00F41656" w:rsidRPr="0039092C" w:rsidRDefault="00F41656" w:rsidP="00F41656">
      <w:pPr>
        <w:pStyle w:val="Heading2"/>
        <w:rPr>
          <w:lang w:val="en-US"/>
        </w:rPr>
      </w:pPr>
      <w:bookmarkStart w:id="18" w:name="_Toc53940874"/>
      <w:r w:rsidRPr="0039092C">
        <w:rPr>
          <w:lang w:val="en-US"/>
        </w:rPr>
        <w:lastRenderedPageBreak/>
        <w:t xml:space="preserve">Table 3.16 Tier 2 </w:t>
      </w:r>
      <w:r w:rsidR="00833517" w:rsidRPr="0039092C">
        <w:rPr>
          <w:lang w:val="en-US"/>
        </w:rPr>
        <w:t xml:space="preserve">EF for </w:t>
      </w:r>
      <w:r w:rsidRPr="0039092C">
        <w:rPr>
          <w:lang w:val="en-US"/>
        </w:rPr>
        <w:t>1.A.1.a, fluid bed boilers using brown coal</w:t>
      </w:r>
      <w:r w:rsidR="00F96E5D" w:rsidRPr="0039092C">
        <w:rPr>
          <w:rStyle w:val="FootnoteReference"/>
          <w:lang w:val="en-US"/>
        </w:rPr>
        <w:footnoteReference w:id="12"/>
      </w:r>
      <w:bookmarkEnd w:id="18"/>
    </w:p>
    <w:p w14:paraId="637D9E8D" w14:textId="33048021" w:rsidR="00F41656" w:rsidRPr="0039092C" w:rsidRDefault="005471AE" w:rsidP="00F41656">
      <w:pPr>
        <w:rPr>
          <w:lang w:val="en-US"/>
        </w:rPr>
      </w:pPr>
      <w:r w:rsidRPr="0039092C">
        <w:rPr>
          <w:b/>
          <w:lang w:val="en-US"/>
        </w:rPr>
        <w:t xml:space="preserve">1. </w:t>
      </w:r>
      <w:r w:rsidR="00522685" w:rsidRPr="0039092C">
        <w:rPr>
          <w:b/>
          <w:lang w:val="en-US"/>
        </w:rPr>
        <w:t>Areas of use of this type of boilers</w:t>
      </w:r>
      <w:r w:rsidRPr="0039092C">
        <w:rPr>
          <w:b/>
          <w:lang w:val="en-US"/>
        </w:rPr>
        <w:t>:</w:t>
      </w:r>
      <w:r w:rsidRPr="0039092C">
        <w:rPr>
          <w:bCs w:val="0"/>
          <w:lang w:val="en-US"/>
        </w:rPr>
        <w:t xml:space="preserve"> </w:t>
      </w:r>
      <w:r w:rsidR="00254253" w:rsidRPr="0039092C">
        <w:rPr>
          <w:bCs w:val="0"/>
          <w:lang w:val="en-US" w:eastAsia="ja-JP"/>
        </w:rPr>
        <w:t>In Lithuania, coal is not burned in boilers with a capacity exceeding 50 MW. The activity did not take place at any time</w:t>
      </w:r>
      <w:r w:rsidR="00F41656" w:rsidRPr="0039092C">
        <w:rPr>
          <w:lang w:val="en-US"/>
        </w:rPr>
        <w:t>.</w:t>
      </w:r>
    </w:p>
    <w:p w14:paraId="10859C0D" w14:textId="41A43CE5" w:rsidR="00254253" w:rsidRPr="0039092C" w:rsidRDefault="00254253" w:rsidP="00254253">
      <w:pPr>
        <w:rPr>
          <w:bCs w:val="0"/>
          <w:lang w:val="en-US"/>
        </w:rPr>
      </w:pPr>
      <w:r w:rsidRPr="0039092C">
        <w:rPr>
          <w:b/>
          <w:lang w:val="en-US"/>
        </w:rPr>
        <w:t>2. Activity data:</w:t>
      </w:r>
      <w:r w:rsidRPr="0039092C">
        <w:rPr>
          <w:bCs w:val="0"/>
          <w:lang w:val="en-US"/>
        </w:rPr>
        <w:t xml:space="preserve"> </w:t>
      </w:r>
      <w:r w:rsidR="003E0B67" w:rsidRPr="0039092C">
        <w:rPr>
          <w:lang w:val="en-US"/>
        </w:rPr>
        <w:t>no activity</w:t>
      </w:r>
      <w:r w:rsidRPr="0039092C">
        <w:rPr>
          <w:bCs w:val="0"/>
          <w:lang w:val="en-US"/>
        </w:rPr>
        <w:t>.</w:t>
      </w:r>
    </w:p>
    <w:p w14:paraId="70C06454" w14:textId="77777777" w:rsidR="00254253" w:rsidRPr="0039092C" w:rsidRDefault="00254253" w:rsidP="00254253">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65387D9B" w14:textId="16E2B822" w:rsidR="00F41656" w:rsidRPr="0039092C" w:rsidRDefault="00F41656" w:rsidP="00F41656">
      <w:pPr>
        <w:pStyle w:val="Heading2"/>
        <w:rPr>
          <w:lang w:val="en-US"/>
        </w:rPr>
      </w:pPr>
      <w:bookmarkStart w:id="19" w:name="_Toc53940875"/>
      <w:r w:rsidRPr="0039092C">
        <w:rPr>
          <w:lang w:val="en-US"/>
        </w:rPr>
        <w:t xml:space="preserve">Table 3.17 Tier 2 </w:t>
      </w:r>
      <w:r w:rsidR="00833517" w:rsidRPr="0039092C">
        <w:rPr>
          <w:lang w:val="en-US"/>
        </w:rPr>
        <w:t xml:space="preserve">EF for </w:t>
      </w:r>
      <w:r w:rsidRPr="0039092C">
        <w:rPr>
          <w:lang w:val="en-US"/>
        </w:rPr>
        <w:t>1.A.1.a, gas turbines using gaseous fuels</w:t>
      </w:r>
      <w:r w:rsidR="00F96E5D" w:rsidRPr="0039092C">
        <w:rPr>
          <w:rStyle w:val="FootnoteReference"/>
          <w:lang w:val="en-US"/>
        </w:rPr>
        <w:footnoteReference w:id="13"/>
      </w:r>
      <w:bookmarkEnd w:id="19"/>
    </w:p>
    <w:p w14:paraId="4337A336" w14:textId="2B1757D0" w:rsidR="00F41656" w:rsidRPr="0039092C" w:rsidRDefault="00254253" w:rsidP="00F41656">
      <w:pPr>
        <w:rPr>
          <w:lang w:val="en-US"/>
        </w:rPr>
      </w:pPr>
      <w:r w:rsidRPr="0039092C">
        <w:rPr>
          <w:lang w:val="en-US"/>
        </w:rPr>
        <w:t xml:space="preserve">Natural gas burning in gas turbine in Lithuania has been operated since 2006, when cogeneration power plant was installed in </w:t>
      </w:r>
      <w:r w:rsidR="00FB5329" w:rsidRPr="0039092C">
        <w:rPr>
          <w:lang w:val="en-US"/>
        </w:rPr>
        <w:t>JSC</w:t>
      </w:r>
      <w:r w:rsidRPr="0039092C">
        <w:rPr>
          <w:lang w:val="en-US"/>
        </w:rPr>
        <w:t xml:space="preserve"> </w:t>
      </w:r>
      <w:proofErr w:type="spellStart"/>
      <w:r w:rsidRPr="0039092C">
        <w:rPr>
          <w:lang w:val="en-US"/>
        </w:rPr>
        <w:t>Achema</w:t>
      </w:r>
      <w:proofErr w:type="spellEnd"/>
      <w:r w:rsidRPr="0039092C">
        <w:rPr>
          <w:lang w:val="en-US"/>
        </w:rPr>
        <w:t xml:space="preserve"> and in</w:t>
      </w:r>
      <w:r w:rsidR="00FB5329" w:rsidRPr="0039092C">
        <w:rPr>
          <w:lang w:val="en-US"/>
        </w:rPr>
        <w:t xml:space="preserve"> JSC</w:t>
      </w:r>
      <w:r w:rsidRPr="0039092C">
        <w:rPr>
          <w:lang w:val="en-US"/>
        </w:rPr>
        <w:t xml:space="preserve"> </w:t>
      </w:r>
      <w:proofErr w:type="spellStart"/>
      <w:r w:rsidRPr="0039092C">
        <w:rPr>
          <w:lang w:val="en-US"/>
        </w:rPr>
        <w:t>Lifosa</w:t>
      </w:r>
      <w:proofErr w:type="spellEnd"/>
      <w:r w:rsidR="00FB5329" w:rsidRPr="0039092C">
        <w:rPr>
          <w:lang w:val="en-US"/>
        </w:rPr>
        <w:t>.</w:t>
      </w:r>
      <w:r w:rsidR="00F41656" w:rsidRPr="0039092C">
        <w:rPr>
          <w:lang w:val="en-US"/>
        </w:rPr>
        <w:t xml:space="preserve"> </w:t>
      </w:r>
      <w:r w:rsidR="00BF23FE" w:rsidRPr="0039092C">
        <w:rPr>
          <w:lang w:val="en-US"/>
        </w:rPr>
        <w:t xml:space="preserve">The </w:t>
      </w:r>
      <w:r w:rsidR="00980B9C" w:rsidRPr="0039092C">
        <w:rPr>
          <w:lang w:val="en-US"/>
        </w:rPr>
        <w:t>large</w:t>
      </w:r>
      <w:r w:rsidR="00BF23FE" w:rsidRPr="0039092C">
        <w:rPr>
          <w:lang w:val="en-US"/>
        </w:rPr>
        <w:t xml:space="preserve"> </w:t>
      </w:r>
      <w:r w:rsidR="00980B9C" w:rsidRPr="0039092C">
        <w:rPr>
          <w:lang w:val="en-US"/>
        </w:rPr>
        <w:t>s</w:t>
      </w:r>
      <w:r w:rsidR="00BF23FE" w:rsidRPr="0039092C">
        <w:rPr>
          <w:lang w:val="en-US"/>
        </w:rPr>
        <w:t>ources</w:t>
      </w:r>
      <w:r w:rsidR="00980B9C" w:rsidRPr="0039092C">
        <w:rPr>
          <w:lang w:val="en-US"/>
        </w:rPr>
        <w:t xml:space="preserve"> of pollution</w:t>
      </w:r>
      <w:r w:rsidR="00BF23FE" w:rsidRPr="0039092C">
        <w:rPr>
          <w:lang w:val="en-US"/>
        </w:rPr>
        <w:t xml:space="preserve"> reports do not provide information on any additional abatement equipment installed, but the plant-level emission factors estimated reflect the effective operation of the installation.</w:t>
      </w:r>
    </w:p>
    <w:p w14:paraId="73EB45EB" w14:textId="4F859185" w:rsidR="00E27A66" w:rsidRPr="0039092C" w:rsidRDefault="00E27A66" w:rsidP="00F41656">
      <w:pPr>
        <w:rPr>
          <w:lang w:val="en-US"/>
        </w:rPr>
      </w:pPr>
      <w:r w:rsidRPr="0039092C">
        <w:rPr>
          <w:lang w:val="en-GB"/>
        </w:rPr>
        <w:t xml:space="preserve">In 2012 Lithuania </w:t>
      </w:r>
      <w:r w:rsidR="002E4FB0" w:rsidRPr="0039092C">
        <w:rPr>
          <w:lang w:val="en-GB"/>
        </w:rPr>
        <w:t>P</w:t>
      </w:r>
      <w:r w:rsidRPr="0039092C">
        <w:rPr>
          <w:lang w:val="en-GB"/>
        </w:rPr>
        <w:t xml:space="preserve">ower </w:t>
      </w:r>
      <w:r w:rsidR="002E4FB0" w:rsidRPr="0039092C">
        <w:rPr>
          <w:lang w:val="en-GB"/>
        </w:rPr>
        <w:t>P</w:t>
      </w:r>
      <w:r w:rsidRPr="0039092C">
        <w:rPr>
          <w:lang w:val="en-GB"/>
        </w:rPr>
        <w:t>lant started using 455 MW combined cycle gas turbine. Given the turbines power, the device is attributed to devices above 300 MW, hence it is recommended to apply Tier 3 level</w:t>
      </w:r>
      <w:r w:rsidRPr="0039092C">
        <w:rPr>
          <w:lang w:val="en-US"/>
        </w:rPr>
        <w:t xml:space="preserve"> methodology (from 2006): activity data and emission factors should be taken from large emission sources report as well as emission permit trading reports from Lithuania </w:t>
      </w:r>
      <w:r w:rsidR="002E4FB0" w:rsidRPr="0039092C">
        <w:rPr>
          <w:lang w:val="en-US"/>
        </w:rPr>
        <w:t>P</w:t>
      </w:r>
      <w:r w:rsidRPr="0039092C">
        <w:rPr>
          <w:lang w:val="en-US"/>
        </w:rPr>
        <w:t xml:space="preserve">ower </w:t>
      </w:r>
      <w:r w:rsidR="002E4FB0" w:rsidRPr="0039092C">
        <w:rPr>
          <w:lang w:val="en-US"/>
        </w:rPr>
        <w:t>P</w:t>
      </w:r>
      <w:r w:rsidRPr="0039092C">
        <w:rPr>
          <w:lang w:val="en-US"/>
        </w:rPr>
        <w:t>lant</w:t>
      </w:r>
      <w:r w:rsidR="002E4FB0" w:rsidRPr="0039092C">
        <w:rPr>
          <w:lang w:val="en-US"/>
        </w:rPr>
        <w:t xml:space="preserve">. It should be noted that there is no possibility to identify what part of fuel is burned in the CCGT, and what part in other devices. </w:t>
      </w:r>
    </w:p>
    <w:p w14:paraId="487D2AC7" w14:textId="260530FE" w:rsidR="00F41656" w:rsidRPr="0039092C" w:rsidRDefault="00F41656" w:rsidP="00F41656">
      <w:pPr>
        <w:pStyle w:val="Heading2"/>
        <w:rPr>
          <w:lang w:val="en-US"/>
        </w:rPr>
      </w:pPr>
      <w:bookmarkStart w:id="20" w:name="_Toc53940876"/>
      <w:r w:rsidRPr="0039092C">
        <w:rPr>
          <w:lang w:val="en-US"/>
        </w:rPr>
        <w:t xml:space="preserve">Table 3.18 Tier 2 </w:t>
      </w:r>
      <w:r w:rsidR="00833517" w:rsidRPr="0039092C">
        <w:rPr>
          <w:lang w:val="en-US"/>
        </w:rPr>
        <w:t xml:space="preserve">EF for </w:t>
      </w:r>
      <w:r w:rsidRPr="0039092C">
        <w:rPr>
          <w:lang w:val="en-US"/>
        </w:rPr>
        <w:t>1.A.1.a, gas turbines using gas oil</w:t>
      </w:r>
      <w:r w:rsidR="00F96E5D" w:rsidRPr="0039092C">
        <w:rPr>
          <w:rStyle w:val="FootnoteReference"/>
          <w:lang w:val="en-US"/>
        </w:rPr>
        <w:footnoteReference w:id="14"/>
      </w:r>
      <w:bookmarkEnd w:id="20"/>
    </w:p>
    <w:p w14:paraId="0F0BFEC5" w14:textId="06CD7F3F" w:rsidR="00454938" w:rsidRPr="0039092C" w:rsidRDefault="005471AE" w:rsidP="00454938">
      <w:pPr>
        <w:rPr>
          <w:lang w:val="en-US"/>
        </w:rPr>
      </w:pPr>
      <w:r w:rsidRPr="0039092C">
        <w:rPr>
          <w:b/>
          <w:lang w:val="en-US"/>
        </w:rPr>
        <w:t xml:space="preserve">1. </w:t>
      </w:r>
      <w:r w:rsidR="00522685" w:rsidRPr="0039092C">
        <w:rPr>
          <w:b/>
          <w:lang w:val="en-US"/>
        </w:rPr>
        <w:t>Areas of use of this type of boilers</w:t>
      </w:r>
      <w:r w:rsidRPr="0039092C">
        <w:rPr>
          <w:b/>
          <w:lang w:val="en-US"/>
        </w:rPr>
        <w:t>:</w:t>
      </w:r>
      <w:r w:rsidRPr="0039092C">
        <w:rPr>
          <w:bCs w:val="0"/>
          <w:lang w:val="en-US"/>
        </w:rPr>
        <w:t xml:space="preserve"> </w:t>
      </w:r>
      <w:r w:rsidR="00F54E0C" w:rsidRPr="0039092C">
        <w:rPr>
          <w:lang w:val="en-US"/>
        </w:rPr>
        <w:t>In Lithuania, gas oils are not burned in boilers with a capacity exceeding 50 MW. The activity did not take place at any time.  Reciprocating engines are used only to meet the needs of energy companies' own needs</w:t>
      </w:r>
      <w:r w:rsidR="00454938" w:rsidRPr="0039092C">
        <w:rPr>
          <w:lang w:val="en-US"/>
        </w:rPr>
        <w:t xml:space="preserve">. </w:t>
      </w:r>
    </w:p>
    <w:p w14:paraId="1F41411A" w14:textId="21FF4F7D" w:rsidR="00F54E0C" w:rsidRPr="0039092C" w:rsidRDefault="00F54E0C" w:rsidP="00F54E0C">
      <w:pPr>
        <w:rPr>
          <w:bCs w:val="0"/>
          <w:lang w:val="en-US"/>
        </w:rPr>
      </w:pPr>
      <w:r w:rsidRPr="0039092C">
        <w:rPr>
          <w:b/>
          <w:lang w:val="en-US"/>
        </w:rPr>
        <w:t>2. Activity data:</w:t>
      </w:r>
      <w:r w:rsidRPr="0039092C">
        <w:rPr>
          <w:bCs w:val="0"/>
          <w:lang w:val="en-US"/>
        </w:rPr>
        <w:t xml:space="preserve"> </w:t>
      </w:r>
      <w:r w:rsidR="003E0B67" w:rsidRPr="0039092C">
        <w:rPr>
          <w:lang w:val="en-US"/>
        </w:rPr>
        <w:t>no activity</w:t>
      </w:r>
      <w:r w:rsidRPr="0039092C">
        <w:rPr>
          <w:bCs w:val="0"/>
          <w:lang w:val="en-US"/>
        </w:rPr>
        <w:t>.</w:t>
      </w:r>
    </w:p>
    <w:p w14:paraId="256B3D31" w14:textId="77777777" w:rsidR="00F54E0C" w:rsidRPr="0039092C" w:rsidRDefault="00F54E0C" w:rsidP="00F54E0C">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04DEFE2C" w14:textId="4BC997BB" w:rsidR="00F41656" w:rsidRPr="0039092C" w:rsidRDefault="00F41656" w:rsidP="00F41656">
      <w:pPr>
        <w:pStyle w:val="Heading2"/>
        <w:rPr>
          <w:lang w:val="en-US"/>
        </w:rPr>
      </w:pPr>
      <w:bookmarkStart w:id="21" w:name="_Toc53940877"/>
      <w:r w:rsidRPr="0039092C">
        <w:rPr>
          <w:lang w:val="en-US"/>
        </w:rPr>
        <w:t xml:space="preserve">Table 3.19 Tier 2 </w:t>
      </w:r>
      <w:r w:rsidR="00833517" w:rsidRPr="0039092C">
        <w:rPr>
          <w:lang w:val="en-US"/>
        </w:rPr>
        <w:t xml:space="preserve">EF for </w:t>
      </w:r>
      <w:r w:rsidRPr="0039092C">
        <w:rPr>
          <w:lang w:val="en-US"/>
        </w:rPr>
        <w:t>1.A.1.a, reciprocating engines using gas oil</w:t>
      </w:r>
      <w:r w:rsidR="00F96E5D" w:rsidRPr="0039092C">
        <w:rPr>
          <w:rStyle w:val="FootnoteReference"/>
          <w:lang w:val="en-US"/>
        </w:rPr>
        <w:footnoteReference w:id="15"/>
      </w:r>
      <w:bookmarkEnd w:id="21"/>
    </w:p>
    <w:p w14:paraId="6D5A5325" w14:textId="64C3B363" w:rsidR="005471AE" w:rsidRPr="0039092C" w:rsidRDefault="005471AE" w:rsidP="005471AE">
      <w:pPr>
        <w:rPr>
          <w:lang w:val="en-US"/>
        </w:rPr>
      </w:pPr>
      <w:r w:rsidRPr="0039092C">
        <w:rPr>
          <w:b/>
          <w:lang w:val="en-US"/>
        </w:rPr>
        <w:t xml:space="preserve">1. </w:t>
      </w:r>
      <w:r w:rsidR="00522685" w:rsidRPr="0039092C">
        <w:rPr>
          <w:b/>
          <w:lang w:val="en-US"/>
        </w:rPr>
        <w:t>Areas of use of this type of boilers</w:t>
      </w:r>
      <w:r w:rsidRPr="0039092C">
        <w:rPr>
          <w:b/>
          <w:lang w:val="en-US"/>
        </w:rPr>
        <w:t>:</w:t>
      </w:r>
      <w:r w:rsidRPr="0039092C">
        <w:rPr>
          <w:bCs w:val="0"/>
          <w:lang w:val="en-US"/>
        </w:rPr>
        <w:t xml:space="preserve"> </w:t>
      </w:r>
      <w:r w:rsidR="00F54E0C" w:rsidRPr="0039092C">
        <w:rPr>
          <w:lang w:val="en-US"/>
        </w:rPr>
        <w:t>In Lithuania, gas oils are not burned in boilers with a capacity exceeding 50 MW. The activity did not take place at any time.  Reciprocating engines are used only to meet the needs of energy companies' own needs</w:t>
      </w:r>
      <w:r w:rsidR="00F41656" w:rsidRPr="0039092C">
        <w:rPr>
          <w:lang w:val="en-US"/>
        </w:rPr>
        <w:t xml:space="preserve">. </w:t>
      </w:r>
    </w:p>
    <w:p w14:paraId="1E1743DD" w14:textId="1A9F7DC4" w:rsidR="00F54E0C" w:rsidRPr="0039092C" w:rsidRDefault="00F54E0C" w:rsidP="00F54E0C">
      <w:pPr>
        <w:rPr>
          <w:bCs w:val="0"/>
          <w:lang w:val="en-US"/>
        </w:rPr>
      </w:pPr>
      <w:r w:rsidRPr="0039092C">
        <w:rPr>
          <w:b/>
          <w:lang w:val="en-US"/>
        </w:rPr>
        <w:t>2. Activity data:</w:t>
      </w:r>
      <w:r w:rsidRPr="0039092C">
        <w:rPr>
          <w:bCs w:val="0"/>
          <w:lang w:val="en-US"/>
        </w:rPr>
        <w:t xml:space="preserve"> </w:t>
      </w:r>
      <w:r w:rsidR="003E0B67" w:rsidRPr="0039092C">
        <w:rPr>
          <w:lang w:val="en-US"/>
        </w:rPr>
        <w:t>no activity</w:t>
      </w:r>
      <w:r w:rsidRPr="0039092C">
        <w:rPr>
          <w:bCs w:val="0"/>
          <w:lang w:val="en-US"/>
        </w:rPr>
        <w:t>.</w:t>
      </w:r>
    </w:p>
    <w:p w14:paraId="7D933E90" w14:textId="77777777" w:rsidR="00F54E0C" w:rsidRPr="0039092C" w:rsidRDefault="00F54E0C" w:rsidP="00F54E0C">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42E7242C" w14:textId="43F86FE0" w:rsidR="00F41656" w:rsidRPr="0039092C" w:rsidRDefault="00F41656" w:rsidP="00F41656">
      <w:pPr>
        <w:pStyle w:val="Heading2"/>
        <w:rPr>
          <w:lang w:val="en-US"/>
        </w:rPr>
      </w:pPr>
      <w:bookmarkStart w:id="22" w:name="_Toc53940878"/>
      <w:r w:rsidRPr="0039092C">
        <w:rPr>
          <w:lang w:val="en-US"/>
        </w:rPr>
        <w:t xml:space="preserve">Table 3.20 Tier 2 </w:t>
      </w:r>
      <w:r w:rsidR="00833517" w:rsidRPr="0039092C">
        <w:rPr>
          <w:lang w:val="en-US"/>
        </w:rPr>
        <w:t xml:space="preserve">EF for </w:t>
      </w:r>
      <w:r w:rsidRPr="0039092C">
        <w:rPr>
          <w:lang w:val="en-US"/>
        </w:rPr>
        <w:t>1.A.1.a, reciprocating engines using natural gas</w:t>
      </w:r>
      <w:r w:rsidR="00F96E5D" w:rsidRPr="0039092C">
        <w:rPr>
          <w:rStyle w:val="FootnoteReference"/>
          <w:lang w:val="en-US"/>
        </w:rPr>
        <w:footnoteReference w:id="16"/>
      </w:r>
      <w:bookmarkEnd w:id="22"/>
    </w:p>
    <w:p w14:paraId="270D9CB1" w14:textId="66C6D92D" w:rsidR="00F41656" w:rsidRPr="0039092C" w:rsidRDefault="005471AE" w:rsidP="00F41656">
      <w:pPr>
        <w:rPr>
          <w:lang w:val="en-US"/>
        </w:rPr>
      </w:pPr>
      <w:r w:rsidRPr="0039092C">
        <w:rPr>
          <w:b/>
          <w:lang w:val="en-US"/>
        </w:rPr>
        <w:t xml:space="preserve">1. </w:t>
      </w:r>
      <w:r w:rsidR="00522685" w:rsidRPr="0039092C">
        <w:rPr>
          <w:b/>
          <w:lang w:val="en-US"/>
        </w:rPr>
        <w:t>Areas of use of this type of boilers</w:t>
      </w:r>
      <w:r w:rsidRPr="0039092C">
        <w:rPr>
          <w:b/>
          <w:lang w:val="en-US"/>
        </w:rPr>
        <w:t>:</w:t>
      </w:r>
      <w:r w:rsidRPr="0039092C">
        <w:rPr>
          <w:bCs w:val="0"/>
          <w:lang w:val="en-US"/>
        </w:rPr>
        <w:t xml:space="preserve"> </w:t>
      </w:r>
      <w:r w:rsidR="00F54E0C" w:rsidRPr="0039092C">
        <w:rPr>
          <w:lang w:val="en-US"/>
        </w:rPr>
        <w:t xml:space="preserve">Reciprocating engines are used </w:t>
      </w:r>
      <w:r w:rsidR="00C657C3" w:rsidRPr="0039092C">
        <w:rPr>
          <w:lang w:val="en-US"/>
        </w:rPr>
        <w:t>in co-generation burning biogas. Biogas in co-generation boilers are used since 2004</w:t>
      </w:r>
      <w:r w:rsidR="00F41656" w:rsidRPr="0039092C">
        <w:rPr>
          <w:lang w:val="en-US"/>
        </w:rPr>
        <w:t>.</w:t>
      </w:r>
    </w:p>
    <w:p w14:paraId="14D40CE1" w14:textId="0E4B76DF" w:rsidR="00F54E0C" w:rsidRPr="0039092C" w:rsidRDefault="00F54E0C" w:rsidP="00F54E0C">
      <w:pPr>
        <w:rPr>
          <w:bCs w:val="0"/>
          <w:lang w:val="en-US"/>
        </w:rPr>
      </w:pPr>
      <w:r w:rsidRPr="0039092C">
        <w:rPr>
          <w:b/>
          <w:lang w:val="en-US"/>
        </w:rPr>
        <w:t>2. Activity data:</w:t>
      </w:r>
      <w:r w:rsidRPr="0039092C">
        <w:rPr>
          <w:bCs w:val="0"/>
          <w:lang w:val="en-US"/>
        </w:rPr>
        <w:t xml:space="preserve"> </w:t>
      </w:r>
      <w:r w:rsidR="00C657C3" w:rsidRPr="0039092C">
        <w:rPr>
          <w:lang w:val="en-US"/>
        </w:rPr>
        <w:t>Boilers in this case are below 50 MW, therefore activity data is taken from Lithuanian Department of statistics, Emission factors from EMEP/EEA Gu</w:t>
      </w:r>
      <w:r w:rsidR="00E30DB1" w:rsidRPr="0039092C">
        <w:rPr>
          <w:lang w:val="en-US"/>
        </w:rPr>
        <w:t>i</w:t>
      </w:r>
      <w:r w:rsidR="00C657C3" w:rsidRPr="0039092C">
        <w:rPr>
          <w:lang w:val="en-US"/>
        </w:rPr>
        <w:t>debook 2016</w:t>
      </w:r>
      <w:r w:rsidRPr="0039092C">
        <w:rPr>
          <w:bCs w:val="0"/>
          <w:lang w:val="en-US"/>
        </w:rPr>
        <w:t>.</w:t>
      </w:r>
    </w:p>
    <w:p w14:paraId="25FEE33D" w14:textId="150F7D6D" w:rsidR="00F54E0C" w:rsidRPr="0039092C" w:rsidRDefault="00F54E0C" w:rsidP="00F54E0C">
      <w:pPr>
        <w:rPr>
          <w:lang w:val="en-US"/>
        </w:rPr>
      </w:pPr>
      <w:r w:rsidRPr="0039092C">
        <w:rPr>
          <w:b/>
          <w:lang w:val="en-US"/>
        </w:rPr>
        <w:lastRenderedPageBreak/>
        <w:t>3. Additional pollution abatement measures applied in Lithuania and their efficiency:</w:t>
      </w:r>
      <w:r w:rsidRPr="0039092C">
        <w:rPr>
          <w:bCs w:val="0"/>
          <w:lang w:val="en-US"/>
        </w:rPr>
        <w:t xml:space="preserve"> </w:t>
      </w:r>
      <w:r w:rsidR="00E30DB1" w:rsidRPr="0039092C">
        <w:rPr>
          <w:bCs w:val="0"/>
          <w:lang w:val="en-US"/>
        </w:rPr>
        <w:t>EMEP/EEA air pollutant inventory guidebook (2016) Tier 2 level emission factors (36 p. Table 3-20) already include abatement technologies</w:t>
      </w:r>
      <w:r w:rsidRPr="0039092C">
        <w:rPr>
          <w:bCs w:val="0"/>
          <w:lang w:val="en-US"/>
        </w:rPr>
        <w:t>.</w:t>
      </w:r>
    </w:p>
    <w:p w14:paraId="2653AFAD" w14:textId="4ABC24FD" w:rsidR="006931F0" w:rsidRPr="0039092C" w:rsidRDefault="00C06352" w:rsidP="004B0760">
      <w:pPr>
        <w:pStyle w:val="Heading2"/>
        <w:rPr>
          <w:lang w:val="en-US"/>
        </w:rPr>
      </w:pPr>
      <w:bookmarkStart w:id="23" w:name="_Toc53940879"/>
      <w:bookmarkStart w:id="24" w:name="_Toc536733727"/>
      <w:bookmarkStart w:id="25" w:name="_Toc544255"/>
      <w:r w:rsidRPr="0039092C">
        <w:rPr>
          <w:lang w:val="en-US"/>
        </w:rPr>
        <w:t>Recommendations</w:t>
      </w:r>
      <w:bookmarkEnd w:id="23"/>
    </w:p>
    <w:p w14:paraId="1D5254EC" w14:textId="1C1E7D6D" w:rsidR="00AB1CD8" w:rsidRPr="0039092C" w:rsidRDefault="00AB1CD8" w:rsidP="00850D4F">
      <w:pPr>
        <w:shd w:val="clear" w:color="auto" w:fill="FFFFFF"/>
        <w:rPr>
          <w:color w:val="222222"/>
          <w:lang w:val="en-US"/>
        </w:rPr>
      </w:pPr>
      <w:r w:rsidRPr="0039092C">
        <w:rPr>
          <w:color w:val="222222"/>
          <w:lang w:val="en-US"/>
        </w:rPr>
        <w:t xml:space="preserve">In the 2018 April report on 1.A.1.a, Public electricity and heat production </w:t>
      </w:r>
      <w:r w:rsidR="005A5889" w:rsidRPr="0039092C">
        <w:rPr>
          <w:color w:val="222222"/>
          <w:lang w:val="en-US"/>
        </w:rPr>
        <w:t xml:space="preserve">it </w:t>
      </w:r>
      <w:r w:rsidRPr="0039092C">
        <w:rPr>
          <w:color w:val="222222"/>
          <w:lang w:val="en-US"/>
        </w:rPr>
        <w:t>was recommended for T2 (1990-2005): AD - Lithuanian Department of Statistics, EF - EMEP / EEA guidebook 2016 and T3 (from 2006): AD and EF - at the level of the respective installations (Major Pollutant Reports) and to make adjustments to AD data based on Statistics Lithuania data.</w:t>
      </w:r>
    </w:p>
    <w:p w14:paraId="11E3E708" w14:textId="72916143" w:rsidR="00AB1CD8" w:rsidRPr="0039092C" w:rsidRDefault="00AB1CD8" w:rsidP="00850D4F">
      <w:pPr>
        <w:rPr>
          <w:lang w:val="en-US"/>
        </w:rPr>
      </w:pPr>
      <w:r w:rsidRPr="0039092C">
        <w:rPr>
          <w:lang w:val="en-US"/>
        </w:rPr>
        <w:t>The attached file contains the data of Statistics Lithuania for the period 1990-2018, i.e. fuel consumption in public electricity and heat production. For the period of 1990-2005, It is recommended to apply the following activity data and the corresponding EFs from EMEP / EEA guidebook 2016 (Tables 3-11, 3-12 and 3-13) for the period. The EFs in Tables 3-11, 3-12 and 3-13 include units with power&gt; = 300 MW and&gt; = 50 - &lt;300 MW. The EMEP / EEA guidebook 2016 EF 1.A.1.a is no more differentiated, and the analysis of the major pollution sources reports shows that these units cover almost all of the fuel consumption of 1.A.1.a.</w:t>
      </w:r>
    </w:p>
    <w:p w14:paraId="3B21E251" w14:textId="30DD7318" w:rsidR="00AB1CD8" w:rsidRPr="0039092C" w:rsidRDefault="00AB1CD8" w:rsidP="00850D4F">
      <w:pPr>
        <w:rPr>
          <w:lang w:val="en-US"/>
        </w:rPr>
      </w:pPr>
      <w:r w:rsidRPr="0039092C">
        <w:rPr>
          <w:lang w:val="en-US"/>
        </w:rPr>
        <w:t xml:space="preserve">Since 2006 it is recommended to apply AD and EF at the relevant installation level (based on the high emission reports and in the absence of </w:t>
      </w:r>
      <w:r w:rsidR="005A5889" w:rsidRPr="0039092C">
        <w:rPr>
          <w:lang w:val="en-US"/>
        </w:rPr>
        <w:t>large</w:t>
      </w:r>
      <w:r w:rsidRPr="0039092C">
        <w:rPr>
          <w:lang w:val="en-US"/>
        </w:rPr>
        <w:t xml:space="preserve"> emission</w:t>
      </w:r>
      <w:r w:rsidR="005A5889" w:rsidRPr="0039092C">
        <w:rPr>
          <w:lang w:val="en-US"/>
        </w:rPr>
        <w:t xml:space="preserve"> source</w:t>
      </w:r>
      <w:r w:rsidRPr="0039092C">
        <w:rPr>
          <w:lang w:val="en-US"/>
        </w:rPr>
        <w:t xml:space="preserve"> reports, activity data for Category 1.A.1.A can be collected at the installation level from 2016 onwards at annual GHG quantity report</w:t>
      </w:r>
      <w:r w:rsidRPr="0039092C">
        <w:rPr>
          <w:rStyle w:val="FootnoteReference"/>
          <w:lang w:val="en-US"/>
        </w:rPr>
        <w:footnoteReference w:id="17"/>
      </w:r>
      <w:r w:rsidRPr="0039092C">
        <w:rPr>
          <w:lang w:val="en-US"/>
        </w:rPr>
        <w:t>). The fuel consumption of all evaluated point sources shall be adjusted and balanced according to the energy and fuel balance data provided by Statistics Lithuania.</w:t>
      </w:r>
    </w:p>
    <w:p w14:paraId="0A2FB506" w14:textId="6EB78C4F" w:rsidR="00AB1CD8" w:rsidRPr="0039092C" w:rsidRDefault="00AB1CD8" w:rsidP="00850D4F">
      <w:pPr>
        <w:rPr>
          <w:lang w:val="en-US"/>
        </w:rPr>
      </w:pPr>
      <w:r w:rsidRPr="0039092C">
        <w:rPr>
          <w:lang w:val="en-US"/>
        </w:rPr>
        <w:t>After adjusting and balancing the data from the Major Pollutant Reports and the Energy and Fuel Balance Data provided by Statistics Lithuania for the relevant fuel residue, it is recommended that the EMEP / EEA guidebook 2016 Tier 2 medium power units EF would be used.</w:t>
      </w:r>
    </w:p>
    <w:p w14:paraId="32FFB1CB" w14:textId="084FFBAD" w:rsidR="007179B3" w:rsidRPr="0039092C" w:rsidRDefault="007179B3">
      <w:pPr>
        <w:rPr>
          <w:lang w:val="en-US"/>
        </w:rPr>
      </w:pPr>
      <w:r w:rsidRPr="0039092C">
        <w:rPr>
          <w:lang w:val="en-US"/>
        </w:rPr>
        <w:t xml:space="preserve">The use of emission factors in the EMEP / EEA Emission Inventory Accounting Manual 2016 has been recommended </w:t>
      </w:r>
      <w:r w:rsidR="00850D4F" w:rsidRPr="0039092C">
        <w:rPr>
          <w:lang w:val="en-US"/>
        </w:rPr>
        <w:t>from</w:t>
      </w:r>
      <w:r w:rsidRPr="0039092C">
        <w:rPr>
          <w:lang w:val="en-US"/>
        </w:rPr>
        <w:t xml:space="preserve"> 1990</w:t>
      </w:r>
      <w:r w:rsidR="00850D4F" w:rsidRPr="0039092C">
        <w:rPr>
          <w:lang w:val="en-US"/>
        </w:rPr>
        <w:t xml:space="preserve"> to 2012</w:t>
      </w:r>
      <w:r w:rsidRPr="0039092C">
        <w:rPr>
          <w:lang w:val="en-US"/>
        </w:rPr>
        <w:t>, as the updated information in the manual reflects additional measurements and adjustments for a wide range of installations in the world, e.g. not just new devices but old ones as well. The greenhouse gas inventory follows the same recommendation formulated by the Intergovernmental Panel on Climate Change (IPCC) that the emission factors in the latest manual should apply from 1990 onwards.</w:t>
      </w:r>
    </w:p>
    <w:p w14:paraId="17EE829A" w14:textId="491387F7" w:rsidR="00A22595" w:rsidRPr="0039092C" w:rsidRDefault="00A22595">
      <w:pPr>
        <w:rPr>
          <w:lang w:val="en-US"/>
        </w:rPr>
      </w:pPr>
      <w:r w:rsidRPr="0039092C">
        <w:rPr>
          <w:lang w:val="en-US"/>
        </w:rPr>
        <w:t xml:space="preserve">When applying calculated or national emission factors for PM2.5 and PM10 it is required to </w:t>
      </w:r>
      <w:r w:rsidR="00724869" w:rsidRPr="0039092C">
        <w:rPr>
          <w:lang w:val="en-US"/>
        </w:rPr>
        <w:t>recalculated</w:t>
      </w:r>
      <w:r w:rsidRPr="0039092C">
        <w:rPr>
          <w:lang w:val="en-US"/>
        </w:rPr>
        <w:t xml:space="preserve"> the heavy metals EF </w:t>
      </w:r>
      <w:r w:rsidR="00724869" w:rsidRPr="0039092C">
        <w:rPr>
          <w:lang w:val="en-US"/>
        </w:rPr>
        <w:t>according to</w:t>
      </w:r>
      <w:r w:rsidRPr="0039092C">
        <w:rPr>
          <w:lang w:val="en-US"/>
        </w:rPr>
        <w:t xml:space="preserve"> proportions from PM2.5 / PM10 </w:t>
      </w:r>
      <w:r w:rsidR="00724869" w:rsidRPr="0039092C">
        <w:rPr>
          <w:lang w:val="en-US"/>
        </w:rPr>
        <w:t xml:space="preserve">applied in </w:t>
      </w:r>
      <w:r w:rsidRPr="0039092C">
        <w:rPr>
          <w:lang w:val="en-US"/>
        </w:rPr>
        <w:t>2016 EMEP / EEA Evaluation Guide.</w:t>
      </w:r>
    </w:p>
    <w:p w14:paraId="6C587D10" w14:textId="4B825AF3" w:rsidR="00724869" w:rsidRPr="0039092C" w:rsidRDefault="00724869" w:rsidP="00986EC7">
      <w:pPr>
        <w:rPr>
          <w:lang w:val="en-US"/>
        </w:rPr>
      </w:pPr>
      <w:r w:rsidRPr="0039092C">
        <w:rPr>
          <w:b/>
          <w:bCs w:val="0"/>
          <w:lang w:val="en-US"/>
        </w:rPr>
        <w:t>Efficiency of abatement measures:</w:t>
      </w:r>
      <w:r w:rsidRPr="0039092C">
        <w:rPr>
          <w:lang w:val="en-US"/>
        </w:rPr>
        <w:t xml:space="preserve"> Higher power biofuel plants use multicyclones, i.e., a block of small cyclones, with an efficiency of 85 to 95 </w:t>
      </w:r>
      <w:r w:rsidR="001F26F9" w:rsidRPr="0039092C">
        <w:rPr>
          <w:lang w:val="en-US"/>
        </w:rPr>
        <w:t>%</w:t>
      </w:r>
      <w:r w:rsidRPr="0039092C">
        <w:rPr>
          <w:lang w:val="en-US"/>
        </w:rPr>
        <w:t xml:space="preserve"> for particles larger than 10 </w:t>
      </w:r>
      <w:proofErr w:type="spellStart"/>
      <w:r w:rsidRPr="0039092C">
        <w:rPr>
          <w:lang w:val="en-US"/>
        </w:rPr>
        <w:t>μm</w:t>
      </w:r>
      <w:proofErr w:type="spellEnd"/>
      <w:r w:rsidRPr="0039092C">
        <w:rPr>
          <w:lang w:val="en-US"/>
        </w:rPr>
        <w:t>. The efficiency of multicyclones is higher than that of cyclones. In this way, PM10 can also be applied at 95</w:t>
      </w:r>
      <w:r w:rsidR="006A157C" w:rsidRPr="0039092C">
        <w:rPr>
          <w:lang w:val="en-US"/>
        </w:rPr>
        <w:t xml:space="preserve"> </w:t>
      </w:r>
      <w:r w:rsidRPr="0039092C">
        <w:rPr>
          <w:lang w:val="en-US"/>
        </w:rPr>
        <w:t>%.</w:t>
      </w:r>
    </w:p>
    <w:p w14:paraId="594BC6C6" w14:textId="1A9A713F" w:rsidR="001F26F9" w:rsidRPr="0039092C" w:rsidRDefault="001F26F9" w:rsidP="00986EC7">
      <w:pPr>
        <w:rPr>
          <w:bCs w:val="0"/>
          <w:lang w:val="en-US"/>
        </w:rPr>
      </w:pPr>
      <w:r w:rsidRPr="0039092C">
        <w:rPr>
          <w:bCs w:val="0"/>
          <w:lang w:val="en-US"/>
        </w:rPr>
        <w:t xml:space="preserve">In Biofuel plants with a capacity of more than </w:t>
      </w:r>
      <w:r w:rsidR="00E30DB1" w:rsidRPr="0039092C">
        <w:rPr>
          <w:bCs w:val="0"/>
          <w:lang w:val="en-US"/>
        </w:rPr>
        <w:t>50</w:t>
      </w:r>
      <w:r w:rsidRPr="0039092C">
        <w:rPr>
          <w:bCs w:val="0"/>
          <w:lang w:val="en-US"/>
        </w:rPr>
        <w:t xml:space="preserve"> MW, condensing economizers are installed behind mult</w:t>
      </w:r>
      <w:r w:rsidR="00E27A66" w:rsidRPr="0039092C">
        <w:rPr>
          <w:bCs w:val="0"/>
          <w:lang w:val="en-US"/>
        </w:rPr>
        <w:t>i</w:t>
      </w:r>
      <w:r w:rsidRPr="0039092C">
        <w:rPr>
          <w:bCs w:val="0"/>
          <w:lang w:val="en-US"/>
        </w:rPr>
        <w:t>cy</w:t>
      </w:r>
      <w:r w:rsidR="00E27A66" w:rsidRPr="0039092C">
        <w:rPr>
          <w:bCs w:val="0"/>
          <w:lang w:val="en-US"/>
        </w:rPr>
        <w:t>c</w:t>
      </w:r>
      <w:r w:rsidRPr="0039092C">
        <w:rPr>
          <w:bCs w:val="0"/>
          <w:lang w:val="en-US"/>
        </w:rPr>
        <w:t>lones and their efficiency is 94-99</w:t>
      </w:r>
      <w:r w:rsidR="006A157C" w:rsidRPr="0039092C">
        <w:rPr>
          <w:bCs w:val="0"/>
          <w:lang w:val="en-US"/>
        </w:rPr>
        <w:t xml:space="preserve"> </w:t>
      </w:r>
      <w:r w:rsidRPr="0039092C">
        <w:rPr>
          <w:bCs w:val="0"/>
          <w:lang w:val="en-US"/>
        </w:rPr>
        <w:t>%. Since 2013 prevalence is 100 %.</w:t>
      </w:r>
    </w:p>
    <w:p w14:paraId="52663F99" w14:textId="77777777" w:rsidR="00986EC7" w:rsidRPr="0039092C" w:rsidRDefault="00986EC7">
      <w:pPr>
        <w:rPr>
          <w:lang w:val="en-US"/>
        </w:rPr>
      </w:pPr>
    </w:p>
    <w:bookmarkEnd w:id="24"/>
    <w:bookmarkEnd w:id="25"/>
    <w:p w14:paraId="31EF84A1" w14:textId="77777777" w:rsidR="005471AE" w:rsidRPr="0039092C" w:rsidRDefault="005471AE">
      <w:pPr>
        <w:spacing w:after="0"/>
        <w:jc w:val="left"/>
        <w:rPr>
          <w:b/>
          <w:bCs w:val="0"/>
          <w:caps/>
          <w:color w:val="134753" w:themeColor="text2"/>
          <w:sz w:val="40"/>
          <w:szCs w:val="40"/>
          <w:lang w:val="en-US"/>
        </w:rPr>
      </w:pPr>
      <w:r w:rsidRPr="0039092C">
        <w:rPr>
          <w:lang w:val="en-US"/>
        </w:rPr>
        <w:br w:type="page"/>
      </w:r>
    </w:p>
    <w:p w14:paraId="7F5209C3" w14:textId="68E178A8" w:rsidR="00F41656" w:rsidRPr="0039092C" w:rsidRDefault="00CC724D" w:rsidP="00E2172D">
      <w:pPr>
        <w:pStyle w:val="Heading1"/>
        <w:rPr>
          <w:lang w:val="en-US"/>
        </w:rPr>
      </w:pPr>
      <w:bookmarkStart w:id="26" w:name="_Toc53940880"/>
      <w:r w:rsidRPr="0039092C">
        <w:rPr>
          <w:lang w:val="en-US"/>
        </w:rPr>
        <w:lastRenderedPageBreak/>
        <w:t>STATIONARY COMBUSTION IN THE RESIDENTIAL SECTOR</w:t>
      </w:r>
      <w:r w:rsidR="006B3150" w:rsidRPr="0039092C">
        <w:rPr>
          <w:lang w:val="en-US"/>
        </w:rPr>
        <w:t xml:space="preserve"> </w:t>
      </w:r>
      <w:r w:rsidR="00E2172D" w:rsidRPr="0039092C">
        <w:rPr>
          <w:lang w:val="en-US"/>
        </w:rPr>
        <w:t>(</w:t>
      </w:r>
      <w:r w:rsidR="00083794" w:rsidRPr="0039092C">
        <w:rPr>
          <w:caps w:val="0"/>
          <w:lang w:val="en-US"/>
        </w:rPr>
        <w:t>NFR 1.A.4.B.I</w:t>
      </w:r>
      <w:r w:rsidR="00B92882" w:rsidRPr="0039092C">
        <w:rPr>
          <w:lang w:val="en-US"/>
        </w:rPr>
        <w:t>)</w:t>
      </w:r>
      <w:bookmarkEnd w:id="26"/>
    </w:p>
    <w:p w14:paraId="50B9EF12" w14:textId="03E9D15F" w:rsidR="00F41656" w:rsidRPr="0039092C" w:rsidRDefault="00CC724D" w:rsidP="00F41656">
      <w:pPr>
        <w:rPr>
          <w:bCs w:val="0"/>
          <w:lang w:val="en-US"/>
        </w:rPr>
      </w:pPr>
      <w:r w:rsidRPr="0039092C">
        <w:rPr>
          <w:bCs w:val="0"/>
          <w:lang w:val="en-US"/>
        </w:rPr>
        <w:t>The number of dwellings remains quite stable during last decade and on average there are 1.3 million dwellings in Lithuania</w:t>
      </w:r>
      <w:r w:rsidR="00F41656" w:rsidRPr="0039092C">
        <w:rPr>
          <w:bCs w:val="0"/>
          <w:lang w:val="en-US"/>
        </w:rPr>
        <w:t>.</w:t>
      </w:r>
    </w:p>
    <w:p w14:paraId="081568BF" w14:textId="6433079E" w:rsidR="00F41656" w:rsidRPr="0039092C" w:rsidRDefault="00F41656" w:rsidP="00F41656">
      <w:pPr>
        <w:pStyle w:val="Heading2"/>
        <w:rPr>
          <w:bCs w:val="0"/>
          <w:lang w:val="en-US"/>
        </w:rPr>
      </w:pPr>
      <w:bookmarkStart w:id="27" w:name="_Toc53940881"/>
      <w:r w:rsidRPr="0039092C">
        <w:rPr>
          <w:bCs w:val="0"/>
          <w:lang w:val="en-US"/>
        </w:rPr>
        <w:t xml:space="preserve">Table 3.12 Tier 2 </w:t>
      </w:r>
      <w:r w:rsidR="00833517" w:rsidRPr="0039092C">
        <w:rPr>
          <w:bCs w:val="0"/>
          <w:lang w:val="en-US"/>
        </w:rPr>
        <w:t xml:space="preserve">EF for </w:t>
      </w:r>
      <w:r w:rsidRPr="0039092C">
        <w:rPr>
          <w:bCs w:val="0"/>
          <w:lang w:val="en-US"/>
        </w:rPr>
        <w:t>1.A.4.b.i, fireplaces burning solid fuel (except biomass)</w:t>
      </w:r>
      <w:bookmarkEnd w:id="27"/>
    </w:p>
    <w:p w14:paraId="38602DBF" w14:textId="5153EEF2" w:rsidR="00F41656" w:rsidRPr="0039092C" w:rsidRDefault="005471AE" w:rsidP="00F41656">
      <w:pPr>
        <w:rPr>
          <w:bCs w:val="0"/>
          <w:lang w:val="en-US"/>
        </w:rPr>
      </w:pPr>
      <w:r w:rsidRPr="0039092C">
        <w:rPr>
          <w:b/>
          <w:lang w:val="en-US"/>
        </w:rPr>
        <w:t xml:space="preserve">1. </w:t>
      </w:r>
      <w:r w:rsidR="00522685" w:rsidRPr="0039092C">
        <w:rPr>
          <w:b/>
          <w:lang w:val="en-US"/>
        </w:rPr>
        <w:t>Areas of use of this type of boilers</w:t>
      </w:r>
      <w:r w:rsidRPr="0039092C">
        <w:rPr>
          <w:b/>
          <w:lang w:val="en-US"/>
        </w:rPr>
        <w:t>:</w:t>
      </w:r>
      <w:r w:rsidRPr="0039092C">
        <w:rPr>
          <w:bCs w:val="0"/>
          <w:lang w:val="en-US"/>
        </w:rPr>
        <w:t xml:space="preserve"> </w:t>
      </w:r>
      <w:r w:rsidR="00A344E3" w:rsidRPr="0039092C">
        <w:rPr>
          <w:bCs w:val="0"/>
          <w:lang w:val="en-US"/>
        </w:rPr>
        <w:t>In open and closed fireplaces, solid fuels (except biomass) are not combusted. The same results are presented in the IIASA model for 2010 and 2015</w:t>
      </w:r>
      <w:r w:rsidR="00F41656" w:rsidRPr="0039092C">
        <w:rPr>
          <w:bCs w:val="0"/>
          <w:lang w:val="en-US"/>
        </w:rPr>
        <w:t>.</w:t>
      </w:r>
    </w:p>
    <w:p w14:paraId="073B4A80" w14:textId="357F936C" w:rsidR="00CC724D" w:rsidRPr="0039092C" w:rsidRDefault="00CC724D" w:rsidP="00CC724D">
      <w:pPr>
        <w:rPr>
          <w:bCs w:val="0"/>
          <w:lang w:val="en-US"/>
        </w:rPr>
      </w:pPr>
      <w:r w:rsidRPr="0039092C">
        <w:rPr>
          <w:b/>
          <w:lang w:val="en-US"/>
        </w:rPr>
        <w:t>2. Activity data:</w:t>
      </w:r>
      <w:r w:rsidRPr="0039092C">
        <w:rPr>
          <w:bCs w:val="0"/>
          <w:lang w:val="en-US"/>
        </w:rPr>
        <w:t xml:space="preserve"> </w:t>
      </w:r>
      <w:r w:rsidR="003E0B67" w:rsidRPr="0039092C">
        <w:rPr>
          <w:lang w:val="en-US"/>
        </w:rPr>
        <w:t>no activity</w:t>
      </w:r>
      <w:r w:rsidRPr="0039092C">
        <w:rPr>
          <w:bCs w:val="0"/>
          <w:lang w:val="en-US"/>
        </w:rPr>
        <w:t>.</w:t>
      </w:r>
    </w:p>
    <w:p w14:paraId="08A5C4CE"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5CC7C15E" w14:textId="2BC20B8C" w:rsidR="00F41656" w:rsidRPr="0039092C" w:rsidRDefault="00F41656" w:rsidP="00F41656">
      <w:pPr>
        <w:pStyle w:val="Heading2"/>
        <w:rPr>
          <w:bCs w:val="0"/>
          <w:lang w:val="en-US"/>
        </w:rPr>
      </w:pPr>
      <w:bookmarkStart w:id="28" w:name="_Toc53940882"/>
      <w:r w:rsidRPr="0039092C">
        <w:rPr>
          <w:bCs w:val="0"/>
          <w:lang w:val="en-US"/>
        </w:rPr>
        <w:t xml:space="preserve">Table 3.13 Tier 2 </w:t>
      </w:r>
      <w:r w:rsidR="00833517" w:rsidRPr="0039092C">
        <w:rPr>
          <w:bCs w:val="0"/>
          <w:lang w:val="en-US"/>
        </w:rPr>
        <w:t xml:space="preserve">EF for </w:t>
      </w:r>
      <w:r w:rsidRPr="0039092C">
        <w:rPr>
          <w:bCs w:val="0"/>
          <w:lang w:val="en-US"/>
        </w:rPr>
        <w:t>1.A.4.b.i, fireplaces burning natural gas</w:t>
      </w:r>
      <w:bookmarkEnd w:id="28"/>
    </w:p>
    <w:p w14:paraId="765209D6" w14:textId="161634BE" w:rsidR="00F41656" w:rsidRPr="0039092C" w:rsidRDefault="005471AE" w:rsidP="00F41656">
      <w:pPr>
        <w:rPr>
          <w:bCs w:val="0"/>
          <w:lang w:val="en-US"/>
        </w:rPr>
      </w:pPr>
      <w:r w:rsidRPr="0039092C">
        <w:rPr>
          <w:b/>
          <w:lang w:val="en-US"/>
        </w:rPr>
        <w:t xml:space="preserve">1. </w:t>
      </w:r>
      <w:r w:rsidR="00522685" w:rsidRPr="0039092C">
        <w:rPr>
          <w:b/>
          <w:lang w:val="en-US"/>
        </w:rPr>
        <w:t>Areas of use of this type of boilers</w:t>
      </w:r>
      <w:r w:rsidRPr="0039092C">
        <w:rPr>
          <w:b/>
          <w:lang w:val="en-US"/>
        </w:rPr>
        <w:t>:</w:t>
      </w:r>
      <w:r w:rsidRPr="0039092C">
        <w:rPr>
          <w:bCs w:val="0"/>
          <w:lang w:val="en-US"/>
        </w:rPr>
        <w:t xml:space="preserve"> </w:t>
      </w:r>
      <w:r w:rsidR="00A344E3" w:rsidRPr="0039092C">
        <w:rPr>
          <w:bCs w:val="0"/>
          <w:lang w:val="en-US"/>
        </w:rPr>
        <w:t xml:space="preserve">In the fireplaces, natural gas is burned in partially or </w:t>
      </w:r>
      <w:r w:rsidR="003F1708" w:rsidRPr="0039092C">
        <w:rPr>
          <w:bCs w:val="0"/>
          <w:lang w:val="en-US"/>
        </w:rPr>
        <w:t>completely</w:t>
      </w:r>
      <w:r w:rsidR="00A344E3" w:rsidRPr="0039092C">
        <w:rPr>
          <w:bCs w:val="0"/>
          <w:lang w:val="en-US"/>
        </w:rPr>
        <w:t xml:space="preserve"> enclosed fireplaces, but their prevalence is very low. The same results are presented in the IIASA model for 2010 and 2015</w:t>
      </w:r>
      <w:r w:rsidR="00F41656" w:rsidRPr="0039092C">
        <w:rPr>
          <w:bCs w:val="0"/>
          <w:lang w:val="en-US"/>
        </w:rPr>
        <w:t>.</w:t>
      </w:r>
    </w:p>
    <w:p w14:paraId="5A7BBE11" w14:textId="2166FD4B" w:rsidR="00CC724D" w:rsidRPr="0039092C" w:rsidRDefault="00CC724D" w:rsidP="00CC724D">
      <w:pPr>
        <w:rPr>
          <w:bCs w:val="0"/>
          <w:lang w:val="en-US"/>
        </w:rPr>
      </w:pPr>
      <w:r w:rsidRPr="0039092C">
        <w:rPr>
          <w:b/>
          <w:lang w:val="en-US"/>
        </w:rPr>
        <w:t>2. Activity data:</w:t>
      </w:r>
      <w:r w:rsidRPr="0039092C">
        <w:rPr>
          <w:bCs w:val="0"/>
          <w:lang w:val="en-US"/>
        </w:rPr>
        <w:t xml:space="preserve"> </w:t>
      </w:r>
      <w:r w:rsidR="003E0B67" w:rsidRPr="0039092C">
        <w:rPr>
          <w:lang w:val="en-US"/>
        </w:rPr>
        <w:t>no activity</w:t>
      </w:r>
      <w:r w:rsidRPr="0039092C">
        <w:rPr>
          <w:bCs w:val="0"/>
          <w:lang w:val="en-US"/>
        </w:rPr>
        <w:t>.</w:t>
      </w:r>
    </w:p>
    <w:p w14:paraId="58378AF6"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44505D04" w14:textId="20EFB1DF" w:rsidR="00F41656" w:rsidRPr="0039092C" w:rsidRDefault="00F41656" w:rsidP="00F41656">
      <w:pPr>
        <w:pStyle w:val="Heading2"/>
        <w:rPr>
          <w:bCs w:val="0"/>
          <w:lang w:val="en-US"/>
        </w:rPr>
      </w:pPr>
      <w:bookmarkStart w:id="29" w:name="_Toc53940883"/>
      <w:r w:rsidRPr="0039092C">
        <w:rPr>
          <w:bCs w:val="0"/>
          <w:lang w:val="en-US"/>
        </w:rPr>
        <w:t xml:space="preserve">Table 3.14 Tier 2 </w:t>
      </w:r>
      <w:r w:rsidR="00833517" w:rsidRPr="0039092C">
        <w:rPr>
          <w:bCs w:val="0"/>
          <w:lang w:val="en-US"/>
        </w:rPr>
        <w:t xml:space="preserve">EF for </w:t>
      </w:r>
      <w:r w:rsidRPr="0039092C">
        <w:rPr>
          <w:bCs w:val="0"/>
          <w:lang w:val="en-US"/>
        </w:rPr>
        <w:t>1.A.4.b.i, stoves burning solid fuel (except biomass)</w:t>
      </w:r>
      <w:bookmarkEnd w:id="29"/>
    </w:p>
    <w:p w14:paraId="5A0D291C" w14:textId="1E28F28C" w:rsidR="00F41656" w:rsidRPr="0039092C" w:rsidRDefault="00F41656" w:rsidP="00F41656">
      <w:pPr>
        <w:rPr>
          <w:bCs w:val="0"/>
          <w:lang w:val="en-US"/>
        </w:rPr>
      </w:pPr>
      <w:r w:rsidRPr="0039092C">
        <w:rPr>
          <w:b/>
          <w:lang w:val="en-US"/>
        </w:rPr>
        <w:t>1</w:t>
      </w:r>
      <w:r w:rsidR="006B3150" w:rsidRPr="0039092C">
        <w:rPr>
          <w:b/>
          <w:lang w:val="en-US"/>
        </w:rPr>
        <w:t>.</w:t>
      </w:r>
      <w:r w:rsidRPr="0039092C">
        <w:rPr>
          <w:b/>
          <w:lang w:val="en-US"/>
        </w:rPr>
        <w:t xml:space="preserve"> </w:t>
      </w:r>
      <w:r w:rsidR="00522685" w:rsidRPr="0039092C">
        <w:rPr>
          <w:b/>
          <w:lang w:val="en-US"/>
        </w:rPr>
        <w:t>Areas of use of this type of boilers</w:t>
      </w:r>
      <w:r w:rsidRPr="0039092C">
        <w:rPr>
          <w:b/>
          <w:lang w:val="en-US"/>
        </w:rPr>
        <w:t xml:space="preserve">: </w:t>
      </w:r>
      <w:r w:rsidR="00A344E3" w:rsidRPr="0039092C">
        <w:rPr>
          <w:bCs w:val="0"/>
          <w:lang w:val="en-US"/>
        </w:rPr>
        <w:t xml:space="preserve">The small combustion installations (stoves) are mainly intended for residential heating, cooking. Tier 2 requires disaggregation of fuel use from national totals down into fuel use by specific technology types. Information on fuel use at this level of aggregation currently is not available in Lithuania. In order to have data at such level of aggregation it is necessary to perform additional surveying. Taking into account limited information on fuel use according to specific technology types it is appropriate to use a default split for residential fuel use covering the main technology types for this sector (fireplaces, boilers and stoves) according to data derived from GAINS model. Results of other available studies can be used for activity data or emission factors cross-check in order to increase higher accuracy of air pollution inventory. The average technology-to-technology ratio in 2010 and 2015 based on the IIASA GAINS model is presented in </w:t>
      </w:r>
      <w:r w:rsidR="003F1708" w:rsidRPr="0039092C">
        <w:rPr>
          <w:bCs w:val="0"/>
          <w:lang w:val="en-US"/>
        </w:rPr>
        <w:fldChar w:fldCharType="begin"/>
      </w:r>
      <w:r w:rsidR="003F1708" w:rsidRPr="0039092C">
        <w:rPr>
          <w:bCs w:val="0"/>
          <w:lang w:val="en-US"/>
        </w:rPr>
        <w:instrText xml:space="preserve"> REF _Ref22397478 \h </w:instrText>
      </w:r>
      <w:r w:rsidR="00B878DF" w:rsidRPr="0039092C">
        <w:rPr>
          <w:bCs w:val="0"/>
          <w:lang w:val="en-US"/>
        </w:rPr>
        <w:instrText xml:space="preserve"> \* MERGEFORMAT </w:instrText>
      </w:r>
      <w:r w:rsidR="003F1708" w:rsidRPr="0039092C">
        <w:rPr>
          <w:bCs w:val="0"/>
          <w:lang w:val="en-US"/>
        </w:rPr>
      </w:r>
      <w:r w:rsidR="003F1708" w:rsidRPr="0039092C">
        <w:rPr>
          <w:bCs w:val="0"/>
          <w:lang w:val="en-US"/>
        </w:rPr>
        <w:fldChar w:fldCharType="separate"/>
      </w:r>
      <w:r w:rsidR="003F1708" w:rsidRPr="0039092C">
        <w:rPr>
          <w:lang w:val="en-US"/>
        </w:rPr>
        <w:t xml:space="preserve">Figure </w:t>
      </w:r>
      <w:r w:rsidR="003F1708" w:rsidRPr="0039092C">
        <w:rPr>
          <w:noProof/>
          <w:lang w:val="en-US"/>
        </w:rPr>
        <w:t>1</w:t>
      </w:r>
      <w:r w:rsidR="003F1708" w:rsidRPr="0039092C">
        <w:rPr>
          <w:bCs w:val="0"/>
          <w:lang w:val="en-US"/>
        </w:rPr>
        <w:fldChar w:fldCharType="end"/>
      </w:r>
      <w:r w:rsidRPr="0039092C">
        <w:rPr>
          <w:bCs w:val="0"/>
          <w:lang w:val="en-US"/>
        </w:rPr>
        <w:t xml:space="preserve">. </w:t>
      </w:r>
    </w:p>
    <w:p w14:paraId="45EEFC06" w14:textId="5E643856" w:rsidR="00D37F87" w:rsidRPr="0039092C" w:rsidRDefault="00F41656" w:rsidP="00F41656">
      <w:pPr>
        <w:rPr>
          <w:bCs w:val="0"/>
          <w:lang w:val="en-US"/>
        </w:rPr>
      </w:pPr>
      <w:r w:rsidRPr="0039092C">
        <w:rPr>
          <w:b/>
          <w:lang w:val="en-US"/>
        </w:rPr>
        <w:t>2</w:t>
      </w:r>
      <w:r w:rsidR="006B3150" w:rsidRPr="0039092C">
        <w:rPr>
          <w:b/>
          <w:lang w:val="en-US"/>
        </w:rPr>
        <w:t>.</w:t>
      </w:r>
      <w:r w:rsidRPr="0039092C">
        <w:rPr>
          <w:b/>
          <w:lang w:val="en-US"/>
        </w:rPr>
        <w:t xml:space="preserve"> </w:t>
      </w:r>
      <w:r w:rsidR="003F1708" w:rsidRPr="0039092C">
        <w:rPr>
          <w:b/>
          <w:lang w:val="en-US"/>
        </w:rPr>
        <w:t>Activity data</w:t>
      </w:r>
      <w:r w:rsidRPr="0039092C">
        <w:rPr>
          <w:b/>
          <w:lang w:val="en-US"/>
        </w:rPr>
        <w:t>:</w:t>
      </w:r>
      <w:r w:rsidRPr="0039092C">
        <w:rPr>
          <w:bCs w:val="0"/>
          <w:lang w:val="en-US"/>
        </w:rPr>
        <w:t xml:space="preserve"> </w:t>
      </w:r>
      <w:r w:rsidR="003F1708" w:rsidRPr="0039092C">
        <w:rPr>
          <w:rFonts w:cstheme="minorHAnsi"/>
          <w:lang w:val="en-US"/>
        </w:rPr>
        <w:t xml:space="preserve">A default split for residential fuel use covering the main technology types according to data derived from the Greenhouse gas and Air Pollution Interactions and Synergies (GAINS) model. </w:t>
      </w:r>
      <w:r w:rsidR="003F1708" w:rsidRPr="0039092C">
        <w:rPr>
          <w:lang w:val="en-US"/>
        </w:rPr>
        <w:t>Solid fuels (excluding biomass) used in the household sector in stoves account for 48%. From 2010 part of the use of solid fuels (excluding biomass) in household stoves has decreased from 48 to 44% (separate breakdown for coke, brown coal and lignite (</w:t>
      </w:r>
      <w:r w:rsidR="003F1708" w:rsidRPr="0039092C">
        <w:rPr>
          <w:lang w:val="en-US"/>
        </w:rPr>
        <w:fldChar w:fldCharType="begin"/>
      </w:r>
      <w:r w:rsidR="003F1708" w:rsidRPr="0039092C">
        <w:rPr>
          <w:lang w:val="en-US"/>
        </w:rPr>
        <w:instrText xml:space="preserve"> REF _Ref22397478 \h </w:instrText>
      </w:r>
      <w:r w:rsidR="00B878DF" w:rsidRPr="0039092C">
        <w:rPr>
          <w:lang w:val="en-US"/>
        </w:rPr>
        <w:instrText xml:space="preserve"> \* MERGEFORMAT </w:instrText>
      </w:r>
      <w:r w:rsidR="003F1708" w:rsidRPr="0039092C">
        <w:rPr>
          <w:lang w:val="en-US"/>
        </w:rPr>
      </w:r>
      <w:r w:rsidR="003F1708" w:rsidRPr="0039092C">
        <w:rPr>
          <w:lang w:val="en-US"/>
        </w:rPr>
        <w:fldChar w:fldCharType="separate"/>
      </w:r>
      <w:r w:rsidR="003F1708" w:rsidRPr="0039092C">
        <w:rPr>
          <w:lang w:val="en-US"/>
        </w:rPr>
        <w:t xml:space="preserve">Figure </w:t>
      </w:r>
      <w:r w:rsidR="003F1708" w:rsidRPr="0039092C">
        <w:rPr>
          <w:noProof/>
          <w:lang w:val="en-US"/>
        </w:rPr>
        <w:t>1</w:t>
      </w:r>
      <w:r w:rsidR="003F1708" w:rsidRPr="0039092C">
        <w:rPr>
          <w:lang w:val="en-US"/>
        </w:rPr>
        <w:fldChar w:fldCharType="end"/>
      </w:r>
      <w:r w:rsidR="003F1708" w:rsidRPr="0039092C">
        <w:rPr>
          <w:lang w:val="en-US"/>
        </w:rPr>
        <w:t xml:space="preserve">). Various fuel consumption before inventorying calculation with EF need to be aggregated to "solid fuel". Fuel consumption from 1990 are presented by Statistics Lithuania </w:t>
      </w:r>
      <w:r w:rsidRPr="0039092C">
        <w:rPr>
          <w:bCs w:val="0"/>
          <w:lang w:val="en-US"/>
        </w:rPr>
        <w:t>(</w:t>
      </w:r>
      <w:r w:rsidR="007F39F4" w:rsidRPr="0039092C">
        <w:rPr>
          <w:bCs w:val="0"/>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xml:space="preserve">, </w:t>
      </w:r>
      <w:proofErr w:type="gramStart"/>
      <w:r w:rsidR="007F39F4" w:rsidRPr="0039092C">
        <w:rPr>
          <w:rStyle w:val="FocusChar"/>
        </w:rPr>
        <w:t xml:space="preserve">SHEET </w:t>
      </w:r>
      <w:r w:rsidRPr="0039092C">
        <w:rPr>
          <w:rStyle w:val="FocusChar"/>
        </w:rPr>
        <w:t xml:space="preserve"> 1.A.4.b</w:t>
      </w:r>
      <w:proofErr w:type="gramEnd"/>
      <w:r w:rsidRPr="0039092C">
        <w:rPr>
          <w:bCs w:val="0"/>
          <w:lang w:val="en-US"/>
        </w:rPr>
        <w:t>).</w:t>
      </w:r>
    </w:p>
    <w:p w14:paraId="095382BE" w14:textId="6C41E6C8" w:rsidR="00F41656" w:rsidRPr="0039092C" w:rsidRDefault="00D37F87" w:rsidP="00D37F87">
      <w:pPr>
        <w:spacing w:after="0"/>
        <w:jc w:val="left"/>
        <w:rPr>
          <w:bCs w:val="0"/>
          <w:lang w:val="en-US"/>
        </w:rPr>
      </w:pPr>
      <w:r w:rsidRPr="0039092C">
        <w:rPr>
          <w:bCs w:val="0"/>
          <w:lang w:val="en-US"/>
        </w:rPr>
        <w:br w:type="page"/>
      </w:r>
    </w:p>
    <w:p w14:paraId="5B3F55DA" w14:textId="4BA9697A" w:rsidR="00A344E3" w:rsidRPr="0039092C" w:rsidRDefault="00A344E3" w:rsidP="00A344E3">
      <w:pPr>
        <w:pStyle w:val="Caption"/>
        <w:framePr w:wrap="around"/>
        <w:rPr>
          <w:lang w:val="en-US"/>
        </w:rPr>
      </w:pPr>
      <w:bookmarkStart w:id="30" w:name="_Ref22397478"/>
      <w:r w:rsidRPr="0039092C">
        <w:rPr>
          <w:lang w:val="en-US"/>
        </w:rPr>
        <w:lastRenderedPageBreak/>
        <w:t xml:space="preserve">Figure </w:t>
      </w:r>
      <w:r w:rsidRPr="0039092C">
        <w:rPr>
          <w:lang w:val="en-US"/>
        </w:rPr>
        <w:fldChar w:fldCharType="begin"/>
      </w:r>
      <w:r w:rsidRPr="0039092C">
        <w:rPr>
          <w:lang w:val="en-US"/>
        </w:rPr>
        <w:instrText xml:space="preserve"> SEQ Figure \* ARABIC </w:instrText>
      </w:r>
      <w:r w:rsidRPr="0039092C">
        <w:rPr>
          <w:lang w:val="en-US"/>
        </w:rPr>
        <w:fldChar w:fldCharType="separate"/>
      </w:r>
      <w:r w:rsidR="00755708" w:rsidRPr="0039092C">
        <w:rPr>
          <w:noProof/>
          <w:lang w:val="en-US"/>
        </w:rPr>
        <w:t>1</w:t>
      </w:r>
      <w:r w:rsidRPr="0039092C">
        <w:rPr>
          <w:lang w:val="en-US"/>
        </w:rPr>
        <w:fldChar w:fldCharType="end"/>
      </w:r>
      <w:bookmarkEnd w:id="30"/>
      <w:r w:rsidRPr="0039092C">
        <w:rPr>
          <w:lang w:val="en-US"/>
        </w:rPr>
        <w:t xml:space="preserve"> Disaggregation of solid fuels (except biomass) use in residential sector across main technology types based on GAINS model</w:t>
      </w:r>
    </w:p>
    <w:tbl>
      <w:tblPr>
        <w:tblStyle w:val="Civittatable"/>
        <w:tblW w:w="5000" w:type="pct"/>
        <w:tblLayout w:type="fixed"/>
        <w:tblLook w:val="0020" w:firstRow="1" w:lastRow="0" w:firstColumn="0" w:lastColumn="0" w:noHBand="0" w:noVBand="0"/>
      </w:tblPr>
      <w:tblGrid>
        <w:gridCol w:w="4389"/>
        <w:gridCol w:w="2410"/>
        <w:gridCol w:w="2636"/>
      </w:tblGrid>
      <w:tr w:rsidR="00D37F87" w:rsidRPr="0039092C" w14:paraId="1372D3B4" w14:textId="77777777" w:rsidTr="00D37F87">
        <w:trPr>
          <w:cnfStyle w:val="100000000000" w:firstRow="1" w:lastRow="0" w:firstColumn="0" w:lastColumn="0" w:oddVBand="0" w:evenVBand="0" w:oddHBand="0" w:evenHBand="0" w:firstRowFirstColumn="0" w:firstRowLastColumn="0" w:lastRowFirstColumn="0" w:lastRowLastColumn="0"/>
          <w:trHeight w:val="414"/>
        </w:trPr>
        <w:tc>
          <w:tcPr>
            <w:tcW w:w="2326" w:type="pct"/>
          </w:tcPr>
          <w:p w14:paraId="3D9AC4B4" w14:textId="4A5DDE9A" w:rsidR="00F41656" w:rsidRPr="0039092C" w:rsidRDefault="003F1708" w:rsidP="003F1708">
            <w:pPr>
              <w:tabs>
                <w:tab w:val="left" w:pos="810"/>
                <w:tab w:val="center" w:pos="2530"/>
              </w:tabs>
              <w:autoSpaceDE w:val="0"/>
              <w:autoSpaceDN w:val="0"/>
              <w:adjustRightInd w:val="0"/>
              <w:rPr>
                <w:rFonts w:cs="Arial"/>
                <w:b/>
                <w:bCs w:val="0"/>
                <w:lang w:val="en-US"/>
              </w:rPr>
            </w:pPr>
            <w:r w:rsidRPr="0039092C">
              <w:rPr>
                <w:rFonts w:cs="Arial"/>
                <w:b/>
                <w:bCs w:val="0"/>
                <w:lang w:val="en-US"/>
              </w:rPr>
              <w:t>Type of technology</w:t>
            </w:r>
          </w:p>
        </w:tc>
        <w:tc>
          <w:tcPr>
            <w:tcW w:w="1277" w:type="pct"/>
          </w:tcPr>
          <w:p w14:paraId="757914A4" w14:textId="1603D2D9" w:rsidR="00F41656" w:rsidRPr="0039092C" w:rsidRDefault="00F41656" w:rsidP="00D37F87">
            <w:pPr>
              <w:autoSpaceDE w:val="0"/>
              <w:autoSpaceDN w:val="0"/>
              <w:adjustRightInd w:val="0"/>
              <w:jc w:val="center"/>
              <w:rPr>
                <w:rFonts w:cs="Arial"/>
                <w:lang w:val="en-US"/>
              </w:rPr>
            </w:pPr>
            <w:r w:rsidRPr="0039092C">
              <w:rPr>
                <w:rFonts w:cs="Arial"/>
                <w:b/>
                <w:lang w:val="en-US"/>
              </w:rPr>
              <w:t>2010 m.</w:t>
            </w:r>
          </w:p>
        </w:tc>
        <w:tc>
          <w:tcPr>
            <w:tcW w:w="1397" w:type="pct"/>
          </w:tcPr>
          <w:p w14:paraId="4119BCF5" w14:textId="2BBC9351" w:rsidR="00F41656" w:rsidRPr="0039092C" w:rsidRDefault="00F41656" w:rsidP="00D37F87">
            <w:pPr>
              <w:autoSpaceDE w:val="0"/>
              <w:autoSpaceDN w:val="0"/>
              <w:adjustRightInd w:val="0"/>
              <w:jc w:val="center"/>
              <w:rPr>
                <w:rFonts w:cs="Arial"/>
                <w:b/>
                <w:lang w:val="en-US"/>
              </w:rPr>
            </w:pPr>
            <w:r w:rsidRPr="0039092C">
              <w:rPr>
                <w:rFonts w:cs="Arial"/>
                <w:b/>
                <w:lang w:val="en-US"/>
              </w:rPr>
              <w:t>2015 m.</w:t>
            </w:r>
          </w:p>
        </w:tc>
      </w:tr>
      <w:tr w:rsidR="003F1708" w:rsidRPr="0039092C" w14:paraId="564EE006" w14:textId="77777777" w:rsidTr="00D37F87">
        <w:trPr>
          <w:cnfStyle w:val="000000100000" w:firstRow="0" w:lastRow="0" w:firstColumn="0" w:lastColumn="0" w:oddVBand="0" w:evenVBand="0" w:oddHBand="1" w:evenHBand="0" w:firstRowFirstColumn="0" w:firstRowLastColumn="0" w:lastRowFirstColumn="0" w:lastRowLastColumn="0"/>
          <w:trHeight w:val="414"/>
        </w:trPr>
        <w:tc>
          <w:tcPr>
            <w:tcW w:w="2326" w:type="pct"/>
          </w:tcPr>
          <w:p w14:paraId="37306BEB" w14:textId="2A68C634" w:rsidR="003F1708" w:rsidRPr="0039092C" w:rsidRDefault="003F1708" w:rsidP="003F1708">
            <w:pPr>
              <w:autoSpaceDE w:val="0"/>
              <w:autoSpaceDN w:val="0"/>
              <w:adjustRightInd w:val="0"/>
              <w:spacing w:after="0"/>
              <w:jc w:val="left"/>
              <w:rPr>
                <w:rFonts w:cs="Arial"/>
                <w:color w:val="000000" w:themeColor="text1"/>
                <w:lang w:val="en-US"/>
              </w:rPr>
            </w:pPr>
            <w:r w:rsidRPr="0039092C">
              <w:rPr>
                <w:rFonts w:cs="Arial"/>
                <w:color w:val="000000" w:themeColor="text1"/>
                <w:lang w:val="en-US"/>
              </w:rPr>
              <w:t>Fireplaces</w:t>
            </w:r>
          </w:p>
        </w:tc>
        <w:tc>
          <w:tcPr>
            <w:tcW w:w="1277" w:type="pct"/>
          </w:tcPr>
          <w:p w14:paraId="57A8F3CE" w14:textId="77777777" w:rsidR="003F1708" w:rsidRPr="0039092C" w:rsidRDefault="003F1708" w:rsidP="003F1708">
            <w:pPr>
              <w:autoSpaceDE w:val="0"/>
              <w:autoSpaceDN w:val="0"/>
              <w:adjustRightInd w:val="0"/>
              <w:spacing w:after="0"/>
              <w:jc w:val="center"/>
              <w:rPr>
                <w:rFonts w:cs="Arial"/>
                <w:color w:val="000000" w:themeColor="text1"/>
                <w:lang w:val="en-US"/>
              </w:rPr>
            </w:pPr>
            <w:r w:rsidRPr="0039092C">
              <w:rPr>
                <w:rFonts w:cs="Arial"/>
                <w:color w:val="000000" w:themeColor="text1"/>
                <w:lang w:val="en-US"/>
              </w:rPr>
              <w:t>0%</w:t>
            </w:r>
          </w:p>
        </w:tc>
        <w:tc>
          <w:tcPr>
            <w:tcW w:w="1397" w:type="pct"/>
          </w:tcPr>
          <w:p w14:paraId="079E1316" w14:textId="77777777" w:rsidR="003F1708" w:rsidRPr="0039092C" w:rsidRDefault="003F1708" w:rsidP="003F1708">
            <w:pPr>
              <w:autoSpaceDE w:val="0"/>
              <w:autoSpaceDN w:val="0"/>
              <w:adjustRightInd w:val="0"/>
              <w:spacing w:after="0"/>
              <w:jc w:val="center"/>
              <w:rPr>
                <w:rFonts w:cs="Arial"/>
                <w:color w:val="000000" w:themeColor="text1"/>
                <w:lang w:val="en-US"/>
              </w:rPr>
            </w:pPr>
            <w:r w:rsidRPr="0039092C">
              <w:rPr>
                <w:rFonts w:cs="Arial"/>
                <w:color w:val="000000" w:themeColor="text1"/>
                <w:lang w:val="en-US"/>
              </w:rPr>
              <w:t>0%</w:t>
            </w:r>
          </w:p>
        </w:tc>
      </w:tr>
      <w:tr w:rsidR="003F1708" w:rsidRPr="0039092C" w14:paraId="667064EE" w14:textId="77777777" w:rsidTr="00D37F87">
        <w:trPr>
          <w:cnfStyle w:val="000000010000" w:firstRow="0" w:lastRow="0" w:firstColumn="0" w:lastColumn="0" w:oddVBand="0" w:evenVBand="0" w:oddHBand="0" w:evenHBand="1" w:firstRowFirstColumn="0" w:firstRowLastColumn="0" w:lastRowFirstColumn="0" w:lastRowLastColumn="0"/>
          <w:trHeight w:val="414"/>
        </w:trPr>
        <w:tc>
          <w:tcPr>
            <w:tcW w:w="2326" w:type="pct"/>
          </w:tcPr>
          <w:p w14:paraId="2AF52664" w14:textId="5E1693C8" w:rsidR="003F1708" w:rsidRPr="0039092C" w:rsidRDefault="003F1708" w:rsidP="003F1708">
            <w:pPr>
              <w:autoSpaceDE w:val="0"/>
              <w:autoSpaceDN w:val="0"/>
              <w:adjustRightInd w:val="0"/>
              <w:spacing w:after="0"/>
              <w:jc w:val="left"/>
              <w:rPr>
                <w:rFonts w:cs="Arial"/>
                <w:color w:val="000000" w:themeColor="text1"/>
                <w:lang w:val="en-US"/>
              </w:rPr>
            </w:pPr>
            <w:r w:rsidRPr="0039092C">
              <w:rPr>
                <w:lang w:val="en-US"/>
              </w:rPr>
              <w:t>Residential boilers (automatic feed)</w:t>
            </w:r>
          </w:p>
        </w:tc>
        <w:tc>
          <w:tcPr>
            <w:tcW w:w="1277" w:type="pct"/>
          </w:tcPr>
          <w:p w14:paraId="19CE8680" w14:textId="77777777" w:rsidR="003F1708" w:rsidRPr="0039092C" w:rsidRDefault="003F1708" w:rsidP="003F1708">
            <w:pPr>
              <w:autoSpaceDE w:val="0"/>
              <w:autoSpaceDN w:val="0"/>
              <w:adjustRightInd w:val="0"/>
              <w:spacing w:after="0"/>
              <w:jc w:val="center"/>
              <w:rPr>
                <w:rFonts w:cs="Arial"/>
                <w:color w:val="000000" w:themeColor="text1"/>
                <w:lang w:val="en-US"/>
              </w:rPr>
            </w:pPr>
            <w:r w:rsidRPr="0039092C">
              <w:rPr>
                <w:rFonts w:cs="Arial"/>
                <w:color w:val="000000" w:themeColor="text1"/>
                <w:lang w:val="en-US"/>
              </w:rPr>
              <w:t>1%</w:t>
            </w:r>
          </w:p>
        </w:tc>
        <w:tc>
          <w:tcPr>
            <w:tcW w:w="1397" w:type="pct"/>
          </w:tcPr>
          <w:p w14:paraId="230A8A82" w14:textId="77777777" w:rsidR="003F1708" w:rsidRPr="0039092C" w:rsidRDefault="003F1708" w:rsidP="003F1708">
            <w:pPr>
              <w:autoSpaceDE w:val="0"/>
              <w:autoSpaceDN w:val="0"/>
              <w:adjustRightInd w:val="0"/>
              <w:spacing w:after="0"/>
              <w:jc w:val="center"/>
              <w:rPr>
                <w:rFonts w:cs="Arial"/>
                <w:color w:val="000000" w:themeColor="text1"/>
                <w:lang w:val="en-US"/>
              </w:rPr>
            </w:pPr>
            <w:r w:rsidRPr="0039092C">
              <w:rPr>
                <w:rFonts w:cs="Arial"/>
                <w:color w:val="000000" w:themeColor="text1"/>
                <w:lang w:val="en-US"/>
              </w:rPr>
              <w:t>1%</w:t>
            </w:r>
          </w:p>
        </w:tc>
      </w:tr>
      <w:tr w:rsidR="003F1708" w:rsidRPr="0039092C" w14:paraId="40A1CEBE" w14:textId="77777777" w:rsidTr="00D37F87">
        <w:trPr>
          <w:cnfStyle w:val="000000100000" w:firstRow="0" w:lastRow="0" w:firstColumn="0" w:lastColumn="0" w:oddVBand="0" w:evenVBand="0" w:oddHBand="1" w:evenHBand="0" w:firstRowFirstColumn="0" w:firstRowLastColumn="0" w:lastRowFirstColumn="0" w:lastRowLastColumn="0"/>
          <w:trHeight w:val="414"/>
        </w:trPr>
        <w:tc>
          <w:tcPr>
            <w:tcW w:w="2326" w:type="pct"/>
          </w:tcPr>
          <w:p w14:paraId="00DCF826" w14:textId="0FF1A295" w:rsidR="003F1708" w:rsidRPr="0039092C" w:rsidRDefault="003F1708" w:rsidP="003F1708">
            <w:pPr>
              <w:autoSpaceDE w:val="0"/>
              <w:autoSpaceDN w:val="0"/>
              <w:adjustRightInd w:val="0"/>
              <w:spacing w:after="0"/>
              <w:jc w:val="left"/>
              <w:rPr>
                <w:rFonts w:cs="Arial"/>
                <w:color w:val="000000" w:themeColor="text1"/>
                <w:lang w:val="en-US"/>
              </w:rPr>
            </w:pPr>
            <w:r w:rsidRPr="0039092C">
              <w:rPr>
                <w:lang w:val="en-US"/>
              </w:rPr>
              <w:t>Residential boilers (manual feed)</w:t>
            </w:r>
          </w:p>
        </w:tc>
        <w:tc>
          <w:tcPr>
            <w:tcW w:w="1277" w:type="pct"/>
          </w:tcPr>
          <w:p w14:paraId="38287CAF" w14:textId="77777777" w:rsidR="003F1708" w:rsidRPr="0039092C" w:rsidRDefault="003F1708" w:rsidP="003F1708">
            <w:pPr>
              <w:autoSpaceDE w:val="0"/>
              <w:autoSpaceDN w:val="0"/>
              <w:adjustRightInd w:val="0"/>
              <w:spacing w:after="0"/>
              <w:jc w:val="center"/>
              <w:rPr>
                <w:rFonts w:cs="Arial"/>
                <w:color w:val="000000" w:themeColor="text1"/>
                <w:lang w:val="en-US"/>
              </w:rPr>
            </w:pPr>
            <w:r w:rsidRPr="0039092C">
              <w:rPr>
                <w:rFonts w:cs="Arial"/>
                <w:color w:val="000000" w:themeColor="text1"/>
                <w:lang w:val="en-US"/>
              </w:rPr>
              <w:t>51%</w:t>
            </w:r>
          </w:p>
        </w:tc>
        <w:tc>
          <w:tcPr>
            <w:tcW w:w="1397" w:type="pct"/>
          </w:tcPr>
          <w:p w14:paraId="044405DE" w14:textId="77777777" w:rsidR="003F1708" w:rsidRPr="0039092C" w:rsidRDefault="003F1708" w:rsidP="003F1708">
            <w:pPr>
              <w:autoSpaceDE w:val="0"/>
              <w:autoSpaceDN w:val="0"/>
              <w:adjustRightInd w:val="0"/>
              <w:spacing w:after="0"/>
              <w:jc w:val="center"/>
              <w:rPr>
                <w:rFonts w:cs="Arial"/>
                <w:color w:val="000000" w:themeColor="text1"/>
                <w:lang w:val="en-US"/>
              </w:rPr>
            </w:pPr>
            <w:r w:rsidRPr="0039092C">
              <w:rPr>
                <w:rFonts w:cs="Arial"/>
                <w:color w:val="000000" w:themeColor="text1"/>
                <w:lang w:val="en-US"/>
              </w:rPr>
              <w:t>55%; 11%*; 100%**</w:t>
            </w:r>
          </w:p>
        </w:tc>
      </w:tr>
      <w:tr w:rsidR="003F1708" w:rsidRPr="0039092C" w14:paraId="21747A80" w14:textId="77777777" w:rsidTr="00D37F87">
        <w:trPr>
          <w:cnfStyle w:val="000000010000" w:firstRow="0" w:lastRow="0" w:firstColumn="0" w:lastColumn="0" w:oddVBand="0" w:evenVBand="0" w:oddHBand="0" w:evenHBand="1" w:firstRowFirstColumn="0" w:firstRowLastColumn="0" w:lastRowFirstColumn="0" w:lastRowLastColumn="0"/>
          <w:trHeight w:val="414"/>
        </w:trPr>
        <w:tc>
          <w:tcPr>
            <w:tcW w:w="2326" w:type="pct"/>
          </w:tcPr>
          <w:p w14:paraId="1A85389A" w14:textId="72A9B86D" w:rsidR="003F1708" w:rsidRPr="0039092C" w:rsidRDefault="003F1708" w:rsidP="003F1708">
            <w:pPr>
              <w:autoSpaceDE w:val="0"/>
              <w:autoSpaceDN w:val="0"/>
              <w:adjustRightInd w:val="0"/>
              <w:spacing w:after="0"/>
              <w:jc w:val="left"/>
              <w:rPr>
                <w:rFonts w:cs="Arial"/>
                <w:color w:val="000000" w:themeColor="text1"/>
                <w:lang w:val="en-US"/>
              </w:rPr>
            </w:pPr>
            <w:r w:rsidRPr="0039092C">
              <w:rPr>
                <w:lang w:val="en-US"/>
              </w:rPr>
              <w:t>Stoves</w:t>
            </w:r>
          </w:p>
        </w:tc>
        <w:tc>
          <w:tcPr>
            <w:tcW w:w="1277" w:type="pct"/>
          </w:tcPr>
          <w:p w14:paraId="03D91CCD" w14:textId="77777777" w:rsidR="003F1708" w:rsidRPr="0039092C" w:rsidRDefault="003F1708" w:rsidP="003F1708">
            <w:pPr>
              <w:autoSpaceDE w:val="0"/>
              <w:autoSpaceDN w:val="0"/>
              <w:adjustRightInd w:val="0"/>
              <w:spacing w:after="0"/>
              <w:jc w:val="center"/>
              <w:rPr>
                <w:rFonts w:cs="Arial"/>
                <w:color w:val="000000" w:themeColor="text1"/>
                <w:lang w:val="en-US"/>
              </w:rPr>
            </w:pPr>
            <w:r w:rsidRPr="0039092C">
              <w:rPr>
                <w:rFonts w:cs="Arial"/>
                <w:color w:val="000000" w:themeColor="text1"/>
                <w:lang w:val="en-US"/>
              </w:rPr>
              <w:t>48%</w:t>
            </w:r>
          </w:p>
        </w:tc>
        <w:tc>
          <w:tcPr>
            <w:tcW w:w="1397" w:type="pct"/>
          </w:tcPr>
          <w:p w14:paraId="3B32A86F" w14:textId="77777777" w:rsidR="003F1708" w:rsidRPr="0039092C" w:rsidRDefault="003F1708" w:rsidP="003F1708">
            <w:pPr>
              <w:autoSpaceDE w:val="0"/>
              <w:autoSpaceDN w:val="0"/>
              <w:adjustRightInd w:val="0"/>
              <w:spacing w:after="0"/>
              <w:jc w:val="center"/>
              <w:rPr>
                <w:rFonts w:cs="Arial"/>
                <w:color w:val="000000" w:themeColor="text1"/>
                <w:lang w:val="en-US"/>
              </w:rPr>
            </w:pPr>
            <w:r w:rsidRPr="0039092C">
              <w:rPr>
                <w:rFonts w:cs="Arial"/>
                <w:color w:val="000000" w:themeColor="text1"/>
                <w:lang w:val="en-US"/>
              </w:rPr>
              <w:t>44%; 88%*; 0%**</w:t>
            </w:r>
          </w:p>
        </w:tc>
      </w:tr>
    </w:tbl>
    <w:p w14:paraId="696A2B59" w14:textId="1D42BAA1" w:rsidR="00F41656" w:rsidRPr="0039092C" w:rsidRDefault="00F41656" w:rsidP="00F41656">
      <w:pPr>
        <w:pStyle w:val="Bottomcaption"/>
        <w:framePr w:wrap="around"/>
        <w:rPr>
          <w:lang w:val="en-US"/>
        </w:rPr>
      </w:pPr>
      <w:r w:rsidRPr="0039092C">
        <w:rPr>
          <w:lang w:val="en-US"/>
        </w:rPr>
        <w:t>*</w:t>
      </w:r>
      <w:r w:rsidR="003F1708" w:rsidRPr="0039092C">
        <w:rPr>
          <w:lang w:val="en-US"/>
        </w:rPr>
        <w:t xml:space="preserve"> Coke; **Brown coke, lignite</w:t>
      </w:r>
    </w:p>
    <w:p w14:paraId="2F12E96B" w14:textId="3B33DB9B" w:rsidR="00953F1B" w:rsidRPr="0039092C" w:rsidRDefault="00F41656" w:rsidP="00953F1B">
      <w:pPr>
        <w:rPr>
          <w:bCs w:val="0"/>
          <w:lang w:val="en-US"/>
        </w:rPr>
      </w:pPr>
      <w:r w:rsidRPr="0039092C">
        <w:rPr>
          <w:b/>
          <w:lang w:val="en-US"/>
        </w:rPr>
        <w:t>3</w:t>
      </w:r>
      <w:r w:rsidR="00D37F87" w:rsidRPr="0039092C">
        <w:rPr>
          <w:b/>
          <w:lang w:val="en-US"/>
        </w:rPr>
        <w:t>.</w:t>
      </w:r>
      <w:r w:rsidRPr="0039092C">
        <w:rPr>
          <w:b/>
          <w:lang w:val="en-US"/>
        </w:rPr>
        <w:t xml:space="preserve"> </w:t>
      </w:r>
      <w:r w:rsidR="00522685" w:rsidRPr="0039092C">
        <w:rPr>
          <w:b/>
          <w:lang w:val="en-US"/>
        </w:rPr>
        <w:t>Additional pollution abatement measures applied in Lithuania and their efficiency</w:t>
      </w:r>
      <w:r w:rsidRPr="0039092C">
        <w:rPr>
          <w:b/>
          <w:lang w:val="en-US"/>
        </w:rPr>
        <w:t>:</w:t>
      </w:r>
      <w:r w:rsidRPr="0039092C">
        <w:rPr>
          <w:bCs w:val="0"/>
          <w:lang w:val="en-US"/>
        </w:rPr>
        <w:t xml:space="preserve"> </w:t>
      </w:r>
      <w:r w:rsidR="003F1708" w:rsidRPr="0039092C">
        <w:rPr>
          <w:lang w:val="en-US" w:eastAsia="cs-CZ"/>
        </w:rPr>
        <w:t>EMEP/EEA air pollutant emission inventory guidebook 2016 (Last update July 2017) provides emission factors for Tier 2 level (page 49, Tables 3 to 14), taking into account the emission abatement. Additional pollution abatement measures for domestic boilers are not applicable except for better combustion efficiency in newer boilers. But no information available for technology age split. It is recommended to apply the EF values given in the table</w:t>
      </w:r>
      <w:r w:rsidRPr="0039092C">
        <w:rPr>
          <w:bCs w:val="0"/>
          <w:lang w:val="en-US"/>
        </w:rPr>
        <w:t xml:space="preserve">. </w:t>
      </w:r>
    </w:p>
    <w:p w14:paraId="127E14E6" w14:textId="390765AC" w:rsidR="00F41656" w:rsidRPr="0039092C" w:rsidRDefault="00F41656" w:rsidP="00F41656">
      <w:pPr>
        <w:pStyle w:val="Heading2"/>
        <w:rPr>
          <w:bCs w:val="0"/>
          <w:lang w:val="en-US"/>
        </w:rPr>
      </w:pPr>
      <w:bookmarkStart w:id="31" w:name="_Toc53940884"/>
      <w:r w:rsidRPr="0039092C">
        <w:rPr>
          <w:bCs w:val="0"/>
          <w:lang w:val="en-US"/>
        </w:rPr>
        <w:t xml:space="preserve">Table 3.15 Tier 2 </w:t>
      </w:r>
      <w:r w:rsidR="00833517" w:rsidRPr="0039092C">
        <w:rPr>
          <w:bCs w:val="0"/>
          <w:lang w:val="en-US"/>
        </w:rPr>
        <w:t xml:space="preserve">EF for </w:t>
      </w:r>
      <w:r w:rsidRPr="0039092C">
        <w:rPr>
          <w:bCs w:val="0"/>
          <w:lang w:val="en-US"/>
        </w:rPr>
        <w:t>1.A.4.b.i, boilers burning solid fuel (except biomass)</w:t>
      </w:r>
      <w:bookmarkEnd w:id="31"/>
    </w:p>
    <w:p w14:paraId="09F483DD" w14:textId="6FDF8B8C" w:rsidR="00F41656" w:rsidRPr="0039092C" w:rsidRDefault="00F41656" w:rsidP="00F41656">
      <w:pPr>
        <w:rPr>
          <w:bCs w:val="0"/>
          <w:lang w:val="en-US"/>
        </w:rPr>
      </w:pPr>
      <w:r w:rsidRPr="0039092C">
        <w:rPr>
          <w:b/>
          <w:lang w:val="en-US"/>
        </w:rPr>
        <w:t>1</w:t>
      </w:r>
      <w:r w:rsidR="00D37F87" w:rsidRPr="0039092C">
        <w:rPr>
          <w:b/>
          <w:lang w:val="en-US"/>
        </w:rPr>
        <w:t xml:space="preserve">. </w:t>
      </w:r>
      <w:r w:rsidR="00522685" w:rsidRPr="0039092C">
        <w:rPr>
          <w:b/>
          <w:lang w:val="en-US"/>
        </w:rPr>
        <w:t>Areas of use of this type of boilers</w:t>
      </w:r>
      <w:r w:rsidRPr="0039092C">
        <w:rPr>
          <w:b/>
          <w:lang w:val="en-US"/>
        </w:rPr>
        <w:t>:</w:t>
      </w:r>
      <w:r w:rsidRPr="0039092C">
        <w:rPr>
          <w:bCs w:val="0"/>
          <w:lang w:val="en-US"/>
        </w:rPr>
        <w:t xml:space="preserve"> </w:t>
      </w:r>
      <w:r w:rsidR="003F1708" w:rsidRPr="0039092C">
        <w:rPr>
          <w:bCs w:val="0"/>
          <w:lang w:val="en-US"/>
        </w:rPr>
        <w:t xml:space="preserve">Such boilers used in the household for heating.  Tier 2 requires further disaggregation of fuel use from national totals down into fuel use by specific technology types (table 3.15, &lt;= 50 kW). Information on fuel consumption at this level of aggregation is currently not available in Lithuania.  In order to have data at such level of aggregation it is necessary to perform additional surveying or research. Taking into account limited information on fuel use according to specific technology types it is appropriate to use a default split for residential fuel use covering the main technology types for this sector (fireplaces, boilers and stoves) according to data derived from the Greenhouse gas and Air Pollution Interactions and Synergies (GAINS) model.  These data are based on data for 2010 recorded as petajoules of energy and represents a weighted average of the EU28 Member States and for 2015 based </w:t>
      </w:r>
      <w:proofErr w:type="gramStart"/>
      <w:r w:rsidR="003F1708" w:rsidRPr="0039092C">
        <w:rPr>
          <w:bCs w:val="0"/>
          <w:lang w:val="en-US"/>
        </w:rPr>
        <w:t>on  EU</w:t>
      </w:r>
      <w:proofErr w:type="gramEnd"/>
      <w:r w:rsidR="003F1708" w:rsidRPr="0039092C">
        <w:rPr>
          <w:bCs w:val="0"/>
          <w:lang w:val="en-US"/>
        </w:rPr>
        <w:t xml:space="preserve">-16.  Average ratio of technology split across technology types for 2010 and 2015 is based on GAINS model is presented in </w:t>
      </w:r>
      <w:r w:rsidR="003F1708" w:rsidRPr="0039092C">
        <w:rPr>
          <w:bCs w:val="0"/>
          <w:lang w:val="en-US"/>
        </w:rPr>
        <w:fldChar w:fldCharType="begin"/>
      </w:r>
      <w:r w:rsidR="003F1708" w:rsidRPr="0039092C">
        <w:rPr>
          <w:bCs w:val="0"/>
          <w:lang w:val="en-US"/>
        </w:rPr>
        <w:instrText xml:space="preserve"> REF _Ref22397478 \h </w:instrText>
      </w:r>
      <w:r w:rsidR="00B878DF" w:rsidRPr="0039092C">
        <w:rPr>
          <w:bCs w:val="0"/>
          <w:lang w:val="en-US"/>
        </w:rPr>
        <w:instrText xml:space="preserve"> \* MERGEFORMAT </w:instrText>
      </w:r>
      <w:r w:rsidR="003F1708" w:rsidRPr="0039092C">
        <w:rPr>
          <w:bCs w:val="0"/>
          <w:lang w:val="en-US"/>
        </w:rPr>
      </w:r>
      <w:r w:rsidR="003F1708" w:rsidRPr="0039092C">
        <w:rPr>
          <w:bCs w:val="0"/>
          <w:lang w:val="en-US"/>
        </w:rPr>
        <w:fldChar w:fldCharType="separate"/>
      </w:r>
      <w:r w:rsidR="003F1708" w:rsidRPr="0039092C">
        <w:rPr>
          <w:lang w:val="en-US"/>
        </w:rPr>
        <w:t xml:space="preserve">Figure </w:t>
      </w:r>
      <w:r w:rsidR="003F1708" w:rsidRPr="0039092C">
        <w:rPr>
          <w:noProof/>
          <w:lang w:val="en-US"/>
        </w:rPr>
        <w:t>1</w:t>
      </w:r>
      <w:r w:rsidR="003F1708" w:rsidRPr="0039092C">
        <w:rPr>
          <w:bCs w:val="0"/>
          <w:lang w:val="en-US"/>
        </w:rPr>
        <w:fldChar w:fldCharType="end"/>
      </w:r>
      <w:r w:rsidRPr="0039092C">
        <w:rPr>
          <w:bCs w:val="0"/>
          <w:lang w:val="en-US"/>
        </w:rPr>
        <w:t xml:space="preserve">. </w:t>
      </w:r>
    </w:p>
    <w:p w14:paraId="047373A1" w14:textId="2BE9457A" w:rsidR="00F41656" w:rsidRPr="0039092C" w:rsidRDefault="00F41656" w:rsidP="00F41656">
      <w:pPr>
        <w:rPr>
          <w:bCs w:val="0"/>
          <w:lang w:val="en-US"/>
        </w:rPr>
      </w:pPr>
      <w:r w:rsidRPr="0039092C">
        <w:rPr>
          <w:b/>
          <w:lang w:val="en-US"/>
        </w:rPr>
        <w:t>2</w:t>
      </w:r>
      <w:r w:rsidR="00D37F87" w:rsidRPr="0039092C">
        <w:rPr>
          <w:b/>
          <w:lang w:val="en-US"/>
        </w:rPr>
        <w:t xml:space="preserve">. </w:t>
      </w:r>
      <w:r w:rsidR="003F1708" w:rsidRPr="0039092C">
        <w:rPr>
          <w:b/>
          <w:lang w:val="en-US"/>
        </w:rPr>
        <w:t>Activity data</w:t>
      </w:r>
      <w:r w:rsidRPr="0039092C">
        <w:rPr>
          <w:b/>
          <w:lang w:val="en-US"/>
        </w:rPr>
        <w:t>:</w:t>
      </w:r>
      <w:r w:rsidRPr="0039092C">
        <w:rPr>
          <w:bCs w:val="0"/>
          <w:lang w:val="en-US"/>
        </w:rPr>
        <w:t xml:space="preserve"> </w:t>
      </w:r>
      <w:r w:rsidR="003F1708" w:rsidRPr="0039092C">
        <w:rPr>
          <w:bCs w:val="0"/>
          <w:lang w:val="en-US"/>
        </w:rPr>
        <w:t xml:space="preserve">The split by technology makes it possible to allocate the total fuel consumption into the fuel consumption by typical types of boilers. Solid fuels (excluding biomass) used in the household sector in boilers account for 51%. From 2015 part of the solid fuels (excluding biomass) consumed in household boilers has increased to 55% (separate allocation provided for coke, brown coal and lignite (Table 2.4 1). Fuel consumption before emission calculation needs to be aggregated into the "solid" group, except for wood. Solid fuel (excluding biomass) consumption is reported by Lithuanian Department of Statistics. </w:t>
      </w:r>
      <w:r w:rsidRPr="0039092C">
        <w:rPr>
          <w:bCs w:val="0"/>
          <w:lang w:val="en-US"/>
        </w:rPr>
        <w:t>(</w:t>
      </w:r>
      <w:r w:rsidR="007F39F4" w:rsidRPr="0039092C">
        <w:rPr>
          <w:bCs w:val="0"/>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Pr="0039092C">
        <w:rPr>
          <w:rStyle w:val="FocusChar"/>
        </w:rPr>
        <w:t xml:space="preserve"> 1.A.4.b</w:t>
      </w:r>
      <w:r w:rsidRPr="0039092C">
        <w:rPr>
          <w:bCs w:val="0"/>
          <w:lang w:val="en-US"/>
        </w:rPr>
        <w:t>).</w:t>
      </w:r>
    </w:p>
    <w:p w14:paraId="5C279FC2" w14:textId="777FE0A2" w:rsidR="00F41656" w:rsidRPr="0039092C" w:rsidRDefault="00F41656" w:rsidP="00F41656">
      <w:pPr>
        <w:rPr>
          <w:bCs w:val="0"/>
          <w:lang w:val="en-US"/>
        </w:rPr>
      </w:pPr>
      <w:r w:rsidRPr="0039092C">
        <w:rPr>
          <w:b/>
          <w:lang w:val="en-US"/>
        </w:rPr>
        <w:t>3</w:t>
      </w:r>
      <w:r w:rsidR="00D37F87" w:rsidRPr="0039092C">
        <w:rPr>
          <w:b/>
          <w:lang w:val="en-US"/>
        </w:rPr>
        <w:t xml:space="preserve">. </w:t>
      </w:r>
      <w:r w:rsidR="00522685" w:rsidRPr="0039092C">
        <w:rPr>
          <w:b/>
          <w:lang w:val="en-US"/>
        </w:rPr>
        <w:t>Additional pollution abatement measures applied in Lithuania and their efficiency</w:t>
      </w:r>
      <w:r w:rsidRPr="0039092C">
        <w:rPr>
          <w:b/>
          <w:lang w:val="en-US"/>
        </w:rPr>
        <w:t>:</w:t>
      </w:r>
      <w:r w:rsidRPr="0039092C">
        <w:rPr>
          <w:bCs w:val="0"/>
          <w:lang w:val="en-US"/>
        </w:rPr>
        <w:t xml:space="preserve"> </w:t>
      </w:r>
      <w:r w:rsidR="003F1708" w:rsidRPr="0039092C">
        <w:rPr>
          <w:bCs w:val="0"/>
          <w:lang w:val="en-US"/>
        </w:rPr>
        <w:t>EMEP/EEA air pollutant emission inventory guidebook 2016 (Last update July 2017) provides emission factors for Tier 2 (page 50, Tables 3 to 15), taking into account the emission reduction. It is recommended to apply the EF values given in the table</w:t>
      </w:r>
      <w:r w:rsidRPr="0039092C">
        <w:rPr>
          <w:bCs w:val="0"/>
          <w:lang w:val="en-US"/>
        </w:rPr>
        <w:t xml:space="preserve">. </w:t>
      </w:r>
    </w:p>
    <w:p w14:paraId="7728BF1F" w14:textId="3D4472FA" w:rsidR="00F41656" w:rsidRPr="0039092C" w:rsidRDefault="00F41656" w:rsidP="00F41656">
      <w:pPr>
        <w:pStyle w:val="Heading2"/>
        <w:rPr>
          <w:bCs w:val="0"/>
          <w:lang w:val="en-US"/>
        </w:rPr>
      </w:pPr>
      <w:bookmarkStart w:id="32" w:name="_Toc53940885"/>
      <w:r w:rsidRPr="0039092C">
        <w:rPr>
          <w:bCs w:val="0"/>
          <w:lang w:val="en-US"/>
        </w:rPr>
        <w:t xml:space="preserve">Table 3.16 Tier 2 </w:t>
      </w:r>
      <w:r w:rsidR="00833517" w:rsidRPr="0039092C">
        <w:rPr>
          <w:bCs w:val="0"/>
          <w:lang w:val="en-US"/>
        </w:rPr>
        <w:t xml:space="preserve">EF for </w:t>
      </w:r>
      <w:r w:rsidRPr="0039092C">
        <w:rPr>
          <w:bCs w:val="0"/>
          <w:lang w:val="en-US"/>
        </w:rPr>
        <w:t>1.A.4.b.i, boilers burning natural gas</w:t>
      </w:r>
      <w:bookmarkEnd w:id="32"/>
    </w:p>
    <w:p w14:paraId="71390CCF" w14:textId="7D20A2CC" w:rsidR="00F41656" w:rsidRPr="0039092C" w:rsidRDefault="00F41656" w:rsidP="00F41656">
      <w:pPr>
        <w:rPr>
          <w:bCs w:val="0"/>
          <w:lang w:val="en-US"/>
        </w:rPr>
      </w:pPr>
      <w:r w:rsidRPr="0039092C">
        <w:rPr>
          <w:b/>
          <w:lang w:val="en-US"/>
        </w:rPr>
        <w:t>1</w:t>
      </w:r>
      <w:r w:rsidR="00D37F87" w:rsidRPr="0039092C">
        <w:rPr>
          <w:b/>
          <w:lang w:val="en-US"/>
        </w:rPr>
        <w:t xml:space="preserve">. </w:t>
      </w:r>
      <w:r w:rsidR="00522685" w:rsidRPr="0039092C">
        <w:rPr>
          <w:b/>
          <w:lang w:val="en-US"/>
        </w:rPr>
        <w:t>Areas of use of this type of boilers</w:t>
      </w:r>
      <w:r w:rsidRPr="0039092C">
        <w:rPr>
          <w:b/>
          <w:lang w:val="en-US"/>
        </w:rPr>
        <w:t>:</w:t>
      </w:r>
      <w:r w:rsidRPr="0039092C">
        <w:rPr>
          <w:bCs w:val="0"/>
          <w:lang w:val="en-US"/>
        </w:rPr>
        <w:t xml:space="preserve"> </w:t>
      </w:r>
      <w:r w:rsidR="00217294" w:rsidRPr="0039092C">
        <w:rPr>
          <w:bCs w:val="0"/>
          <w:lang w:val="en-US"/>
        </w:rPr>
        <w:t>Boilers burning natural gas boilers are used in the household for heating, so the breakdown of fuel consumption down into fuel use by specific technology types is not required</w:t>
      </w:r>
      <w:r w:rsidRPr="0039092C">
        <w:rPr>
          <w:bCs w:val="0"/>
          <w:lang w:val="en-US"/>
        </w:rPr>
        <w:t xml:space="preserve">. </w:t>
      </w:r>
    </w:p>
    <w:p w14:paraId="34AD477A" w14:textId="40362CB3" w:rsidR="00F41656" w:rsidRPr="0039092C" w:rsidRDefault="00F41656" w:rsidP="00F41656">
      <w:pPr>
        <w:rPr>
          <w:bCs w:val="0"/>
          <w:lang w:val="en-US"/>
        </w:rPr>
      </w:pPr>
      <w:r w:rsidRPr="0039092C">
        <w:rPr>
          <w:b/>
          <w:lang w:val="en-US"/>
        </w:rPr>
        <w:lastRenderedPageBreak/>
        <w:t>2</w:t>
      </w:r>
      <w:r w:rsidR="00D37F87" w:rsidRPr="0039092C">
        <w:rPr>
          <w:b/>
          <w:lang w:val="en-US"/>
        </w:rPr>
        <w:t xml:space="preserve">. </w:t>
      </w:r>
      <w:r w:rsidR="00217294" w:rsidRPr="0039092C">
        <w:rPr>
          <w:b/>
          <w:lang w:val="en-US"/>
        </w:rPr>
        <w:t>Activity data</w:t>
      </w:r>
      <w:r w:rsidRPr="0039092C">
        <w:rPr>
          <w:b/>
          <w:lang w:val="en-US"/>
        </w:rPr>
        <w:t>:</w:t>
      </w:r>
      <w:r w:rsidRPr="0039092C">
        <w:rPr>
          <w:bCs w:val="0"/>
          <w:lang w:val="en-US"/>
        </w:rPr>
        <w:t xml:space="preserve"> </w:t>
      </w:r>
      <w:r w:rsidR="00217294" w:rsidRPr="0039092C">
        <w:rPr>
          <w:bCs w:val="0"/>
          <w:lang w:val="en-US"/>
        </w:rPr>
        <w:t xml:space="preserve">The percentage split by technology is not required. Consumption of natural gas since 1990 provided by the Statistics Lithuania </w:t>
      </w:r>
      <w:r w:rsidRPr="0039092C">
        <w:rPr>
          <w:bCs w:val="0"/>
          <w:lang w:val="en-US"/>
        </w:rPr>
        <w:t>(</w:t>
      </w:r>
      <w:r w:rsidR="007F39F4" w:rsidRPr="0039092C">
        <w:rPr>
          <w:bCs w:val="0"/>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Pr="0039092C">
        <w:rPr>
          <w:rStyle w:val="FocusChar"/>
        </w:rPr>
        <w:t xml:space="preserve"> 1.A.4.b</w:t>
      </w:r>
      <w:r w:rsidRPr="0039092C">
        <w:rPr>
          <w:bCs w:val="0"/>
          <w:lang w:val="en-US"/>
        </w:rPr>
        <w:t>).</w:t>
      </w:r>
    </w:p>
    <w:p w14:paraId="2ED0702B" w14:textId="11BA7424" w:rsidR="00DB6FB4" w:rsidRPr="0039092C" w:rsidRDefault="00F41656" w:rsidP="00DB6FB4">
      <w:pPr>
        <w:rPr>
          <w:bCs w:val="0"/>
          <w:lang w:val="en-US"/>
        </w:rPr>
      </w:pPr>
      <w:r w:rsidRPr="0039092C">
        <w:rPr>
          <w:b/>
          <w:lang w:val="en-US"/>
        </w:rPr>
        <w:t>3</w:t>
      </w:r>
      <w:r w:rsidR="005471AE" w:rsidRPr="0039092C">
        <w:rPr>
          <w:b/>
          <w:lang w:val="en-US"/>
        </w:rPr>
        <w:t xml:space="preserve">. </w:t>
      </w:r>
      <w:r w:rsidR="00522685" w:rsidRPr="0039092C">
        <w:rPr>
          <w:b/>
          <w:lang w:val="en-US"/>
        </w:rPr>
        <w:t>Additional pollution abatement measures applied in Lithuania and their efficiency</w:t>
      </w:r>
      <w:r w:rsidRPr="0039092C">
        <w:rPr>
          <w:b/>
          <w:lang w:val="en-US"/>
        </w:rPr>
        <w:t>:</w:t>
      </w:r>
      <w:r w:rsidRPr="0039092C">
        <w:rPr>
          <w:bCs w:val="0"/>
          <w:lang w:val="en-US"/>
        </w:rPr>
        <w:t xml:space="preserve"> </w:t>
      </w:r>
      <w:r w:rsidR="00217294" w:rsidRPr="0039092C">
        <w:rPr>
          <w:lang w:val="en-US" w:eastAsia="cs-CZ"/>
        </w:rPr>
        <w:t>EMEP/EEA air pollutant emission inventory guidebook 2016 (Last update July 2017) provides emission factors for Tier 2 (page 51, Tables 3 to 16), taking into account the emission reduction. It is recommended to apply the EF values given in the table</w:t>
      </w:r>
      <w:r w:rsidRPr="0039092C">
        <w:rPr>
          <w:bCs w:val="0"/>
          <w:lang w:val="en-US"/>
        </w:rPr>
        <w:t xml:space="preserve">. </w:t>
      </w:r>
    </w:p>
    <w:p w14:paraId="68ED0313" w14:textId="791C9CEB" w:rsidR="001F26F9" w:rsidRPr="0039092C" w:rsidRDefault="001F26F9" w:rsidP="00F41656">
      <w:pPr>
        <w:rPr>
          <w:bCs w:val="0"/>
          <w:lang w:val="en-US"/>
        </w:rPr>
      </w:pPr>
      <w:r w:rsidRPr="0039092C">
        <w:rPr>
          <w:bCs w:val="0"/>
          <w:lang w:val="en-US"/>
        </w:rPr>
        <w:t>Measurements carried out during the LMT Internal Needs Project showed that modern low-boiler (&lt;50 kW) natural gas boilers have low air pollutant emissions.</w:t>
      </w:r>
      <w:r w:rsidR="006A157C" w:rsidRPr="0039092C">
        <w:rPr>
          <w:bCs w:val="0"/>
          <w:lang w:val="en-US"/>
        </w:rPr>
        <w:t xml:space="preserve"> From 2013</w:t>
      </w:r>
      <w:r w:rsidRPr="0039092C">
        <w:rPr>
          <w:bCs w:val="0"/>
          <w:lang w:val="en-US"/>
        </w:rPr>
        <w:t xml:space="preserve"> </w:t>
      </w:r>
      <w:r w:rsidR="006A157C" w:rsidRPr="0039092C">
        <w:rPr>
          <w:bCs w:val="0"/>
          <w:lang w:val="en-US"/>
        </w:rPr>
        <w:t>i</w:t>
      </w:r>
      <w:r w:rsidRPr="0039092C">
        <w:rPr>
          <w:bCs w:val="0"/>
          <w:lang w:val="en-US"/>
        </w:rPr>
        <w:t>t is recommended to use national emission factor values, which have been determined experimentally and reflect the distribution and age of recent combustion technologies used in Lithuania.</w:t>
      </w:r>
    </w:p>
    <w:p w14:paraId="568FD372" w14:textId="2FDED086" w:rsidR="00F41656" w:rsidRPr="0039092C" w:rsidRDefault="00F41656" w:rsidP="00F41656">
      <w:pPr>
        <w:pStyle w:val="Heading2"/>
        <w:rPr>
          <w:bCs w:val="0"/>
          <w:lang w:val="en-US"/>
        </w:rPr>
      </w:pPr>
      <w:bookmarkStart w:id="33" w:name="_Toc53940886"/>
      <w:r w:rsidRPr="0039092C">
        <w:rPr>
          <w:bCs w:val="0"/>
          <w:lang w:val="en-US"/>
        </w:rPr>
        <w:t xml:space="preserve">Table 3.17 Tier 2 </w:t>
      </w:r>
      <w:r w:rsidR="00833517" w:rsidRPr="0039092C">
        <w:rPr>
          <w:bCs w:val="0"/>
          <w:lang w:val="en-US"/>
        </w:rPr>
        <w:t xml:space="preserve">EF for </w:t>
      </w:r>
      <w:r w:rsidRPr="0039092C">
        <w:rPr>
          <w:bCs w:val="0"/>
          <w:lang w:val="en-US"/>
        </w:rPr>
        <w:t>1.A.4.b.i, stoves burning liquid fuels</w:t>
      </w:r>
      <w:bookmarkEnd w:id="33"/>
    </w:p>
    <w:p w14:paraId="66AF9E58" w14:textId="7E70773A" w:rsidR="00F41656" w:rsidRPr="0039092C" w:rsidRDefault="00F41656" w:rsidP="00F41656">
      <w:pPr>
        <w:rPr>
          <w:bCs w:val="0"/>
          <w:lang w:val="en-US"/>
        </w:rPr>
      </w:pPr>
      <w:r w:rsidRPr="0039092C">
        <w:rPr>
          <w:b/>
          <w:lang w:val="en-US"/>
        </w:rPr>
        <w:t>1</w:t>
      </w:r>
      <w:r w:rsidR="005471AE" w:rsidRPr="0039092C">
        <w:rPr>
          <w:b/>
          <w:lang w:val="en-US"/>
        </w:rPr>
        <w:t xml:space="preserve">. </w:t>
      </w:r>
      <w:r w:rsidR="00522685" w:rsidRPr="0039092C">
        <w:rPr>
          <w:b/>
          <w:lang w:val="en-US"/>
        </w:rPr>
        <w:t>Areas of use of this type of boilers</w:t>
      </w:r>
      <w:r w:rsidRPr="0039092C">
        <w:rPr>
          <w:b/>
          <w:lang w:val="en-US"/>
        </w:rPr>
        <w:t>:</w:t>
      </w:r>
      <w:r w:rsidRPr="0039092C">
        <w:rPr>
          <w:bCs w:val="0"/>
          <w:lang w:val="en-US"/>
        </w:rPr>
        <w:t xml:space="preserve"> </w:t>
      </w:r>
      <w:r w:rsidR="00217294" w:rsidRPr="0039092C">
        <w:rPr>
          <w:bCs w:val="0"/>
          <w:lang w:val="en-US"/>
        </w:rPr>
        <w:t>Stoves burning liquid fuels are used for heating</w:t>
      </w:r>
      <w:r w:rsidRPr="0039092C">
        <w:rPr>
          <w:bCs w:val="0"/>
          <w:lang w:val="en-US"/>
        </w:rPr>
        <w:t xml:space="preserve">.  </w:t>
      </w:r>
    </w:p>
    <w:p w14:paraId="7A5A7F51" w14:textId="16979BAE" w:rsidR="00F41656" w:rsidRPr="0039092C" w:rsidRDefault="00F41656" w:rsidP="00F41656">
      <w:pPr>
        <w:rPr>
          <w:bCs w:val="0"/>
          <w:lang w:val="en-US"/>
        </w:rPr>
      </w:pPr>
      <w:r w:rsidRPr="0039092C">
        <w:rPr>
          <w:b/>
          <w:lang w:val="en-US"/>
        </w:rPr>
        <w:t>2</w:t>
      </w:r>
      <w:r w:rsidR="005471AE" w:rsidRPr="0039092C">
        <w:rPr>
          <w:b/>
          <w:lang w:val="en-US"/>
        </w:rPr>
        <w:t xml:space="preserve">. </w:t>
      </w:r>
      <w:r w:rsidR="00217294" w:rsidRPr="0039092C">
        <w:rPr>
          <w:b/>
          <w:lang w:val="en-US"/>
        </w:rPr>
        <w:t>Activity data</w:t>
      </w:r>
      <w:r w:rsidRPr="0039092C">
        <w:rPr>
          <w:b/>
          <w:lang w:val="en-US"/>
        </w:rPr>
        <w:t>:</w:t>
      </w:r>
      <w:r w:rsidRPr="0039092C">
        <w:rPr>
          <w:bCs w:val="0"/>
          <w:lang w:val="en-US"/>
        </w:rPr>
        <w:t xml:space="preserve"> </w:t>
      </w:r>
      <w:r w:rsidR="00217294" w:rsidRPr="0039092C">
        <w:rPr>
          <w:bCs w:val="0"/>
          <w:lang w:val="en-US"/>
        </w:rPr>
        <w:t>Fuel consumption before emissions calculation needs to be aggregated to the "liquid fuel" group. Liquid fuel consumption is reported in the Statistics Lithuania</w:t>
      </w:r>
      <w:r w:rsidRPr="0039092C">
        <w:rPr>
          <w:bCs w:val="0"/>
          <w:lang w:val="en-US"/>
        </w:rPr>
        <w:t xml:space="preserve"> (</w:t>
      </w:r>
      <w:r w:rsidR="007F39F4" w:rsidRPr="0039092C">
        <w:rPr>
          <w:bCs w:val="0"/>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xml:space="preserve">, SHEET </w:t>
      </w:r>
      <w:r w:rsidRPr="0039092C">
        <w:rPr>
          <w:rStyle w:val="FocusChar"/>
        </w:rPr>
        <w:t>1.A.4.b</w:t>
      </w:r>
      <w:r w:rsidRPr="0039092C">
        <w:rPr>
          <w:bCs w:val="0"/>
          <w:lang w:val="en-US"/>
        </w:rPr>
        <w:t>).</w:t>
      </w:r>
    </w:p>
    <w:p w14:paraId="7CD32F19" w14:textId="3C8610BC" w:rsidR="00F41656" w:rsidRPr="0039092C" w:rsidRDefault="00F41656" w:rsidP="00F41656">
      <w:pPr>
        <w:rPr>
          <w:bCs w:val="0"/>
          <w:lang w:val="en-US"/>
        </w:rPr>
      </w:pPr>
      <w:r w:rsidRPr="0039092C">
        <w:rPr>
          <w:b/>
          <w:lang w:val="en-US"/>
        </w:rPr>
        <w:t>3</w:t>
      </w:r>
      <w:r w:rsidR="005471AE" w:rsidRPr="0039092C">
        <w:rPr>
          <w:b/>
          <w:lang w:val="en-US"/>
        </w:rPr>
        <w:t xml:space="preserve">. </w:t>
      </w:r>
      <w:r w:rsidR="00522685" w:rsidRPr="0039092C">
        <w:rPr>
          <w:b/>
          <w:lang w:val="en-US"/>
        </w:rPr>
        <w:t>Additional pollution abatement measures applied in Lithuania and their efficiency</w:t>
      </w:r>
      <w:r w:rsidRPr="0039092C">
        <w:rPr>
          <w:b/>
          <w:lang w:val="en-US"/>
        </w:rPr>
        <w:t>:</w:t>
      </w:r>
      <w:r w:rsidRPr="0039092C">
        <w:rPr>
          <w:bCs w:val="0"/>
          <w:lang w:val="en-US"/>
        </w:rPr>
        <w:t xml:space="preserve"> </w:t>
      </w:r>
      <w:r w:rsidR="00217294" w:rsidRPr="0039092C">
        <w:rPr>
          <w:bCs w:val="0"/>
          <w:lang w:val="en-US"/>
        </w:rPr>
        <w:t>EMEP/EEA air pollutant emission inventory guidebook 2016 (Last update July 2017) provides emission factors for Tier 2 (page 52, Tables 3 to 17), taking into account the emission reduction. It is recommended to apply the EF values given in the table</w:t>
      </w:r>
      <w:r w:rsidRPr="0039092C">
        <w:rPr>
          <w:bCs w:val="0"/>
          <w:lang w:val="en-US"/>
        </w:rPr>
        <w:t xml:space="preserve">. </w:t>
      </w:r>
    </w:p>
    <w:p w14:paraId="4CC2C8D8" w14:textId="2CD43242" w:rsidR="00F41656" w:rsidRPr="0039092C" w:rsidRDefault="00F41656" w:rsidP="00B92882">
      <w:pPr>
        <w:pStyle w:val="Heading2"/>
        <w:rPr>
          <w:lang w:val="en-US"/>
        </w:rPr>
      </w:pPr>
      <w:bookmarkStart w:id="34" w:name="_Toc53940887"/>
      <w:r w:rsidRPr="0039092C">
        <w:rPr>
          <w:lang w:val="en-US"/>
        </w:rPr>
        <w:t xml:space="preserve">Table 3.18 </w:t>
      </w:r>
      <w:r w:rsidR="00B92882" w:rsidRPr="0039092C">
        <w:rPr>
          <w:caps w:val="0"/>
          <w:lang w:val="en-US"/>
        </w:rPr>
        <w:t xml:space="preserve">TIER 2 EF </w:t>
      </w:r>
      <w:r w:rsidR="00B92882" w:rsidRPr="0039092C">
        <w:rPr>
          <w:lang w:val="en-US"/>
        </w:rPr>
        <w:t>for 1.a.4.b.i, advanced stoves burning coal fuels</w:t>
      </w:r>
      <w:bookmarkEnd w:id="34"/>
    </w:p>
    <w:p w14:paraId="679FDC8F" w14:textId="0ABC68B1" w:rsidR="00F41656" w:rsidRPr="0039092C" w:rsidRDefault="00F41656" w:rsidP="00F41656">
      <w:pPr>
        <w:rPr>
          <w:bCs w:val="0"/>
          <w:lang w:val="en-US"/>
        </w:rPr>
      </w:pPr>
      <w:r w:rsidRPr="0039092C">
        <w:rPr>
          <w:b/>
          <w:lang w:val="en-US"/>
        </w:rPr>
        <w:t>1</w:t>
      </w:r>
      <w:r w:rsidR="005471AE" w:rsidRPr="0039092C">
        <w:rPr>
          <w:b/>
          <w:lang w:val="en-US"/>
        </w:rPr>
        <w:t xml:space="preserve">. </w:t>
      </w:r>
      <w:r w:rsidR="00522685" w:rsidRPr="0039092C">
        <w:rPr>
          <w:b/>
          <w:lang w:val="en-US"/>
        </w:rPr>
        <w:t>Areas of use of this type of boilers</w:t>
      </w:r>
      <w:r w:rsidRPr="0039092C">
        <w:rPr>
          <w:b/>
          <w:lang w:val="en-US"/>
        </w:rPr>
        <w:t>:</w:t>
      </w:r>
      <w:r w:rsidRPr="0039092C">
        <w:rPr>
          <w:bCs w:val="0"/>
          <w:lang w:val="en-US"/>
        </w:rPr>
        <w:t xml:space="preserve"> </w:t>
      </w:r>
      <w:r w:rsidR="00BF487D" w:rsidRPr="0039092C">
        <w:rPr>
          <w:bCs w:val="0"/>
          <w:lang w:val="en-US"/>
        </w:rPr>
        <w:t>Stoves burning coal is mostly used for heating</w:t>
      </w:r>
      <w:r w:rsidRPr="0039092C">
        <w:rPr>
          <w:bCs w:val="0"/>
          <w:lang w:val="en-US"/>
        </w:rPr>
        <w:t xml:space="preserve">. </w:t>
      </w:r>
    </w:p>
    <w:p w14:paraId="7ADD4ED6" w14:textId="3C49E00F" w:rsidR="00F41656" w:rsidRPr="0039092C" w:rsidRDefault="00F41656" w:rsidP="00F41656">
      <w:pPr>
        <w:rPr>
          <w:bCs w:val="0"/>
          <w:lang w:val="en-US"/>
        </w:rPr>
      </w:pPr>
      <w:r w:rsidRPr="0039092C">
        <w:rPr>
          <w:b/>
          <w:lang w:val="en-US"/>
        </w:rPr>
        <w:t>2</w:t>
      </w:r>
      <w:r w:rsidR="005471AE" w:rsidRPr="0039092C">
        <w:rPr>
          <w:b/>
          <w:lang w:val="en-US"/>
        </w:rPr>
        <w:t xml:space="preserve">. </w:t>
      </w:r>
      <w:r w:rsidR="00BF487D" w:rsidRPr="0039092C">
        <w:rPr>
          <w:b/>
          <w:lang w:val="en-US"/>
        </w:rPr>
        <w:t>Activity data</w:t>
      </w:r>
      <w:r w:rsidRPr="0039092C">
        <w:rPr>
          <w:b/>
          <w:lang w:val="en-US"/>
        </w:rPr>
        <w:t>:</w:t>
      </w:r>
      <w:r w:rsidRPr="0039092C">
        <w:rPr>
          <w:bCs w:val="0"/>
          <w:lang w:val="en-US"/>
        </w:rPr>
        <w:t xml:space="preserve"> </w:t>
      </w:r>
      <w:r w:rsidR="00BF487D" w:rsidRPr="0039092C">
        <w:rPr>
          <w:bCs w:val="0"/>
          <w:lang w:val="en-US"/>
        </w:rPr>
        <w:t>not known</w:t>
      </w:r>
      <w:r w:rsidRPr="0039092C">
        <w:rPr>
          <w:bCs w:val="0"/>
          <w:lang w:val="en-US"/>
        </w:rPr>
        <w:t>.</w:t>
      </w:r>
    </w:p>
    <w:p w14:paraId="17264F5F" w14:textId="749E3367" w:rsidR="00F41656" w:rsidRPr="0039092C" w:rsidRDefault="00F41656" w:rsidP="00F41656">
      <w:pPr>
        <w:rPr>
          <w:bCs w:val="0"/>
          <w:lang w:val="en-US"/>
        </w:rPr>
      </w:pPr>
      <w:r w:rsidRPr="0039092C">
        <w:rPr>
          <w:b/>
          <w:lang w:val="en-US"/>
        </w:rPr>
        <w:t>3</w:t>
      </w:r>
      <w:r w:rsidR="005471AE" w:rsidRPr="0039092C">
        <w:rPr>
          <w:b/>
          <w:lang w:val="en-US"/>
        </w:rPr>
        <w:t xml:space="preserve">. </w:t>
      </w:r>
      <w:r w:rsidR="00522685" w:rsidRPr="0039092C">
        <w:rPr>
          <w:b/>
          <w:lang w:val="en-US"/>
        </w:rPr>
        <w:t>Additional pollution abatement measures applied in Lithuania and their efficiency</w:t>
      </w:r>
      <w:r w:rsidRPr="0039092C">
        <w:rPr>
          <w:b/>
          <w:lang w:val="en-US"/>
        </w:rPr>
        <w:t>:</w:t>
      </w:r>
      <w:r w:rsidRPr="0039092C">
        <w:rPr>
          <w:bCs w:val="0"/>
          <w:lang w:val="en-US"/>
        </w:rPr>
        <w:t xml:space="preserve">  </w:t>
      </w:r>
      <w:r w:rsidR="00BF487D" w:rsidRPr="0039092C">
        <w:rPr>
          <w:bCs w:val="0"/>
          <w:lang w:val="en-US"/>
        </w:rPr>
        <w:t>The newer type of stove increases efficiency (almost 70% at full load) due to structure compared to conventional. This part is considered to be small</w:t>
      </w:r>
      <w:r w:rsidRPr="0039092C">
        <w:rPr>
          <w:bCs w:val="0"/>
          <w:lang w:val="en-US"/>
        </w:rPr>
        <w:t>.</w:t>
      </w:r>
    </w:p>
    <w:p w14:paraId="33BFAB15" w14:textId="068863AA" w:rsidR="00F41656" w:rsidRPr="0039092C" w:rsidRDefault="00F41656" w:rsidP="00F41656">
      <w:pPr>
        <w:pStyle w:val="Heading2"/>
        <w:rPr>
          <w:bCs w:val="0"/>
          <w:lang w:val="en-US"/>
        </w:rPr>
      </w:pPr>
      <w:bookmarkStart w:id="35" w:name="_Toc53940888"/>
      <w:r w:rsidRPr="0039092C">
        <w:rPr>
          <w:bCs w:val="0"/>
          <w:lang w:val="en-US"/>
        </w:rPr>
        <w:t xml:space="preserve">Table 3.28 Tier </w:t>
      </w:r>
      <w:r w:rsidR="00833517" w:rsidRPr="0039092C">
        <w:rPr>
          <w:bCs w:val="0"/>
          <w:lang w:val="en-US"/>
        </w:rPr>
        <w:t>2 EF for</w:t>
      </w:r>
      <w:r w:rsidRPr="0039092C">
        <w:rPr>
          <w:bCs w:val="0"/>
          <w:lang w:val="en-US"/>
        </w:rPr>
        <w:t xml:space="preserve"> non-residential sources, gas turbines burning natural gas</w:t>
      </w:r>
      <w:bookmarkEnd w:id="35"/>
    </w:p>
    <w:p w14:paraId="5B13079D" w14:textId="44BE80D4" w:rsidR="00F41656" w:rsidRPr="0039092C" w:rsidRDefault="005471AE" w:rsidP="00B92882">
      <w:pPr>
        <w:rPr>
          <w:bCs w:val="0"/>
          <w:lang w:val="en-US"/>
        </w:rPr>
      </w:pPr>
      <w:r w:rsidRPr="0039092C">
        <w:rPr>
          <w:b/>
          <w:lang w:val="en-US"/>
        </w:rPr>
        <w:t xml:space="preserve">1. </w:t>
      </w:r>
      <w:r w:rsidR="00522685" w:rsidRPr="0039092C">
        <w:rPr>
          <w:b/>
          <w:lang w:val="en-US"/>
        </w:rPr>
        <w:t>Areas of use of this type of boilers</w:t>
      </w:r>
      <w:r w:rsidRPr="0039092C">
        <w:rPr>
          <w:b/>
          <w:lang w:val="en-US"/>
        </w:rPr>
        <w:t>:</w:t>
      </w:r>
      <w:r w:rsidRPr="0039092C">
        <w:rPr>
          <w:bCs w:val="0"/>
          <w:lang w:val="en-US"/>
        </w:rPr>
        <w:t xml:space="preserve"> </w:t>
      </w:r>
      <w:r w:rsidR="003E0B67" w:rsidRPr="0039092C">
        <w:rPr>
          <w:bCs w:val="0"/>
          <w:lang w:val="en-US"/>
        </w:rPr>
        <w:t>g</w:t>
      </w:r>
      <w:r w:rsidR="00BF487D" w:rsidRPr="0039092C">
        <w:rPr>
          <w:bCs w:val="0"/>
          <w:lang w:val="en-US"/>
        </w:rPr>
        <w:t>as turbines for non-household are used for heating, therefore, in 1.A.4.bii household fuel consumption disaggregation from the annual balance of the country according to the type of technologies is not required.  EF provided in Table 3.16 (if needed). No activity</w:t>
      </w:r>
      <w:r w:rsidR="00F41656" w:rsidRPr="0039092C">
        <w:rPr>
          <w:bCs w:val="0"/>
          <w:lang w:val="en-US"/>
        </w:rPr>
        <w:t>.</w:t>
      </w:r>
    </w:p>
    <w:p w14:paraId="65DAD1B6" w14:textId="54EC169D" w:rsidR="00CC724D" w:rsidRPr="0039092C" w:rsidRDefault="00CC724D" w:rsidP="00CC724D">
      <w:pPr>
        <w:rPr>
          <w:bCs w:val="0"/>
          <w:lang w:val="en-US"/>
        </w:rPr>
      </w:pPr>
      <w:r w:rsidRPr="0039092C">
        <w:rPr>
          <w:b/>
          <w:lang w:val="en-US"/>
        </w:rPr>
        <w:t>2. Activity data:</w:t>
      </w:r>
      <w:r w:rsidRPr="0039092C">
        <w:rPr>
          <w:bCs w:val="0"/>
          <w:lang w:val="en-US"/>
        </w:rPr>
        <w:t xml:space="preserve"> </w:t>
      </w:r>
      <w:r w:rsidR="003E0B67" w:rsidRPr="0039092C">
        <w:rPr>
          <w:lang w:val="en-US"/>
        </w:rPr>
        <w:t>no activity</w:t>
      </w:r>
      <w:r w:rsidRPr="0039092C">
        <w:rPr>
          <w:bCs w:val="0"/>
          <w:lang w:val="en-US"/>
        </w:rPr>
        <w:t>.</w:t>
      </w:r>
    </w:p>
    <w:p w14:paraId="16AC24DC"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0417FAB7" w14:textId="70833031" w:rsidR="00F41656" w:rsidRPr="0039092C" w:rsidRDefault="00F41656" w:rsidP="00F41656">
      <w:pPr>
        <w:pStyle w:val="Heading2"/>
        <w:rPr>
          <w:bCs w:val="0"/>
          <w:lang w:val="en-US"/>
        </w:rPr>
      </w:pPr>
      <w:bookmarkStart w:id="36" w:name="_Toc53940889"/>
      <w:r w:rsidRPr="0039092C">
        <w:rPr>
          <w:bCs w:val="0"/>
          <w:lang w:val="en-US"/>
        </w:rPr>
        <w:t xml:space="preserve">Table 3.29 Tier </w:t>
      </w:r>
      <w:r w:rsidR="00833517" w:rsidRPr="0039092C">
        <w:rPr>
          <w:bCs w:val="0"/>
          <w:lang w:val="en-US"/>
        </w:rPr>
        <w:t xml:space="preserve">2 EF </w:t>
      </w:r>
      <w:r w:rsidRPr="0039092C">
        <w:rPr>
          <w:bCs w:val="0"/>
          <w:lang w:val="en-US"/>
        </w:rPr>
        <w:t>for non-residential sources, gas turbines burning gas oil</w:t>
      </w:r>
      <w:bookmarkEnd w:id="36"/>
    </w:p>
    <w:p w14:paraId="26F9E871" w14:textId="794795DA" w:rsidR="00F41656" w:rsidRPr="0039092C" w:rsidRDefault="00F41656" w:rsidP="00F41656">
      <w:pPr>
        <w:rPr>
          <w:bCs w:val="0"/>
          <w:lang w:val="en-US"/>
        </w:rPr>
      </w:pPr>
      <w:r w:rsidRPr="0039092C">
        <w:rPr>
          <w:b/>
          <w:lang w:val="en-US"/>
        </w:rPr>
        <w:t>1</w:t>
      </w:r>
      <w:r w:rsidR="005471AE" w:rsidRPr="0039092C">
        <w:rPr>
          <w:b/>
          <w:lang w:val="en-US"/>
        </w:rPr>
        <w:t xml:space="preserve">. </w:t>
      </w:r>
      <w:r w:rsidR="00522685" w:rsidRPr="0039092C">
        <w:rPr>
          <w:b/>
          <w:lang w:val="en-US"/>
        </w:rPr>
        <w:t>Areas of use of this type of boilers</w:t>
      </w:r>
      <w:r w:rsidRPr="0039092C">
        <w:rPr>
          <w:b/>
          <w:lang w:val="en-US"/>
        </w:rPr>
        <w:t>:</w:t>
      </w:r>
      <w:r w:rsidRPr="0039092C">
        <w:rPr>
          <w:bCs w:val="0"/>
          <w:lang w:val="en-US"/>
        </w:rPr>
        <w:t xml:space="preserve"> </w:t>
      </w:r>
      <w:r w:rsidR="00BF487D" w:rsidRPr="0039092C">
        <w:rPr>
          <w:bCs w:val="0"/>
          <w:lang w:val="en-US"/>
        </w:rPr>
        <w:t>Gas oil in a gas turbine is not used in a household, usually in boilers for the combustion of liquid fuels, and therefore it is recommended to apply liquid fuel EF (Table 3.17)</w:t>
      </w:r>
      <w:r w:rsidRPr="0039092C">
        <w:rPr>
          <w:bCs w:val="0"/>
          <w:lang w:val="en-US"/>
        </w:rPr>
        <w:t>.</w:t>
      </w:r>
    </w:p>
    <w:p w14:paraId="49FB05DF" w14:textId="0B40B9C8" w:rsidR="00BF487D" w:rsidRPr="0039092C" w:rsidRDefault="00F41656" w:rsidP="00BF487D">
      <w:pPr>
        <w:tabs>
          <w:tab w:val="left" w:pos="312"/>
        </w:tabs>
        <w:rPr>
          <w:lang w:val="en-US" w:eastAsia="cs-CZ"/>
        </w:rPr>
      </w:pPr>
      <w:r w:rsidRPr="0039092C">
        <w:rPr>
          <w:b/>
          <w:lang w:val="en-US"/>
        </w:rPr>
        <w:t>2</w:t>
      </w:r>
      <w:r w:rsidR="005471AE" w:rsidRPr="0039092C">
        <w:rPr>
          <w:b/>
          <w:lang w:val="en-US"/>
        </w:rPr>
        <w:t xml:space="preserve">. </w:t>
      </w:r>
      <w:r w:rsidR="00BF487D" w:rsidRPr="0039092C">
        <w:rPr>
          <w:b/>
          <w:lang w:val="en-US"/>
        </w:rPr>
        <w:t>Activity data</w:t>
      </w:r>
      <w:r w:rsidRPr="0039092C">
        <w:rPr>
          <w:b/>
          <w:lang w:val="en-US"/>
        </w:rPr>
        <w:t>:</w:t>
      </w:r>
      <w:r w:rsidRPr="0039092C">
        <w:rPr>
          <w:bCs w:val="0"/>
          <w:lang w:val="en-US"/>
        </w:rPr>
        <w:t xml:space="preserve"> </w:t>
      </w:r>
      <w:r w:rsidR="00BF487D" w:rsidRPr="0039092C">
        <w:rPr>
          <w:bCs w:val="0"/>
          <w:lang w:val="en-US"/>
        </w:rPr>
        <w:t xml:space="preserve">The use of gas oil for heating is provided by the Statistics Lithuania </w:t>
      </w:r>
      <w:r w:rsidRPr="0039092C">
        <w:rPr>
          <w:bCs w:val="0"/>
          <w:lang w:val="en-US"/>
        </w:rPr>
        <w:t>(</w:t>
      </w:r>
      <w:r w:rsidR="007F39F4" w:rsidRPr="0039092C">
        <w:rPr>
          <w:bCs w:val="0"/>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007F39F4" w:rsidRPr="0039092C">
        <w:rPr>
          <w:bCs w:val="0"/>
          <w:lang w:val="en-US"/>
        </w:rPr>
        <w:t xml:space="preserve"> </w:t>
      </w:r>
      <w:r w:rsidRPr="0039092C">
        <w:rPr>
          <w:rStyle w:val="FocusChar"/>
        </w:rPr>
        <w:t>1.A.4.b).</w:t>
      </w:r>
      <w:r w:rsidRPr="0039092C">
        <w:rPr>
          <w:bCs w:val="0"/>
          <w:lang w:val="en-US"/>
        </w:rPr>
        <w:t xml:space="preserve"> </w:t>
      </w:r>
      <w:r w:rsidR="00BF487D" w:rsidRPr="0039092C">
        <w:rPr>
          <w:lang w:val="en-US" w:eastAsia="cs-CZ"/>
        </w:rPr>
        <w:t xml:space="preserve">Fuel amount need to be </w:t>
      </w:r>
      <w:r w:rsidR="00BF487D" w:rsidRPr="0039092C">
        <w:rPr>
          <w:color w:val="000000" w:themeColor="text1"/>
          <w:lang w:val="en-US" w:eastAsia="cs-CZ"/>
        </w:rPr>
        <w:t>combined with other liquid fuels.</w:t>
      </w:r>
    </w:p>
    <w:p w14:paraId="5C570619" w14:textId="484CEBB3" w:rsidR="00F41656" w:rsidRPr="0039092C" w:rsidRDefault="00F41656" w:rsidP="00F41656">
      <w:pPr>
        <w:rPr>
          <w:bCs w:val="0"/>
          <w:lang w:val="en-US"/>
        </w:rPr>
      </w:pPr>
      <w:r w:rsidRPr="0039092C">
        <w:rPr>
          <w:bCs w:val="0"/>
          <w:lang w:val="en-US"/>
        </w:rPr>
        <w:lastRenderedPageBreak/>
        <w:t>.</w:t>
      </w:r>
    </w:p>
    <w:p w14:paraId="1191DF20" w14:textId="4D156211" w:rsidR="00F41656" w:rsidRPr="0039092C" w:rsidRDefault="00F41656" w:rsidP="00F41656">
      <w:pPr>
        <w:rPr>
          <w:bCs w:val="0"/>
          <w:lang w:val="en-US"/>
        </w:rPr>
      </w:pPr>
      <w:r w:rsidRPr="0039092C">
        <w:rPr>
          <w:b/>
          <w:lang w:val="en-US"/>
        </w:rPr>
        <w:t>3</w:t>
      </w:r>
      <w:r w:rsidR="005471AE" w:rsidRPr="0039092C">
        <w:rPr>
          <w:b/>
          <w:lang w:val="en-US"/>
        </w:rPr>
        <w:t xml:space="preserve">. </w:t>
      </w:r>
      <w:r w:rsidR="00522685" w:rsidRPr="0039092C">
        <w:rPr>
          <w:b/>
          <w:lang w:val="en-US"/>
        </w:rPr>
        <w:t>Additional pollution abatement measures applied in Lithuania and their efficiency</w:t>
      </w:r>
      <w:r w:rsidRPr="0039092C">
        <w:rPr>
          <w:b/>
          <w:lang w:val="en-US"/>
        </w:rPr>
        <w:t>:</w:t>
      </w:r>
      <w:r w:rsidRPr="0039092C">
        <w:rPr>
          <w:bCs w:val="0"/>
          <w:lang w:val="en-US"/>
        </w:rPr>
        <w:t xml:space="preserve"> </w:t>
      </w:r>
      <w:r w:rsidR="00BF487D" w:rsidRPr="0039092C">
        <w:rPr>
          <w:bCs w:val="0"/>
          <w:lang w:val="en-US"/>
        </w:rPr>
        <w:t>EMEP/EEA air pollutant emission inventory guidebook 2016 (Last update July 2017) provides emission factors for Tier 2 (page 52, Tables 3 to 17), taking into account the emission reduction. It is recommended to apply the EF values given in the table for liquid fuels</w:t>
      </w:r>
      <w:r w:rsidRPr="0039092C">
        <w:rPr>
          <w:bCs w:val="0"/>
          <w:lang w:val="en-US"/>
        </w:rPr>
        <w:t xml:space="preserve">. </w:t>
      </w:r>
    </w:p>
    <w:p w14:paraId="242993A3" w14:textId="6693FD8D" w:rsidR="00F41656" w:rsidRPr="0039092C" w:rsidRDefault="00F41656" w:rsidP="00F41656">
      <w:pPr>
        <w:pStyle w:val="Heading2"/>
        <w:rPr>
          <w:bCs w:val="0"/>
          <w:lang w:val="en-US"/>
        </w:rPr>
      </w:pPr>
      <w:bookmarkStart w:id="37" w:name="_Toc53940890"/>
      <w:r w:rsidRPr="0039092C">
        <w:rPr>
          <w:bCs w:val="0"/>
          <w:lang w:val="en-US"/>
        </w:rPr>
        <w:t xml:space="preserve">Table 3.30 Tier </w:t>
      </w:r>
      <w:r w:rsidR="00833517" w:rsidRPr="0039092C">
        <w:rPr>
          <w:bCs w:val="0"/>
          <w:lang w:val="en-US"/>
        </w:rPr>
        <w:t>2 EF for</w:t>
      </w:r>
      <w:r w:rsidRPr="0039092C">
        <w:rPr>
          <w:bCs w:val="0"/>
          <w:lang w:val="en-US"/>
        </w:rPr>
        <w:t xml:space="preserve"> non-residential sources, reciprocating engines burning gas fuels</w:t>
      </w:r>
      <w:bookmarkEnd w:id="37"/>
    </w:p>
    <w:p w14:paraId="6A1192DA" w14:textId="1283D790" w:rsidR="00F41656" w:rsidRPr="0039092C" w:rsidRDefault="00F41656" w:rsidP="00B92882">
      <w:pPr>
        <w:rPr>
          <w:bCs w:val="0"/>
          <w:lang w:val="en-US"/>
        </w:rPr>
      </w:pPr>
      <w:r w:rsidRPr="0039092C">
        <w:rPr>
          <w:b/>
          <w:lang w:val="en-US"/>
        </w:rPr>
        <w:t>1</w:t>
      </w:r>
      <w:r w:rsidR="005471AE" w:rsidRPr="0039092C">
        <w:rPr>
          <w:b/>
          <w:lang w:val="en-US"/>
        </w:rPr>
        <w:t xml:space="preserve">. </w:t>
      </w:r>
      <w:r w:rsidR="00522685" w:rsidRPr="0039092C">
        <w:rPr>
          <w:b/>
          <w:lang w:val="en-US"/>
        </w:rPr>
        <w:t>Areas of use of this type of boilers</w:t>
      </w:r>
      <w:r w:rsidRPr="0039092C">
        <w:rPr>
          <w:b/>
          <w:lang w:val="en-US"/>
        </w:rPr>
        <w:t>:</w:t>
      </w:r>
      <w:r w:rsidRPr="0039092C">
        <w:rPr>
          <w:bCs w:val="0"/>
          <w:lang w:val="en-US"/>
        </w:rPr>
        <w:t xml:space="preserve"> </w:t>
      </w:r>
      <w:r w:rsidR="003E0B67" w:rsidRPr="0039092C">
        <w:rPr>
          <w:bCs w:val="0"/>
          <w:lang w:val="en-US"/>
        </w:rPr>
        <w:t>n</w:t>
      </w:r>
      <w:r w:rsidR="00BF487D" w:rsidRPr="0039092C">
        <w:rPr>
          <w:bCs w:val="0"/>
          <w:lang w:val="en-US"/>
        </w:rPr>
        <w:t>atural gas in reciprocating engines in non-residential sources was not burned</w:t>
      </w:r>
      <w:r w:rsidRPr="0039092C">
        <w:rPr>
          <w:bCs w:val="0"/>
          <w:lang w:val="en-US"/>
        </w:rPr>
        <w:t>.</w:t>
      </w:r>
    </w:p>
    <w:p w14:paraId="650EDB6B" w14:textId="12078472" w:rsidR="00CC724D" w:rsidRPr="0039092C" w:rsidRDefault="00CC724D" w:rsidP="00CC724D">
      <w:pPr>
        <w:rPr>
          <w:bCs w:val="0"/>
          <w:lang w:val="en-US"/>
        </w:rPr>
      </w:pPr>
      <w:bookmarkStart w:id="38" w:name="_Ref19989843"/>
      <w:bookmarkStart w:id="39" w:name="_Ref20047342"/>
      <w:r w:rsidRPr="0039092C">
        <w:rPr>
          <w:b/>
          <w:lang w:val="en-US"/>
        </w:rPr>
        <w:t>2. Activity data:</w:t>
      </w:r>
      <w:r w:rsidRPr="0039092C">
        <w:rPr>
          <w:bCs w:val="0"/>
          <w:lang w:val="en-US"/>
        </w:rPr>
        <w:t xml:space="preserve"> </w:t>
      </w:r>
      <w:r w:rsidR="003E0B67" w:rsidRPr="0039092C">
        <w:rPr>
          <w:lang w:val="en-US"/>
        </w:rPr>
        <w:t>no activity</w:t>
      </w:r>
      <w:r w:rsidRPr="0039092C">
        <w:rPr>
          <w:bCs w:val="0"/>
          <w:lang w:val="en-US"/>
        </w:rPr>
        <w:t>.</w:t>
      </w:r>
    </w:p>
    <w:p w14:paraId="06048D5D"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28D4D845" w14:textId="5B5128C8" w:rsidR="00F41656" w:rsidRPr="0039092C" w:rsidRDefault="00F41656" w:rsidP="00F41656">
      <w:pPr>
        <w:pStyle w:val="Heading2"/>
        <w:rPr>
          <w:bCs w:val="0"/>
          <w:lang w:val="en-US"/>
        </w:rPr>
      </w:pPr>
      <w:bookmarkStart w:id="40" w:name="_Toc53940891"/>
      <w:r w:rsidRPr="0039092C">
        <w:rPr>
          <w:bCs w:val="0"/>
          <w:lang w:val="en-US"/>
        </w:rPr>
        <w:t xml:space="preserve">Table 3.40 Tier 2 </w:t>
      </w:r>
      <w:r w:rsidR="00833517" w:rsidRPr="0039092C">
        <w:rPr>
          <w:bCs w:val="0"/>
          <w:lang w:val="en-US"/>
        </w:rPr>
        <w:t xml:space="preserve">EF for </w:t>
      </w:r>
      <w:r w:rsidRPr="0039092C">
        <w:rPr>
          <w:bCs w:val="0"/>
          <w:lang w:val="en-US"/>
        </w:rPr>
        <w:t>1.A.4.b.i, conventional stoves burning wood and similar wood waste</w:t>
      </w:r>
      <w:bookmarkEnd w:id="38"/>
      <w:bookmarkEnd w:id="39"/>
      <w:bookmarkEnd w:id="40"/>
    </w:p>
    <w:p w14:paraId="0879A743" w14:textId="6DF95E30" w:rsidR="00F41656" w:rsidRPr="0039092C" w:rsidRDefault="00BF487D" w:rsidP="00B92882">
      <w:pPr>
        <w:rPr>
          <w:bCs w:val="0"/>
          <w:lang w:val="en-US"/>
        </w:rPr>
      </w:pPr>
      <w:r w:rsidRPr="0039092C">
        <w:rPr>
          <w:bCs w:val="0"/>
          <w:lang w:val="en-US"/>
        </w:rPr>
        <w:t xml:space="preserve">With respect to importance of solid biomass combustion in residential sector due to high share of PM emissions in most countries, a specific methodology has been elaborated and included in EMEP/EEA air pollutant emission inventory guidebook 2016 (Last update July 2017). This methodology provides default technology split in order to apply Tier 2 for solid biomass combustion in Residential sector. Default factors to split the total solid biomass consumption over various appliance types are distinguished according to the data include in the GAINS model. The split is estimated by taking the energy balances as a starting point to split between residential, commercial/institutional and other sectors. The allocation to stoves and boilers were proposed by IIASA and discussed with countries in the country consultations. Disaggregation of biomass use in residential sector across main technology types based on GAINS model are presented in </w:t>
      </w:r>
      <w:r w:rsidRPr="0039092C">
        <w:rPr>
          <w:bCs w:val="0"/>
          <w:lang w:val="en-US"/>
        </w:rPr>
        <w:fldChar w:fldCharType="begin"/>
      </w:r>
      <w:r w:rsidRPr="0039092C">
        <w:rPr>
          <w:bCs w:val="0"/>
          <w:lang w:val="en-US"/>
        </w:rPr>
        <w:instrText xml:space="preserve"> REF _Ref22398401 \h </w:instrText>
      </w:r>
      <w:r w:rsidR="00B878DF" w:rsidRPr="0039092C">
        <w:rPr>
          <w:bCs w:val="0"/>
          <w:lang w:val="en-US"/>
        </w:rPr>
        <w:instrText xml:space="preserve"> \* MERGEFORMAT </w:instrText>
      </w:r>
      <w:r w:rsidRPr="0039092C">
        <w:rPr>
          <w:bCs w:val="0"/>
          <w:lang w:val="en-US"/>
        </w:rPr>
      </w:r>
      <w:r w:rsidRPr="0039092C">
        <w:rPr>
          <w:bCs w:val="0"/>
          <w:lang w:val="en-US"/>
        </w:rPr>
        <w:fldChar w:fldCharType="separate"/>
      </w:r>
      <w:r w:rsidRPr="0039092C">
        <w:rPr>
          <w:lang w:val="en-US"/>
        </w:rPr>
        <w:t xml:space="preserve">Figure </w:t>
      </w:r>
      <w:r w:rsidRPr="0039092C">
        <w:rPr>
          <w:noProof/>
          <w:lang w:val="en-US"/>
        </w:rPr>
        <w:t>2</w:t>
      </w:r>
      <w:r w:rsidRPr="0039092C">
        <w:rPr>
          <w:bCs w:val="0"/>
          <w:lang w:val="en-US"/>
        </w:rPr>
        <w:fldChar w:fldCharType="end"/>
      </w:r>
      <w:r w:rsidR="005471AE" w:rsidRPr="0039092C">
        <w:rPr>
          <w:bCs w:val="0"/>
          <w:lang w:val="en-US"/>
        </w:rPr>
        <w:t>.</w:t>
      </w:r>
    </w:p>
    <w:p w14:paraId="1EF05334" w14:textId="73A190C3" w:rsidR="00BF487D" w:rsidRPr="0039092C" w:rsidRDefault="00BF487D" w:rsidP="00BF487D">
      <w:pPr>
        <w:pStyle w:val="Caption"/>
        <w:framePr w:wrap="around"/>
        <w:rPr>
          <w:lang w:val="en-US"/>
        </w:rPr>
      </w:pPr>
      <w:bookmarkStart w:id="41" w:name="_Ref22398401"/>
      <w:r w:rsidRPr="0039092C">
        <w:rPr>
          <w:lang w:val="en-US"/>
        </w:rPr>
        <w:t xml:space="preserve">Figure </w:t>
      </w:r>
      <w:r w:rsidRPr="0039092C">
        <w:rPr>
          <w:lang w:val="en-US"/>
        </w:rPr>
        <w:fldChar w:fldCharType="begin"/>
      </w:r>
      <w:r w:rsidRPr="0039092C">
        <w:rPr>
          <w:lang w:val="en-US"/>
        </w:rPr>
        <w:instrText xml:space="preserve"> SEQ Figure \* ARABIC </w:instrText>
      </w:r>
      <w:r w:rsidRPr="0039092C">
        <w:rPr>
          <w:lang w:val="en-US"/>
        </w:rPr>
        <w:fldChar w:fldCharType="separate"/>
      </w:r>
      <w:r w:rsidR="00755708" w:rsidRPr="0039092C">
        <w:rPr>
          <w:noProof/>
          <w:lang w:val="en-US"/>
        </w:rPr>
        <w:t>2</w:t>
      </w:r>
      <w:r w:rsidRPr="0039092C">
        <w:rPr>
          <w:lang w:val="en-US"/>
        </w:rPr>
        <w:fldChar w:fldCharType="end"/>
      </w:r>
      <w:bookmarkEnd w:id="41"/>
      <w:r w:rsidRPr="0039092C">
        <w:rPr>
          <w:lang w:val="en-US"/>
        </w:rPr>
        <w:t xml:space="preserve"> Biomass use in sector Stationary household combustion breakdown by key technology based on GAINS model</w:t>
      </w:r>
    </w:p>
    <w:tbl>
      <w:tblPr>
        <w:tblStyle w:val="Civittatable"/>
        <w:tblW w:w="5000" w:type="pct"/>
        <w:tblLayout w:type="fixed"/>
        <w:tblLook w:val="0020" w:firstRow="1" w:lastRow="0" w:firstColumn="0" w:lastColumn="0" w:noHBand="0" w:noVBand="0"/>
      </w:tblPr>
      <w:tblGrid>
        <w:gridCol w:w="859"/>
        <w:gridCol w:w="1272"/>
        <w:gridCol w:w="1264"/>
        <w:gridCol w:w="1619"/>
        <w:gridCol w:w="1619"/>
        <w:gridCol w:w="1481"/>
        <w:gridCol w:w="1321"/>
      </w:tblGrid>
      <w:tr w:rsidR="005471AE" w:rsidRPr="0039092C" w14:paraId="2858F0FD" w14:textId="77777777" w:rsidTr="005471AE">
        <w:trPr>
          <w:cnfStyle w:val="100000000000" w:firstRow="1" w:lastRow="0" w:firstColumn="0" w:lastColumn="0" w:oddVBand="0" w:evenVBand="0" w:oddHBand="0" w:evenHBand="0" w:firstRowFirstColumn="0" w:firstRowLastColumn="0" w:lastRowFirstColumn="0" w:lastRowLastColumn="0"/>
          <w:trHeight w:val="414"/>
        </w:trPr>
        <w:tc>
          <w:tcPr>
            <w:tcW w:w="455" w:type="pct"/>
          </w:tcPr>
          <w:p w14:paraId="75AE1E9A" w14:textId="3894A0F5" w:rsidR="00F41656" w:rsidRPr="0039092C" w:rsidRDefault="00E30DB1" w:rsidP="00F41656">
            <w:pPr>
              <w:autoSpaceDE w:val="0"/>
              <w:autoSpaceDN w:val="0"/>
              <w:adjustRightInd w:val="0"/>
              <w:jc w:val="center"/>
              <w:rPr>
                <w:rFonts w:cs="Arial"/>
                <w:b/>
                <w:szCs w:val="20"/>
                <w:lang w:val="en-US"/>
              </w:rPr>
            </w:pPr>
            <w:r w:rsidRPr="0039092C">
              <w:rPr>
                <w:rFonts w:cs="Arial"/>
                <w:b/>
                <w:szCs w:val="20"/>
                <w:lang w:val="en-US"/>
              </w:rPr>
              <w:t>Year</w:t>
            </w:r>
          </w:p>
        </w:tc>
        <w:tc>
          <w:tcPr>
            <w:tcW w:w="674" w:type="pct"/>
          </w:tcPr>
          <w:p w14:paraId="33D8E565" w14:textId="7F11BB60" w:rsidR="00F41656" w:rsidRPr="0039092C" w:rsidRDefault="00E30DB1" w:rsidP="00F41656">
            <w:pPr>
              <w:autoSpaceDE w:val="0"/>
              <w:autoSpaceDN w:val="0"/>
              <w:adjustRightInd w:val="0"/>
              <w:jc w:val="center"/>
              <w:rPr>
                <w:rFonts w:cs="Arial"/>
                <w:b/>
                <w:szCs w:val="20"/>
                <w:lang w:val="en-US"/>
              </w:rPr>
            </w:pPr>
            <w:r w:rsidRPr="0039092C">
              <w:rPr>
                <w:rFonts w:cs="Arial"/>
                <w:b/>
                <w:szCs w:val="20"/>
                <w:lang w:val="en-US"/>
              </w:rPr>
              <w:t>Fireplaces</w:t>
            </w:r>
          </w:p>
        </w:tc>
        <w:tc>
          <w:tcPr>
            <w:tcW w:w="670" w:type="pct"/>
          </w:tcPr>
          <w:p w14:paraId="22E51974" w14:textId="1F92E371" w:rsidR="00F41656" w:rsidRPr="0039092C" w:rsidRDefault="00E30DB1" w:rsidP="00F41656">
            <w:pPr>
              <w:autoSpaceDE w:val="0"/>
              <w:autoSpaceDN w:val="0"/>
              <w:adjustRightInd w:val="0"/>
              <w:jc w:val="center"/>
              <w:rPr>
                <w:rFonts w:cs="Arial"/>
                <w:b/>
                <w:szCs w:val="20"/>
                <w:lang w:val="en-US"/>
              </w:rPr>
            </w:pPr>
            <w:r w:rsidRPr="0039092C">
              <w:rPr>
                <w:rFonts w:cs="Arial"/>
                <w:b/>
                <w:szCs w:val="20"/>
                <w:lang w:val="en-US"/>
              </w:rPr>
              <w:t>Heating ovens</w:t>
            </w:r>
          </w:p>
        </w:tc>
        <w:tc>
          <w:tcPr>
            <w:tcW w:w="858" w:type="pct"/>
          </w:tcPr>
          <w:p w14:paraId="4A0E2EBD" w14:textId="43A9E8E1" w:rsidR="00F41656" w:rsidRPr="0039092C" w:rsidRDefault="00E30DB1" w:rsidP="00F41656">
            <w:pPr>
              <w:autoSpaceDE w:val="0"/>
              <w:autoSpaceDN w:val="0"/>
              <w:adjustRightInd w:val="0"/>
              <w:jc w:val="center"/>
              <w:rPr>
                <w:rFonts w:cs="Arial"/>
                <w:b/>
                <w:szCs w:val="20"/>
                <w:lang w:val="en-US"/>
              </w:rPr>
            </w:pPr>
            <w:r w:rsidRPr="0039092C">
              <w:rPr>
                <w:rFonts w:cs="Arial"/>
                <w:b/>
                <w:szCs w:val="20"/>
                <w:lang w:val="en-US"/>
              </w:rPr>
              <w:t>Individual house boiler</w:t>
            </w:r>
            <w:r w:rsidR="00F41656" w:rsidRPr="0039092C">
              <w:rPr>
                <w:rFonts w:cs="Arial"/>
                <w:b/>
                <w:szCs w:val="20"/>
                <w:lang w:val="en-US"/>
              </w:rPr>
              <w:t xml:space="preserve"> (</w:t>
            </w:r>
            <w:r w:rsidRPr="0039092C">
              <w:rPr>
                <w:rFonts w:cs="Arial"/>
                <w:b/>
                <w:szCs w:val="20"/>
                <w:lang w:val="en-US"/>
              </w:rPr>
              <w:t>automatic feed</w:t>
            </w:r>
            <w:r w:rsidR="00F41656" w:rsidRPr="0039092C">
              <w:rPr>
                <w:rFonts w:cs="Arial"/>
                <w:b/>
                <w:szCs w:val="20"/>
                <w:lang w:val="en-US"/>
              </w:rPr>
              <w:t>, &lt;50 kW)</w:t>
            </w:r>
          </w:p>
        </w:tc>
        <w:tc>
          <w:tcPr>
            <w:tcW w:w="858" w:type="pct"/>
          </w:tcPr>
          <w:p w14:paraId="1D23D9F6" w14:textId="7402F210" w:rsidR="00F41656" w:rsidRPr="0039092C" w:rsidRDefault="00E30DB1" w:rsidP="00F41656">
            <w:pPr>
              <w:autoSpaceDE w:val="0"/>
              <w:autoSpaceDN w:val="0"/>
              <w:adjustRightInd w:val="0"/>
              <w:jc w:val="center"/>
              <w:rPr>
                <w:rFonts w:cs="Arial"/>
                <w:b/>
                <w:szCs w:val="20"/>
                <w:lang w:val="en-US"/>
              </w:rPr>
            </w:pPr>
            <w:r w:rsidRPr="0039092C">
              <w:rPr>
                <w:rFonts w:cs="Arial"/>
                <w:b/>
                <w:szCs w:val="20"/>
                <w:lang w:val="en-US"/>
              </w:rPr>
              <w:t xml:space="preserve">Individual house boiler </w:t>
            </w:r>
            <w:r w:rsidR="00F41656" w:rsidRPr="0039092C">
              <w:rPr>
                <w:rFonts w:cs="Arial"/>
                <w:b/>
                <w:szCs w:val="20"/>
                <w:lang w:val="en-US"/>
              </w:rPr>
              <w:t>(</w:t>
            </w:r>
            <w:r w:rsidRPr="0039092C">
              <w:rPr>
                <w:rFonts w:cs="Arial"/>
                <w:b/>
                <w:szCs w:val="20"/>
                <w:lang w:val="en-US"/>
              </w:rPr>
              <w:t>manual feed</w:t>
            </w:r>
            <w:r w:rsidR="00F41656" w:rsidRPr="0039092C">
              <w:rPr>
                <w:rFonts w:cs="Arial"/>
                <w:b/>
                <w:szCs w:val="20"/>
                <w:lang w:val="en-US"/>
              </w:rPr>
              <w:t>, &lt;50 kW)</w:t>
            </w:r>
          </w:p>
        </w:tc>
        <w:tc>
          <w:tcPr>
            <w:tcW w:w="785" w:type="pct"/>
          </w:tcPr>
          <w:p w14:paraId="036D68EB" w14:textId="1748E684" w:rsidR="00F41656" w:rsidRPr="0039092C" w:rsidRDefault="00E30DB1" w:rsidP="00F41656">
            <w:pPr>
              <w:autoSpaceDE w:val="0"/>
              <w:autoSpaceDN w:val="0"/>
              <w:adjustRightInd w:val="0"/>
              <w:jc w:val="center"/>
              <w:rPr>
                <w:rFonts w:cs="Arial"/>
                <w:b/>
                <w:color w:val="auto"/>
                <w:szCs w:val="20"/>
                <w:lang w:val="en-US"/>
              </w:rPr>
            </w:pPr>
            <w:r w:rsidRPr="0039092C">
              <w:rPr>
                <w:rFonts w:cs="Arial"/>
                <w:b/>
                <w:color w:val="auto"/>
                <w:szCs w:val="20"/>
                <w:lang w:val="en-US"/>
              </w:rPr>
              <w:t>average automatic boiler</w:t>
            </w:r>
            <w:r w:rsidR="00F41656" w:rsidRPr="0039092C">
              <w:rPr>
                <w:rFonts w:cs="Arial"/>
                <w:b/>
                <w:color w:val="auto"/>
                <w:szCs w:val="20"/>
                <w:lang w:val="en-US"/>
              </w:rPr>
              <w:t xml:space="preserve"> </w:t>
            </w:r>
            <w:r w:rsidRPr="0039092C">
              <w:rPr>
                <w:rFonts w:cs="Arial"/>
                <w:b/>
                <w:color w:val="auto"/>
                <w:szCs w:val="20"/>
                <w:lang w:val="en-US"/>
              </w:rPr>
              <w:t xml:space="preserve">(1-50 </w:t>
            </w:r>
            <w:r w:rsidR="00F41656" w:rsidRPr="0039092C">
              <w:rPr>
                <w:rFonts w:cs="Arial"/>
                <w:b/>
                <w:color w:val="auto"/>
                <w:szCs w:val="20"/>
                <w:lang w:val="en-US"/>
              </w:rPr>
              <w:t>MW)</w:t>
            </w:r>
          </w:p>
        </w:tc>
        <w:tc>
          <w:tcPr>
            <w:tcW w:w="700" w:type="pct"/>
          </w:tcPr>
          <w:p w14:paraId="175EBBD7" w14:textId="0E50104F" w:rsidR="00F41656" w:rsidRPr="0039092C" w:rsidRDefault="00E30DB1" w:rsidP="00F41656">
            <w:pPr>
              <w:autoSpaceDE w:val="0"/>
              <w:autoSpaceDN w:val="0"/>
              <w:adjustRightInd w:val="0"/>
              <w:jc w:val="center"/>
              <w:rPr>
                <w:rFonts w:cs="Arial"/>
                <w:b/>
                <w:szCs w:val="20"/>
                <w:lang w:val="en-US"/>
              </w:rPr>
            </w:pPr>
            <w:r w:rsidRPr="0039092C">
              <w:rPr>
                <w:rFonts w:cs="Arial"/>
                <w:b/>
                <w:szCs w:val="20"/>
                <w:lang w:val="en-US"/>
              </w:rPr>
              <w:t>average manual feed boiler</w:t>
            </w:r>
            <w:r w:rsidR="00F41656" w:rsidRPr="0039092C">
              <w:rPr>
                <w:rFonts w:cs="Arial"/>
                <w:b/>
                <w:szCs w:val="20"/>
                <w:lang w:val="en-US"/>
              </w:rPr>
              <w:t xml:space="preserve"> (</w:t>
            </w:r>
            <w:r w:rsidRPr="0039092C">
              <w:rPr>
                <w:rFonts w:cs="Arial"/>
                <w:b/>
                <w:szCs w:val="20"/>
                <w:lang w:val="en-US"/>
              </w:rPr>
              <w:t>&lt;</w:t>
            </w:r>
            <w:r w:rsidR="00F41656" w:rsidRPr="0039092C">
              <w:rPr>
                <w:rFonts w:cs="Arial"/>
                <w:b/>
                <w:szCs w:val="20"/>
                <w:lang w:val="en-US"/>
              </w:rPr>
              <w:t>1 MW)</w:t>
            </w:r>
          </w:p>
        </w:tc>
      </w:tr>
      <w:tr w:rsidR="00F41656" w:rsidRPr="0039092C" w14:paraId="43A759AF" w14:textId="77777777" w:rsidTr="005471AE">
        <w:trPr>
          <w:cnfStyle w:val="000000100000" w:firstRow="0" w:lastRow="0" w:firstColumn="0" w:lastColumn="0" w:oddVBand="0" w:evenVBand="0" w:oddHBand="1" w:evenHBand="0" w:firstRowFirstColumn="0" w:firstRowLastColumn="0" w:lastRowFirstColumn="0" w:lastRowLastColumn="0"/>
          <w:trHeight w:val="414"/>
        </w:trPr>
        <w:tc>
          <w:tcPr>
            <w:tcW w:w="455" w:type="pct"/>
          </w:tcPr>
          <w:p w14:paraId="7721D121"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2000</w:t>
            </w:r>
          </w:p>
        </w:tc>
        <w:tc>
          <w:tcPr>
            <w:tcW w:w="674" w:type="pct"/>
          </w:tcPr>
          <w:p w14:paraId="6760DA2B"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8%</w:t>
            </w:r>
          </w:p>
        </w:tc>
        <w:tc>
          <w:tcPr>
            <w:tcW w:w="670" w:type="pct"/>
          </w:tcPr>
          <w:p w14:paraId="099E9524"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47%</w:t>
            </w:r>
          </w:p>
        </w:tc>
        <w:tc>
          <w:tcPr>
            <w:tcW w:w="858" w:type="pct"/>
          </w:tcPr>
          <w:p w14:paraId="23CC40AD"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0%</w:t>
            </w:r>
          </w:p>
        </w:tc>
        <w:tc>
          <w:tcPr>
            <w:tcW w:w="858" w:type="pct"/>
          </w:tcPr>
          <w:p w14:paraId="6DD9E1F8"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38%</w:t>
            </w:r>
          </w:p>
        </w:tc>
        <w:tc>
          <w:tcPr>
            <w:tcW w:w="785" w:type="pct"/>
          </w:tcPr>
          <w:p w14:paraId="5ABEDEFA"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4%</w:t>
            </w:r>
          </w:p>
        </w:tc>
        <w:tc>
          <w:tcPr>
            <w:tcW w:w="700" w:type="pct"/>
          </w:tcPr>
          <w:p w14:paraId="677D0EA2"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4%</w:t>
            </w:r>
          </w:p>
        </w:tc>
      </w:tr>
      <w:tr w:rsidR="00F41656" w:rsidRPr="0039092C" w14:paraId="76146168" w14:textId="77777777" w:rsidTr="005471AE">
        <w:trPr>
          <w:cnfStyle w:val="000000010000" w:firstRow="0" w:lastRow="0" w:firstColumn="0" w:lastColumn="0" w:oddVBand="0" w:evenVBand="0" w:oddHBand="0" w:evenHBand="1" w:firstRowFirstColumn="0" w:firstRowLastColumn="0" w:lastRowFirstColumn="0" w:lastRowLastColumn="0"/>
          <w:trHeight w:val="414"/>
        </w:trPr>
        <w:tc>
          <w:tcPr>
            <w:tcW w:w="455" w:type="pct"/>
          </w:tcPr>
          <w:p w14:paraId="06285995"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2005</w:t>
            </w:r>
          </w:p>
        </w:tc>
        <w:tc>
          <w:tcPr>
            <w:tcW w:w="674" w:type="pct"/>
          </w:tcPr>
          <w:p w14:paraId="550155C9"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7%</w:t>
            </w:r>
          </w:p>
        </w:tc>
        <w:tc>
          <w:tcPr>
            <w:tcW w:w="670" w:type="pct"/>
          </w:tcPr>
          <w:p w14:paraId="2F44E3C0"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47%</w:t>
            </w:r>
          </w:p>
        </w:tc>
        <w:tc>
          <w:tcPr>
            <w:tcW w:w="858" w:type="pct"/>
          </w:tcPr>
          <w:p w14:paraId="00E20D87"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2%</w:t>
            </w:r>
          </w:p>
        </w:tc>
        <w:tc>
          <w:tcPr>
            <w:tcW w:w="858" w:type="pct"/>
          </w:tcPr>
          <w:p w14:paraId="7B2DA02C"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39%</w:t>
            </w:r>
          </w:p>
        </w:tc>
        <w:tc>
          <w:tcPr>
            <w:tcW w:w="785" w:type="pct"/>
          </w:tcPr>
          <w:p w14:paraId="2066B7AA"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3%</w:t>
            </w:r>
          </w:p>
        </w:tc>
        <w:tc>
          <w:tcPr>
            <w:tcW w:w="700" w:type="pct"/>
          </w:tcPr>
          <w:p w14:paraId="1FA0C78E"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2%</w:t>
            </w:r>
          </w:p>
        </w:tc>
      </w:tr>
      <w:tr w:rsidR="00F41656" w:rsidRPr="0039092C" w14:paraId="4F0398B8" w14:textId="77777777" w:rsidTr="005471AE">
        <w:trPr>
          <w:cnfStyle w:val="000000100000" w:firstRow="0" w:lastRow="0" w:firstColumn="0" w:lastColumn="0" w:oddVBand="0" w:evenVBand="0" w:oddHBand="1" w:evenHBand="0" w:firstRowFirstColumn="0" w:firstRowLastColumn="0" w:lastRowFirstColumn="0" w:lastRowLastColumn="0"/>
          <w:trHeight w:val="414"/>
        </w:trPr>
        <w:tc>
          <w:tcPr>
            <w:tcW w:w="455" w:type="pct"/>
          </w:tcPr>
          <w:p w14:paraId="06E9D649"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2010</w:t>
            </w:r>
          </w:p>
        </w:tc>
        <w:tc>
          <w:tcPr>
            <w:tcW w:w="674" w:type="pct"/>
          </w:tcPr>
          <w:p w14:paraId="53CE599A"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7%</w:t>
            </w:r>
          </w:p>
        </w:tc>
        <w:tc>
          <w:tcPr>
            <w:tcW w:w="670" w:type="pct"/>
          </w:tcPr>
          <w:p w14:paraId="2E5053CB"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47%</w:t>
            </w:r>
          </w:p>
        </w:tc>
        <w:tc>
          <w:tcPr>
            <w:tcW w:w="858" w:type="pct"/>
          </w:tcPr>
          <w:p w14:paraId="5AAB6D55"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3%</w:t>
            </w:r>
          </w:p>
        </w:tc>
        <w:tc>
          <w:tcPr>
            <w:tcW w:w="858" w:type="pct"/>
          </w:tcPr>
          <w:p w14:paraId="7D8E46DE"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38%</w:t>
            </w:r>
          </w:p>
        </w:tc>
        <w:tc>
          <w:tcPr>
            <w:tcW w:w="785" w:type="pct"/>
          </w:tcPr>
          <w:p w14:paraId="5641AF8E"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4%</w:t>
            </w:r>
          </w:p>
        </w:tc>
        <w:tc>
          <w:tcPr>
            <w:tcW w:w="700" w:type="pct"/>
          </w:tcPr>
          <w:p w14:paraId="30F8ACA2" w14:textId="77777777" w:rsidR="00F41656" w:rsidRPr="0039092C" w:rsidRDefault="00F41656" w:rsidP="00F41656">
            <w:pPr>
              <w:autoSpaceDE w:val="0"/>
              <w:autoSpaceDN w:val="0"/>
              <w:adjustRightInd w:val="0"/>
              <w:jc w:val="center"/>
              <w:rPr>
                <w:rFonts w:cs="Arial"/>
                <w:color w:val="000000" w:themeColor="text1"/>
                <w:szCs w:val="20"/>
                <w:lang w:val="en-US"/>
              </w:rPr>
            </w:pPr>
            <w:r w:rsidRPr="0039092C">
              <w:rPr>
                <w:rFonts w:cs="Arial"/>
                <w:color w:val="000000" w:themeColor="text1"/>
                <w:szCs w:val="20"/>
                <w:lang w:val="en-US"/>
              </w:rPr>
              <w:t>2%</w:t>
            </w:r>
          </w:p>
        </w:tc>
      </w:tr>
    </w:tbl>
    <w:p w14:paraId="65B08380" w14:textId="1A56AAE7" w:rsidR="00F41656" w:rsidRPr="0039092C" w:rsidRDefault="00BF487D" w:rsidP="00F41656">
      <w:pPr>
        <w:pStyle w:val="Bottomcaption"/>
        <w:framePr w:wrap="around"/>
        <w:rPr>
          <w:lang w:val="en-US"/>
        </w:rPr>
      </w:pPr>
      <w:r w:rsidRPr="0039092C">
        <w:rPr>
          <w:b/>
          <w:bCs/>
          <w:lang w:val="en-US"/>
        </w:rPr>
        <w:t xml:space="preserve">Notes: </w:t>
      </w:r>
      <w:r w:rsidRPr="0039092C">
        <w:rPr>
          <w:lang w:val="en-US"/>
        </w:rPr>
        <w:t>1) 2016 EMEP / EEA Technical Guidebook for National Emission Accounting. Last Updated in 2017 July. (Pages 76–78, Tables 3.36–3.38</w:t>
      </w:r>
      <w:r w:rsidR="00F41656" w:rsidRPr="0039092C">
        <w:rPr>
          <w:lang w:val="en-US"/>
        </w:rPr>
        <w:t xml:space="preserve">). </w:t>
      </w:r>
    </w:p>
    <w:p w14:paraId="3FB1C421" w14:textId="129F39AC" w:rsidR="00F41656" w:rsidRPr="0039092C" w:rsidRDefault="00BF487D" w:rsidP="00B92882">
      <w:pPr>
        <w:rPr>
          <w:bCs w:val="0"/>
          <w:lang w:val="en-US"/>
        </w:rPr>
      </w:pPr>
      <w:r w:rsidRPr="0039092C">
        <w:rPr>
          <w:bCs w:val="0"/>
          <w:lang w:val="en-US"/>
        </w:rPr>
        <w:t xml:space="preserve">In order to have more accurate estimation of air pollution from Residential sector it is needed to perform additional residential sector surveys for identification of country specific information on fuel use according to the technology type or perform producers and sellers of heating appliances surveys. Another option is to perform research on detailed energy demand modelling or research on energy conservation or on climate change mitigation studies. The data from different sources should be compared, taking into account their uncertainties in order to obtain the best assessment of appliances used in residential sector. </w:t>
      </w:r>
      <w:r w:rsidRPr="0039092C">
        <w:rPr>
          <w:bCs w:val="0"/>
          <w:lang w:val="en-US"/>
        </w:rPr>
        <w:lastRenderedPageBreak/>
        <w:t xml:space="preserve">The fuel consumption should be distinguished from the annual balance according to the distribution in </w:t>
      </w:r>
      <w:r w:rsidRPr="0039092C">
        <w:rPr>
          <w:bCs w:val="0"/>
          <w:lang w:val="en-US"/>
        </w:rPr>
        <w:fldChar w:fldCharType="begin"/>
      </w:r>
      <w:r w:rsidRPr="0039092C">
        <w:rPr>
          <w:bCs w:val="0"/>
          <w:lang w:val="en-US"/>
        </w:rPr>
        <w:instrText xml:space="preserve"> REF _Ref22398401 \h </w:instrText>
      </w:r>
      <w:r w:rsidR="00B878DF" w:rsidRPr="0039092C">
        <w:rPr>
          <w:bCs w:val="0"/>
          <w:lang w:val="en-US"/>
        </w:rPr>
        <w:instrText xml:space="preserve"> \* MERGEFORMAT </w:instrText>
      </w:r>
      <w:r w:rsidRPr="0039092C">
        <w:rPr>
          <w:bCs w:val="0"/>
          <w:lang w:val="en-US"/>
        </w:rPr>
      </w:r>
      <w:r w:rsidRPr="0039092C">
        <w:rPr>
          <w:bCs w:val="0"/>
          <w:lang w:val="en-US"/>
        </w:rPr>
        <w:fldChar w:fldCharType="separate"/>
      </w:r>
      <w:r w:rsidRPr="0039092C">
        <w:rPr>
          <w:lang w:val="en-US"/>
        </w:rPr>
        <w:t xml:space="preserve">Figure </w:t>
      </w:r>
      <w:r w:rsidRPr="0039092C">
        <w:rPr>
          <w:noProof/>
          <w:lang w:val="en-US"/>
        </w:rPr>
        <w:t>2</w:t>
      </w:r>
      <w:r w:rsidRPr="0039092C">
        <w:rPr>
          <w:bCs w:val="0"/>
          <w:lang w:val="en-US"/>
        </w:rPr>
        <w:fldChar w:fldCharType="end"/>
      </w:r>
      <w:r w:rsidR="0097727D" w:rsidRPr="0039092C">
        <w:rPr>
          <w:bCs w:val="0"/>
          <w:lang w:val="en-US"/>
        </w:rPr>
        <w:t>.</w:t>
      </w:r>
    </w:p>
    <w:p w14:paraId="21BDFEC8" w14:textId="052D7CEB" w:rsidR="00F41656" w:rsidRPr="0039092C" w:rsidRDefault="00F41656" w:rsidP="00F41656">
      <w:pPr>
        <w:pStyle w:val="Heading2"/>
        <w:rPr>
          <w:bCs w:val="0"/>
          <w:lang w:val="en-US"/>
        </w:rPr>
      </w:pPr>
      <w:bookmarkStart w:id="42" w:name="_Toc53940892"/>
      <w:r w:rsidRPr="0039092C">
        <w:rPr>
          <w:bCs w:val="0"/>
          <w:lang w:val="en-US"/>
        </w:rPr>
        <w:t xml:space="preserve">Table 3.39 Tier 2 </w:t>
      </w:r>
      <w:r w:rsidR="00833517" w:rsidRPr="0039092C">
        <w:rPr>
          <w:bCs w:val="0"/>
          <w:lang w:val="en-US"/>
        </w:rPr>
        <w:t xml:space="preserve">EF for </w:t>
      </w:r>
      <w:r w:rsidRPr="0039092C">
        <w:rPr>
          <w:bCs w:val="0"/>
          <w:lang w:val="en-US"/>
        </w:rPr>
        <w:t>1.A.4.b.i, open fireplaces burning wood</w:t>
      </w:r>
      <w:bookmarkEnd w:id="42"/>
    </w:p>
    <w:p w14:paraId="10E3FB80" w14:textId="5FD01409" w:rsidR="00F41656" w:rsidRPr="0039092C" w:rsidRDefault="00F41656" w:rsidP="00B92882">
      <w:pPr>
        <w:rPr>
          <w:bCs w:val="0"/>
          <w:lang w:val="en-US"/>
        </w:rPr>
      </w:pPr>
      <w:r w:rsidRPr="0039092C">
        <w:rPr>
          <w:b/>
          <w:lang w:val="en-US"/>
        </w:rPr>
        <w:t>1</w:t>
      </w:r>
      <w:r w:rsidR="00213F3E" w:rsidRPr="0039092C">
        <w:rPr>
          <w:b/>
          <w:lang w:val="en-US"/>
        </w:rPr>
        <w:t xml:space="preserve">. </w:t>
      </w:r>
      <w:r w:rsidR="00522685" w:rsidRPr="0039092C">
        <w:rPr>
          <w:b/>
          <w:lang w:val="en-US"/>
        </w:rPr>
        <w:t>Areas of use of this type of boilers</w:t>
      </w:r>
      <w:r w:rsidRPr="0039092C">
        <w:rPr>
          <w:b/>
          <w:lang w:val="en-US"/>
        </w:rPr>
        <w:t>:</w:t>
      </w:r>
      <w:r w:rsidRPr="0039092C">
        <w:rPr>
          <w:bCs w:val="0"/>
          <w:lang w:val="en-US"/>
        </w:rPr>
        <w:t xml:space="preserve"> </w:t>
      </w:r>
      <w:r w:rsidR="00BF487D" w:rsidRPr="0039092C">
        <w:rPr>
          <w:lang w:val="en-US"/>
        </w:rPr>
        <w:t>Wood is burned in fireplaces, but not considerably</w:t>
      </w:r>
      <w:r w:rsidRPr="0039092C">
        <w:rPr>
          <w:bCs w:val="0"/>
          <w:lang w:val="en-US"/>
        </w:rPr>
        <w:t>.</w:t>
      </w:r>
    </w:p>
    <w:p w14:paraId="153423DC" w14:textId="76974EF7" w:rsidR="00F41656" w:rsidRPr="0039092C" w:rsidRDefault="00F41656" w:rsidP="00B92882">
      <w:pPr>
        <w:rPr>
          <w:bCs w:val="0"/>
          <w:lang w:val="en-US"/>
        </w:rPr>
      </w:pPr>
      <w:r w:rsidRPr="0039092C">
        <w:rPr>
          <w:b/>
          <w:lang w:val="en-US"/>
        </w:rPr>
        <w:t>2</w:t>
      </w:r>
      <w:r w:rsidR="00213F3E" w:rsidRPr="0039092C">
        <w:rPr>
          <w:b/>
          <w:lang w:val="en-US"/>
        </w:rPr>
        <w:t xml:space="preserve">. </w:t>
      </w:r>
      <w:r w:rsidR="00BF487D" w:rsidRPr="0039092C">
        <w:rPr>
          <w:b/>
          <w:lang w:val="en-US"/>
        </w:rPr>
        <w:t>Activity data</w:t>
      </w:r>
      <w:r w:rsidRPr="0039092C">
        <w:rPr>
          <w:b/>
          <w:lang w:val="en-US"/>
        </w:rPr>
        <w:t>:</w:t>
      </w:r>
      <w:r w:rsidRPr="0039092C">
        <w:rPr>
          <w:bCs w:val="0"/>
          <w:lang w:val="en-US"/>
        </w:rPr>
        <w:t xml:space="preserve"> </w:t>
      </w:r>
      <w:r w:rsidR="00BF487D" w:rsidRPr="0039092C">
        <w:rPr>
          <w:bCs w:val="0"/>
          <w:lang w:val="en-US"/>
        </w:rPr>
        <w:t xml:space="preserve">Wood consumption is reported in the Statistics Lithuania </w:t>
      </w:r>
      <w:r w:rsidRPr="0039092C">
        <w:rPr>
          <w:bCs w:val="0"/>
          <w:lang w:val="en-US"/>
        </w:rPr>
        <w:t>(</w:t>
      </w:r>
      <w:r w:rsidR="007F39F4" w:rsidRPr="0039092C">
        <w:rPr>
          <w:bCs w:val="0"/>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Pr="0039092C">
        <w:rPr>
          <w:rStyle w:val="FocusChar"/>
        </w:rPr>
        <w:t xml:space="preserve"> 1.A.4.b</w:t>
      </w:r>
      <w:r w:rsidRPr="0039092C">
        <w:rPr>
          <w:bCs w:val="0"/>
          <w:lang w:val="en-US"/>
        </w:rPr>
        <w:t xml:space="preserve">). </w:t>
      </w:r>
      <w:r w:rsidR="00BF487D" w:rsidRPr="0039092C">
        <w:rPr>
          <w:bCs w:val="0"/>
          <w:lang w:val="en-US"/>
        </w:rPr>
        <w:t xml:space="preserve">The fuel consumption should be distinguished from the total annual wood balance according to the split provided in </w:t>
      </w:r>
      <w:r w:rsidR="00BF487D" w:rsidRPr="0039092C">
        <w:rPr>
          <w:bCs w:val="0"/>
          <w:lang w:val="en-US"/>
        </w:rPr>
        <w:fldChar w:fldCharType="begin"/>
      </w:r>
      <w:r w:rsidR="00BF487D" w:rsidRPr="0039092C">
        <w:rPr>
          <w:bCs w:val="0"/>
          <w:lang w:val="en-US"/>
        </w:rPr>
        <w:instrText xml:space="preserve"> REF _Ref22398401 \h </w:instrText>
      </w:r>
      <w:r w:rsidR="00B878DF" w:rsidRPr="0039092C">
        <w:rPr>
          <w:bCs w:val="0"/>
          <w:lang w:val="en-US"/>
        </w:rPr>
        <w:instrText xml:space="preserve"> \* MERGEFORMAT </w:instrText>
      </w:r>
      <w:r w:rsidR="00BF487D" w:rsidRPr="0039092C">
        <w:rPr>
          <w:bCs w:val="0"/>
          <w:lang w:val="en-US"/>
        </w:rPr>
      </w:r>
      <w:r w:rsidR="00BF487D" w:rsidRPr="0039092C">
        <w:rPr>
          <w:bCs w:val="0"/>
          <w:lang w:val="en-US"/>
        </w:rPr>
        <w:fldChar w:fldCharType="separate"/>
      </w:r>
      <w:r w:rsidR="00BF487D" w:rsidRPr="0039092C">
        <w:rPr>
          <w:lang w:val="en-US"/>
        </w:rPr>
        <w:t xml:space="preserve">Figure </w:t>
      </w:r>
      <w:r w:rsidR="00BF487D" w:rsidRPr="0039092C">
        <w:rPr>
          <w:noProof/>
          <w:lang w:val="en-US"/>
        </w:rPr>
        <w:t>2</w:t>
      </w:r>
      <w:r w:rsidR="00BF487D" w:rsidRPr="0039092C">
        <w:rPr>
          <w:bCs w:val="0"/>
          <w:lang w:val="en-US"/>
        </w:rPr>
        <w:fldChar w:fldCharType="end"/>
      </w:r>
      <w:r w:rsidR="00213F3E" w:rsidRPr="0039092C">
        <w:rPr>
          <w:bCs w:val="0"/>
          <w:lang w:val="en-US"/>
        </w:rPr>
        <w:t>)</w:t>
      </w:r>
      <w:r w:rsidRPr="0039092C">
        <w:rPr>
          <w:bCs w:val="0"/>
          <w:lang w:val="en-US"/>
        </w:rPr>
        <w:t xml:space="preserve">. </w:t>
      </w:r>
    </w:p>
    <w:p w14:paraId="0C5077E8" w14:textId="3870A1A6" w:rsidR="00F41656" w:rsidRPr="0039092C" w:rsidRDefault="00F41656" w:rsidP="00B92882">
      <w:pPr>
        <w:rPr>
          <w:bCs w:val="0"/>
          <w:lang w:val="en-US"/>
        </w:rPr>
      </w:pPr>
      <w:r w:rsidRPr="0039092C">
        <w:rPr>
          <w:b/>
          <w:lang w:val="en-US"/>
        </w:rPr>
        <w:t>3</w:t>
      </w:r>
      <w:r w:rsidR="00213F3E" w:rsidRPr="0039092C">
        <w:rPr>
          <w:b/>
          <w:lang w:val="en-US"/>
        </w:rPr>
        <w:t xml:space="preserve">. </w:t>
      </w:r>
      <w:r w:rsidR="00522685" w:rsidRPr="0039092C">
        <w:rPr>
          <w:b/>
          <w:lang w:val="en-US"/>
        </w:rPr>
        <w:t>Additional pollution abatement measures applied in Lithuania and their efficiency</w:t>
      </w:r>
      <w:r w:rsidRPr="0039092C">
        <w:rPr>
          <w:b/>
          <w:lang w:val="en-US"/>
        </w:rPr>
        <w:t>:</w:t>
      </w:r>
      <w:r w:rsidRPr="0039092C">
        <w:rPr>
          <w:bCs w:val="0"/>
          <w:lang w:val="en-US"/>
        </w:rPr>
        <w:t xml:space="preserve"> </w:t>
      </w:r>
      <w:r w:rsidR="00BF487D" w:rsidRPr="0039092C">
        <w:rPr>
          <w:bCs w:val="0"/>
          <w:lang w:val="en-US"/>
        </w:rPr>
        <w:t>EMEP/EEA air pollutant emission inventory guidebook 2016 (Last update July 2017) provides emission factors for Tier 2 (page 82, Tables 3 to 39), taking into account the emission reduction. It is recommended to apply the EF values given in the table for open fireplaces. Table 3-41 should be used to calculate closed-type fireplaces, but the number is not known</w:t>
      </w:r>
      <w:r w:rsidRPr="0039092C">
        <w:rPr>
          <w:bCs w:val="0"/>
          <w:lang w:val="en-US"/>
        </w:rPr>
        <w:t xml:space="preserve">. </w:t>
      </w:r>
    </w:p>
    <w:p w14:paraId="0614AF9D" w14:textId="403E2C21" w:rsidR="00F41656" w:rsidRPr="0039092C" w:rsidRDefault="00F41656" w:rsidP="00F41656">
      <w:pPr>
        <w:pStyle w:val="Heading2"/>
        <w:rPr>
          <w:bCs w:val="0"/>
          <w:lang w:val="en-US"/>
        </w:rPr>
      </w:pPr>
      <w:bookmarkStart w:id="43" w:name="_Toc53940893"/>
      <w:r w:rsidRPr="0039092C">
        <w:rPr>
          <w:bCs w:val="0"/>
          <w:lang w:val="en-US"/>
        </w:rPr>
        <w:t xml:space="preserve">Table 3.40-42 Tier 2 </w:t>
      </w:r>
      <w:r w:rsidR="00833517" w:rsidRPr="0039092C">
        <w:rPr>
          <w:bCs w:val="0"/>
          <w:lang w:val="en-US"/>
        </w:rPr>
        <w:t xml:space="preserve">EF for </w:t>
      </w:r>
      <w:r w:rsidRPr="0039092C">
        <w:rPr>
          <w:bCs w:val="0"/>
          <w:lang w:val="en-US"/>
        </w:rPr>
        <w:t>1.A.4.b.i, conventional/advanced and ecolabelled/high efficiency stoves burning wood and similar wood waste</w:t>
      </w:r>
      <w:bookmarkEnd w:id="43"/>
    </w:p>
    <w:p w14:paraId="62A1D394" w14:textId="0B42B9A1" w:rsidR="00F41656" w:rsidRPr="0039092C" w:rsidRDefault="00D67F96" w:rsidP="00B92882">
      <w:pPr>
        <w:rPr>
          <w:bCs w:val="0"/>
          <w:lang w:val="en-US"/>
        </w:rPr>
      </w:pPr>
      <w:r w:rsidRPr="0039092C">
        <w:rPr>
          <w:b/>
          <w:lang w:val="en-US"/>
        </w:rPr>
        <w:t xml:space="preserve">1. </w:t>
      </w:r>
      <w:r w:rsidR="00522685" w:rsidRPr="0039092C">
        <w:rPr>
          <w:b/>
          <w:lang w:val="en-US"/>
        </w:rPr>
        <w:t>Areas of use of this type of boilers</w:t>
      </w:r>
      <w:r w:rsidRPr="0039092C">
        <w:rPr>
          <w:b/>
          <w:lang w:val="en-US"/>
        </w:rPr>
        <w:t>:</w:t>
      </w:r>
      <w:r w:rsidRPr="0039092C">
        <w:rPr>
          <w:bCs w:val="0"/>
          <w:lang w:val="en-US"/>
        </w:rPr>
        <w:t xml:space="preserve"> </w:t>
      </w:r>
      <w:r w:rsidR="003E0B67" w:rsidRPr="0039092C">
        <w:rPr>
          <w:bCs w:val="0"/>
          <w:lang w:val="en-US"/>
        </w:rPr>
        <w:t>a</w:t>
      </w:r>
      <w:r w:rsidR="00BF487D" w:rsidRPr="0039092C">
        <w:rPr>
          <w:bCs w:val="0"/>
          <w:lang w:val="en-US"/>
        </w:rPr>
        <w:t>lthough the exact distribution is not known, the majority of stoves in Lithuania are considered to be conventional and EF for conventional furnaces can be used</w:t>
      </w:r>
      <w:r w:rsidR="00F41656" w:rsidRPr="0039092C">
        <w:rPr>
          <w:bCs w:val="0"/>
          <w:lang w:val="en-US"/>
        </w:rPr>
        <w:t xml:space="preserve">. </w:t>
      </w:r>
    </w:p>
    <w:p w14:paraId="77AFD511" w14:textId="4528737A" w:rsidR="00CC724D" w:rsidRPr="0039092C" w:rsidRDefault="00CC724D" w:rsidP="00CC724D">
      <w:pPr>
        <w:rPr>
          <w:bCs w:val="0"/>
          <w:lang w:val="en-US"/>
        </w:rPr>
      </w:pPr>
      <w:r w:rsidRPr="0039092C">
        <w:rPr>
          <w:b/>
          <w:lang w:val="en-US"/>
        </w:rPr>
        <w:t>2. Activity data:</w:t>
      </w:r>
      <w:r w:rsidRPr="0039092C">
        <w:rPr>
          <w:bCs w:val="0"/>
          <w:lang w:val="en-US"/>
        </w:rPr>
        <w:t xml:space="preserve"> </w:t>
      </w:r>
      <w:r w:rsidR="003E0B67" w:rsidRPr="0039092C">
        <w:rPr>
          <w:lang w:val="en-US"/>
        </w:rPr>
        <w:t>no activity</w:t>
      </w:r>
      <w:r w:rsidRPr="0039092C">
        <w:rPr>
          <w:bCs w:val="0"/>
          <w:lang w:val="en-US"/>
        </w:rPr>
        <w:t>.</w:t>
      </w:r>
    </w:p>
    <w:p w14:paraId="2F8DD46E"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753EC1C9" w14:textId="47B9FEE5" w:rsidR="00F41656" w:rsidRPr="0039092C" w:rsidRDefault="00F41656" w:rsidP="00F41656">
      <w:pPr>
        <w:pStyle w:val="Heading2"/>
        <w:rPr>
          <w:bCs w:val="0"/>
          <w:lang w:val="en-US"/>
        </w:rPr>
      </w:pPr>
      <w:bookmarkStart w:id="44" w:name="_Toc53940894"/>
      <w:r w:rsidRPr="0039092C">
        <w:rPr>
          <w:bCs w:val="0"/>
          <w:lang w:val="en-US"/>
        </w:rPr>
        <w:t xml:space="preserve">Table 3.43 Tier 2 </w:t>
      </w:r>
      <w:r w:rsidR="00833517" w:rsidRPr="0039092C">
        <w:rPr>
          <w:bCs w:val="0"/>
          <w:lang w:val="en-US"/>
        </w:rPr>
        <w:t xml:space="preserve">EF for </w:t>
      </w:r>
      <w:r w:rsidRPr="0039092C">
        <w:rPr>
          <w:bCs w:val="0"/>
          <w:lang w:val="en-US"/>
        </w:rPr>
        <w:t>1.A.4.b.i, conventional boilers &lt; 50 kW burning wood and similar wood waste</w:t>
      </w:r>
      <w:bookmarkEnd w:id="44"/>
    </w:p>
    <w:p w14:paraId="039D20E1" w14:textId="14C00D2F" w:rsidR="00F41656" w:rsidRPr="0039092C" w:rsidRDefault="00F41656" w:rsidP="00B92882">
      <w:pPr>
        <w:rPr>
          <w:bCs w:val="0"/>
          <w:lang w:val="en-US"/>
        </w:rPr>
      </w:pPr>
      <w:r w:rsidRPr="0039092C">
        <w:rPr>
          <w:b/>
          <w:lang w:val="en-US"/>
        </w:rPr>
        <w:t>1</w:t>
      </w:r>
      <w:r w:rsidR="00D67F96" w:rsidRPr="0039092C">
        <w:rPr>
          <w:b/>
          <w:lang w:val="en-US"/>
        </w:rPr>
        <w:t xml:space="preserve">. </w:t>
      </w:r>
      <w:r w:rsidR="00522685" w:rsidRPr="0039092C">
        <w:rPr>
          <w:b/>
          <w:lang w:val="en-US"/>
        </w:rPr>
        <w:t>Areas of use of this type of boilers</w:t>
      </w:r>
      <w:r w:rsidRPr="0039092C">
        <w:rPr>
          <w:b/>
          <w:lang w:val="en-US"/>
        </w:rPr>
        <w:t>:</w:t>
      </w:r>
      <w:r w:rsidRPr="0039092C">
        <w:rPr>
          <w:bCs w:val="0"/>
          <w:lang w:val="en-US"/>
        </w:rPr>
        <w:t xml:space="preserve"> </w:t>
      </w:r>
      <w:r w:rsidR="00BF487D" w:rsidRPr="0039092C">
        <w:rPr>
          <w:bCs w:val="0"/>
          <w:lang w:val="en-US"/>
        </w:rPr>
        <w:t>Wood is widely used in boilers for heating (up to 40 percent)</w:t>
      </w:r>
      <w:r w:rsidRPr="0039092C">
        <w:rPr>
          <w:bCs w:val="0"/>
          <w:lang w:val="en-US"/>
        </w:rPr>
        <w:t>.</w:t>
      </w:r>
    </w:p>
    <w:p w14:paraId="3E02F7BC" w14:textId="6C3B770D" w:rsidR="00F41656" w:rsidRPr="0039092C" w:rsidRDefault="00F41656" w:rsidP="00B92882">
      <w:pPr>
        <w:rPr>
          <w:bCs w:val="0"/>
          <w:lang w:val="en-US"/>
        </w:rPr>
      </w:pPr>
      <w:r w:rsidRPr="0039092C">
        <w:rPr>
          <w:b/>
          <w:lang w:val="en-US"/>
        </w:rPr>
        <w:t>2</w:t>
      </w:r>
      <w:r w:rsidR="00D67F96" w:rsidRPr="0039092C">
        <w:rPr>
          <w:b/>
          <w:lang w:val="en-US"/>
        </w:rPr>
        <w:t xml:space="preserve">. </w:t>
      </w:r>
      <w:r w:rsidR="00BF487D" w:rsidRPr="0039092C">
        <w:rPr>
          <w:b/>
          <w:lang w:val="en-US"/>
        </w:rPr>
        <w:t>Activity data</w:t>
      </w:r>
      <w:r w:rsidRPr="0039092C">
        <w:rPr>
          <w:b/>
          <w:lang w:val="en-US"/>
        </w:rPr>
        <w:t>:</w:t>
      </w:r>
      <w:r w:rsidRPr="0039092C">
        <w:rPr>
          <w:bCs w:val="0"/>
          <w:lang w:val="en-US"/>
        </w:rPr>
        <w:t xml:space="preserve"> </w:t>
      </w:r>
      <w:r w:rsidR="00BF487D" w:rsidRPr="0039092C">
        <w:rPr>
          <w:bCs w:val="0"/>
          <w:lang w:val="en-US"/>
        </w:rPr>
        <w:t xml:space="preserve">Fuel consumption before emission calculation needs to be aggregated into a wood group. Consumption of various types of wood is reported in the Statistics Lithuania </w:t>
      </w:r>
      <w:r w:rsidRPr="0039092C">
        <w:rPr>
          <w:bCs w:val="0"/>
          <w:lang w:val="en-US"/>
        </w:rPr>
        <w:t>(</w:t>
      </w:r>
      <w:r w:rsidR="007F39F4" w:rsidRPr="0039092C">
        <w:rPr>
          <w:bCs w:val="0"/>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Pr="0039092C">
        <w:rPr>
          <w:rStyle w:val="FocusChar"/>
        </w:rPr>
        <w:t xml:space="preserve"> 1.A.4.b</w:t>
      </w:r>
      <w:r w:rsidRPr="0039092C">
        <w:rPr>
          <w:bCs w:val="0"/>
          <w:lang w:val="en-US"/>
        </w:rPr>
        <w:t xml:space="preserve">). </w:t>
      </w:r>
      <w:r w:rsidR="00BF487D" w:rsidRPr="0039092C">
        <w:rPr>
          <w:bCs w:val="0"/>
          <w:lang w:val="en-US"/>
        </w:rPr>
        <w:t xml:space="preserve">In order to have more accurate estimation of air pollution from Residential sector it is needed to perform additional residential sector surveys for identification of country specific information on fuel use according to the technology type or perform producers and sellers of heating appliances surveys. Another option is to perform research on detailed energy demand modelling or research on energy conservation or on climate change mitigation studies. The data from different sources should be compared, taking into account their uncertainties in order to obtain the best assessment of appliances used in residential sector. The fuel amount should be distinguished from the total annual balance according to the split in </w:t>
      </w:r>
      <w:r w:rsidR="00BF487D" w:rsidRPr="0039092C">
        <w:rPr>
          <w:bCs w:val="0"/>
          <w:lang w:val="en-US"/>
        </w:rPr>
        <w:fldChar w:fldCharType="begin"/>
      </w:r>
      <w:r w:rsidR="00BF487D" w:rsidRPr="0039092C">
        <w:rPr>
          <w:bCs w:val="0"/>
          <w:lang w:val="en-US"/>
        </w:rPr>
        <w:instrText xml:space="preserve"> REF _Ref22398401 \h </w:instrText>
      </w:r>
      <w:r w:rsidR="00B878DF" w:rsidRPr="0039092C">
        <w:rPr>
          <w:bCs w:val="0"/>
          <w:lang w:val="en-US"/>
        </w:rPr>
        <w:instrText xml:space="preserve"> \* MERGEFORMAT </w:instrText>
      </w:r>
      <w:r w:rsidR="00BF487D" w:rsidRPr="0039092C">
        <w:rPr>
          <w:bCs w:val="0"/>
          <w:lang w:val="en-US"/>
        </w:rPr>
      </w:r>
      <w:r w:rsidR="00BF487D" w:rsidRPr="0039092C">
        <w:rPr>
          <w:bCs w:val="0"/>
          <w:lang w:val="en-US"/>
        </w:rPr>
        <w:fldChar w:fldCharType="separate"/>
      </w:r>
      <w:r w:rsidR="00BF487D" w:rsidRPr="0039092C">
        <w:rPr>
          <w:lang w:val="en-US"/>
        </w:rPr>
        <w:t xml:space="preserve">Figure </w:t>
      </w:r>
      <w:r w:rsidR="00BF487D" w:rsidRPr="0039092C">
        <w:rPr>
          <w:noProof/>
          <w:lang w:val="en-US"/>
        </w:rPr>
        <w:t>2</w:t>
      </w:r>
      <w:r w:rsidR="00BF487D" w:rsidRPr="0039092C">
        <w:rPr>
          <w:bCs w:val="0"/>
          <w:lang w:val="en-US"/>
        </w:rPr>
        <w:fldChar w:fldCharType="end"/>
      </w:r>
      <w:r w:rsidRPr="0039092C">
        <w:rPr>
          <w:bCs w:val="0"/>
          <w:lang w:val="en-US"/>
        </w:rPr>
        <w:t>.</w:t>
      </w:r>
    </w:p>
    <w:p w14:paraId="12E6B048" w14:textId="61ECCCFD" w:rsidR="00F41656" w:rsidRPr="0039092C" w:rsidRDefault="00F41656" w:rsidP="00B92882">
      <w:pPr>
        <w:rPr>
          <w:bCs w:val="0"/>
          <w:lang w:val="en-US"/>
        </w:rPr>
      </w:pPr>
      <w:r w:rsidRPr="0039092C">
        <w:rPr>
          <w:b/>
          <w:lang w:val="en-US"/>
        </w:rPr>
        <w:t>3</w:t>
      </w:r>
      <w:r w:rsidR="00D67F96" w:rsidRPr="0039092C">
        <w:rPr>
          <w:b/>
          <w:lang w:val="en-US"/>
        </w:rPr>
        <w:t xml:space="preserve">. </w:t>
      </w:r>
      <w:r w:rsidR="00522685" w:rsidRPr="0039092C">
        <w:rPr>
          <w:b/>
          <w:lang w:val="en-US"/>
        </w:rPr>
        <w:t>Additional pollution abatement measures applied in Lithuania and their efficiency</w:t>
      </w:r>
      <w:r w:rsidRPr="0039092C">
        <w:rPr>
          <w:b/>
          <w:lang w:val="en-US"/>
        </w:rPr>
        <w:t xml:space="preserve">: </w:t>
      </w:r>
      <w:r w:rsidR="00BF487D" w:rsidRPr="0039092C">
        <w:rPr>
          <w:bCs w:val="0"/>
          <w:lang w:val="en-US"/>
        </w:rPr>
        <w:t>No pollution abatement measures applied except installed in combustion plant itself</w:t>
      </w:r>
      <w:r w:rsidRPr="0039092C">
        <w:rPr>
          <w:bCs w:val="0"/>
          <w:lang w:val="en-US"/>
        </w:rPr>
        <w:t xml:space="preserve">. </w:t>
      </w:r>
    </w:p>
    <w:p w14:paraId="16608570" w14:textId="7F565D29" w:rsidR="001F26F9" w:rsidRPr="0039092C" w:rsidRDefault="001F26F9" w:rsidP="009B2C7A">
      <w:pPr>
        <w:rPr>
          <w:bCs w:val="0"/>
          <w:lang w:val="en-US"/>
        </w:rPr>
      </w:pPr>
      <w:r w:rsidRPr="0039092C">
        <w:rPr>
          <w:bCs w:val="0"/>
          <w:lang w:val="en-US"/>
        </w:rPr>
        <w:t>Measurements carried out during the LMT internal needs project showed that low power (&lt;50 kW) biofuel modern boilers have low particulate emissions, especially boilers with flexible control of fuel and air supply. It is recommended to use national emission factor values, which have been determined experimentally and reflect the distribution and age of recent combustion technologies used in Lithuania.</w:t>
      </w:r>
    </w:p>
    <w:p w14:paraId="37056A7C" w14:textId="64712F14" w:rsidR="00F41656" w:rsidRPr="0039092C" w:rsidRDefault="00F41656" w:rsidP="00F41656">
      <w:pPr>
        <w:pStyle w:val="Heading2"/>
        <w:rPr>
          <w:bCs w:val="0"/>
          <w:lang w:val="en-US"/>
        </w:rPr>
      </w:pPr>
      <w:bookmarkStart w:id="45" w:name="_Toc53940895"/>
      <w:r w:rsidRPr="0039092C">
        <w:rPr>
          <w:bCs w:val="0"/>
          <w:lang w:val="en-US"/>
        </w:rPr>
        <w:t xml:space="preserve">Table 3.44 Tier 2 </w:t>
      </w:r>
      <w:r w:rsidR="00833517" w:rsidRPr="0039092C">
        <w:rPr>
          <w:bCs w:val="0"/>
          <w:lang w:val="en-US"/>
        </w:rPr>
        <w:t xml:space="preserve">EF for </w:t>
      </w:r>
      <w:r w:rsidRPr="0039092C">
        <w:rPr>
          <w:bCs w:val="0"/>
          <w:lang w:val="en-US"/>
        </w:rPr>
        <w:t>1.A.4.b.i, pellet stoves and boilers burning wood pellets</w:t>
      </w:r>
      <w:bookmarkEnd w:id="45"/>
    </w:p>
    <w:p w14:paraId="65D2F6F4" w14:textId="1A64BAB1" w:rsidR="00F41656" w:rsidRPr="0039092C" w:rsidRDefault="00F41656" w:rsidP="00B92882">
      <w:pPr>
        <w:rPr>
          <w:bCs w:val="0"/>
          <w:lang w:val="en-US"/>
        </w:rPr>
      </w:pPr>
      <w:r w:rsidRPr="0039092C">
        <w:rPr>
          <w:b/>
          <w:lang w:val="en-US"/>
        </w:rPr>
        <w:t>1</w:t>
      </w:r>
      <w:r w:rsidR="001D6B94" w:rsidRPr="0039092C">
        <w:rPr>
          <w:b/>
          <w:lang w:val="en-US"/>
        </w:rPr>
        <w:t xml:space="preserve">. </w:t>
      </w:r>
      <w:r w:rsidR="00522685" w:rsidRPr="0039092C">
        <w:rPr>
          <w:b/>
          <w:lang w:val="en-US"/>
        </w:rPr>
        <w:t>Areas of use of this type of boilers</w:t>
      </w:r>
      <w:r w:rsidRPr="0039092C">
        <w:rPr>
          <w:b/>
          <w:lang w:val="en-US"/>
        </w:rPr>
        <w:t>:</w:t>
      </w:r>
      <w:r w:rsidRPr="0039092C">
        <w:rPr>
          <w:bCs w:val="0"/>
          <w:lang w:val="en-US"/>
        </w:rPr>
        <w:t xml:space="preserve"> </w:t>
      </w:r>
      <w:r w:rsidR="00BF487D" w:rsidRPr="0039092C">
        <w:rPr>
          <w:bCs w:val="0"/>
          <w:lang w:val="en-US"/>
        </w:rPr>
        <w:t>Wood pellets are used in automatic feed boilers</w:t>
      </w:r>
      <w:r w:rsidRPr="0039092C">
        <w:rPr>
          <w:bCs w:val="0"/>
          <w:lang w:val="en-US"/>
        </w:rPr>
        <w:t>.</w:t>
      </w:r>
    </w:p>
    <w:p w14:paraId="6958DBA9" w14:textId="6A02D4FD" w:rsidR="00F41656" w:rsidRPr="0039092C" w:rsidRDefault="00F41656" w:rsidP="00B92882">
      <w:pPr>
        <w:rPr>
          <w:bCs w:val="0"/>
          <w:lang w:val="en-US"/>
        </w:rPr>
      </w:pPr>
      <w:r w:rsidRPr="0039092C">
        <w:rPr>
          <w:b/>
          <w:lang w:val="en-US"/>
        </w:rPr>
        <w:lastRenderedPageBreak/>
        <w:t>2</w:t>
      </w:r>
      <w:r w:rsidR="001D6B94" w:rsidRPr="0039092C">
        <w:rPr>
          <w:b/>
          <w:lang w:val="en-US"/>
        </w:rPr>
        <w:t xml:space="preserve">. </w:t>
      </w:r>
      <w:r w:rsidR="00BF487D" w:rsidRPr="0039092C">
        <w:rPr>
          <w:b/>
          <w:lang w:val="en-US"/>
        </w:rPr>
        <w:t>Activity data</w:t>
      </w:r>
      <w:r w:rsidRPr="0039092C">
        <w:rPr>
          <w:b/>
          <w:lang w:val="en-US"/>
        </w:rPr>
        <w:t xml:space="preserve">: </w:t>
      </w:r>
      <w:r w:rsidR="00BF487D" w:rsidRPr="0039092C">
        <w:rPr>
          <w:lang w:val="en-US"/>
        </w:rPr>
        <w:t>Fuel consumption 100 percent classified for combustion in automatic feed boilers, but consumption is not reported by the Statistics Lithuania.</w:t>
      </w:r>
    </w:p>
    <w:p w14:paraId="03518D30"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5C3AE0F6" w14:textId="77777777" w:rsidR="00C06352" w:rsidRPr="0039092C" w:rsidRDefault="00C06352" w:rsidP="00C06352">
      <w:pPr>
        <w:pStyle w:val="Heading2"/>
        <w:rPr>
          <w:lang w:val="en-US"/>
        </w:rPr>
      </w:pPr>
      <w:bookmarkStart w:id="46" w:name="_Toc53940896"/>
      <w:r w:rsidRPr="0039092C">
        <w:rPr>
          <w:lang w:val="en-US"/>
        </w:rPr>
        <w:t>Recommendations</w:t>
      </w:r>
      <w:bookmarkEnd w:id="46"/>
    </w:p>
    <w:p w14:paraId="028BB4F4" w14:textId="2080F177" w:rsidR="00DA1BD1" w:rsidRPr="0039092C" w:rsidRDefault="006A157C" w:rsidP="00DA1BD1">
      <w:pPr>
        <w:rPr>
          <w:lang w:val="en-US"/>
        </w:rPr>
      </w:pPr>
      <w:r w:rsidRPr="0039092C">
        <w:rPr>
          <w:lang w:val="en-US"/>
        </w:rPr>
        <w:t>I</w:t>
      </w:r>
      <w:r w:rsidR="00DA1BD1" w:rsidRPr="0039092C">
        <w:rPr>
          <w:lang w:val="en-US"/>
        </w:rPr>
        <w:t>t is recommended to apply the emission factors</w:t>
      </w:r>
      <w:r w:rsidR="00224B5E" w:rsidRPr="0039092C">
        <w:rPr>
          <w:lang w:val="en-US"/>
        </w:rPr>
        <w:t>, indicated in EMEP / EEA Technical Manual for the Preparation of National Pollutant Inventory 2016 (last updated July 2017),</w:t>
      </w:r>
      <w:r w:rsidR="00DA1BD1" w:rsidRPr="0039092C">
        <w:rPr>
          <w:lang w:val="en-US"/>
        </w:rPr>
        <w:t xml:space="preserve"> from 1990 </w:t>
      </w:r>
      <w:r w:rsidR="00850D4F" w:rsidRPr="0039092C">
        <w:rPr>
          <w:lang w:val="en-US"/>
        </w:rPr>
        <w:t>to 2012</w:t>
      </w:r>
      <w:r w:rsidR="00DA1BD1" w:rsidRPr="0039092C">
        <w:rPr>
          <w:lang w:val="en-US"/>
        </w:rPr>
        <w:t xml:space="preserve"> as the updated information in the manual reflects additional measurements and adjustments in a wide range of equipment operating in the world, e.g. not just new devices but old ones as well. The greenhouse gas inventory follows the same recommendation formulated by the Intergovernmental Panel on Climate Change (IPCC) that the emission factors in the latest manual should apply from 1990 onwards.</w:t>
      </w:r>
    </w:p>
    <w:p w14:paraId="4EE2F6B4" w14:textId="45C36BD3" w:rsidR="00224B5E" w:rsidRPr="0039092C" w:rsidRDefault="00224B5E" w:rsidP="006F489C">
      <w:pPr>
        <w:rPr>
          <w:lang w:val="en-US"/>
        </w:rPr>
      </w:pPr>
      <w:r w:rsidRPr="0039092C">
        <w:rPr>
          <w:lang w:val="en-US"/>
        </w:rPr>
        <w:t xml:space="preserve">Taking into account the results of the LMT Internal Needs Project, it is recommended that from 2013 onwards. to apply national emission factor values, which have been determined experimentally and reflect the distribution and age of recent combustion technologies used in Lithuania. Experimentally determined emission factors for predominant fuels are well below the standard values for 2016. EMEP / EEA Technical Tier 2 Technical Manual for National Pollution Inventory Development. </w:t>
      </w:r>
      <w:r w:rsidR="0001758B" w:rsidRPr="0039092C">
        <w:rPr>
          <w:bCs w:val="0"/>
          <w:lang w:val="en-US"/>
        </w:rPr>
        <w:t>This is due to the fact that these emission factor values ​​reflect a wide range of age of equipment operating</w:t>
      </w:r>
      <w:r w:rsidRPr="0039092C">
        <w:rPr>
          <w:lang w:val="en-US"/>
        </w:rPr>
        <w:t>.</w:t>
      </w:r>
    </w:p>
    <w:p w14:paraId="4CD6603F" w14:textId="77777777" w:rsidR="009B2C7A" w:rsidRPr="0039092C" w:rsidRDefault="009B2C7A" w:rsidP="006F489C">
      <w:pPr>
        <w:rPr>
          <w:bCs w:val="0"/>
          <w:lang w:val="en-US"/>
        </w:rPr>
      </w:pPr>
    </w:p>
    <w:p w14:paraId="6CE4F66F" w14:textId="77777777" w:rsidR="004B0760" w:rsidRPr="0039092C" w:rsidRDefault="004B0760">
      <w:pPr>
        <w:spacing w:after="0"/>
        <w:jc w:val="left"/>
        <w:rPr>
          <w:b/>
          <w:bCs w:val="0"/>
          <w:caps/>
          <w:color w:val="134753" w:themeColor="text2"/>
          <w:sz w:val="40"/>
          <w:szCs w:val="40"/>
          <w:lang w:val="en-US"/>
        </w:rPr>
      </w:pPr>
      <w:bookmarkStart w:id="47" w:name="_Toc536733728"/>
      <w:bookmarkStart w:id="48" w:name="_Toc544256"/>
      <w:r w:rsidRPr="0039092C">
        <w:rPr>
          <w:lang w:val="en-US"/>
        </w:rPr>
        <w:br w:type="page"/>
      </w:r>
    </w:p>
    <w:p w14:paraId="5DB0BE75" w14:textId="1D7EF40D" w:rsidR="006931F0" w:rsidRPr="0039092C" w:rsidRDefault="00BF487D" w:rsidP="00E2172D">
      <w:pPr>
        <w:pStyle w:val="Heading1"/>
        <w:rPr>
          <w:lang w:val="en-US"/>
        </w:rPr>
      </w:pPr>
      <w:bookmarkStart w:id="49" w:name="_Toc53940897"/>
      <w:r w:rsidRPr="0039092C">
        <w:rPr>
          <w:lang w:val="en-US"/>
        </w:rPr>
        <w:lastRenderedPageBreak/>
        <w:t>Commercial/institutional: Stationary Combustion</w:t>
      </w:r>
      <w:r w:rsidR="00E2172D" w:rsidRPr="0039092C">
        <w:rPr>
          <w:lang w:val="en-US"/>
        </w:rPr>
        <w:t xml:space="preserve"> (</w:t>
      </w:r>
      <w:r w:rsidR="00083794" w:rsidRPr="0039092C">
        <w:rPr>
          <w:caps w:val="0"/>
          <w:lang w:val="en-US"/>
        </w:rPr>
        <w:t>NFR 1.A.4.A.I</w:t>
      </w:r>
      <w:r w:rsidR="00B92882" w:rsidRPr="0039092C">
        <w:rPr>
          <w:lang w:val="en-US"/>
        </w:rPr>
        <w:t>)</w:t>
      </w:r>
      <w:r w:rsidR="00E2172D" w:rsidRPr="0039092C">
        <w:rPr>
          <w:lang w:val="en-US"/>
        </w:rPr>
        <w:t xml:space="preserve"> </w:t>
      </w:r>
      <w:r w:rsidRPr="0039092C">
        <w:rPr>
          <w:lang w:val="en-US"/>
        </w:rPr>
        <w:t>and Agriculture/forestry: Stationary Combustion</w:t>
      </w:r>
      <w:r w:rsidR="00E2172D" w:rsidRPr="0039092C">
        <w:rPr>
          <w:vertAlign w:val="superscript"/>
          <w:lang w:val="en-US"/>
        </w:rPr>
        <w:t xml:space="preserve"> </w:t>
      </w:r>
      <w:r w:rsidR="00E2172D" w:rsidRPr="0039092C">
        <w:rPr>
          <w:lang w:val="en-US"/>
        </w:rPr>
        <w:t>(</w:t>
      </w:r>
      <w:r w:rsidR="00083794" w:rsidRPr="0039092C">
        <w:rPr>
          <w:caps w:val="0"/>
          <w:lang w:val="en-US"/>
        </w:rPr>
        <w:t>NFR 1.A.4.C.I</w:t>
      </w:r>
      <w:bookmarkEnd w:id="47"/>
      <w:bookmarkEnd w:id="48"/>
      <w:r w:rsidR="00B92882" w:rsidRPr="0039092C">
        <w:rPr>
          <w:lang w:val="en-US"/>
        </w:rPr>
        <w:t>)</w:t>
      </w:r>
      <w:bookmarkEnd w:id="49"/>
    </w:p>
    <w:p w14:paraId="5ACD3CF8" w14:textId="590CD4B9" w:rsidR="00F41656" w:rsidRPr="0039092C" w:rsidRDefault="00BF487D" w:rsidP="00DB3A7B">
      <w:pPr>
        <w:rPr>
          <w:lang w:val="en-US"/>
        </w:rPr>
      </w:pPr>
      <w:r w:rsidRPr="0039092C">
        <w:rPr>
          <w:lang w:val="en-US"/>
        </w:rPr>
        <w:t>The sector cover combustion installations activities in the sectors which are considered to have a thermal capacity ≤ 50 MW. The activities essentially cover combustion in smaller-scale combustion units and installations. In the sector the heat generated by the installations is used also for hot water supply. The applications can be conveniently sub-divided considering the general size and the combustion techniques applied: heating — boilers, space heaters (&gt; 50 kW) and smaller-scale combined heat and power generation (CHP</w:t>
      </w:r>
      <w:r w:rsidR="00F41656" w:rsidRPr="0039092C">
        <w:rPr>
          <w:lang w:val="en-US"/>
        </w:rPr>
        <w:t xml:space="preserve">). </w:t>
      </w:r>
    </w:p>
    <w:p w14:paraId="0EA8D927" w14:textId="5D1F9ED9" w:rsidR="00F41656" w:rsidRPr="0039092C" w:rsidRDefault="00545554" w:rsidP="00DB3A7B">
      <w:pPr>
        <w:rPr>
          <w:lang w:val="en-US"/>
        </w:rPr>
      </w:pPr>
      <w:r w:rsidRPr="0039092C">
        <w:rPr>
          <w:b/>
          <w:lang w:val="en-US"/>
        </w:rPr>
        <w:t xml:space="preserve">1. </w:t>
      </w:r>
      <w:r w:rsidR="00522685" w:rsidRPr="0039092C">
        <w:rPr>
          <w:b/>
          <w:lang w:val="en-US"/>
        </w:rPr>
        <w:t>Areas of use of this type of boilers</w:t>
      </w:r>
      <w:r w:rsidRPr="0039092C">
        <w:rPr>
          <w:b/>
          <w:lang w:val="en-US"/>
        </w:rPr>
        <w:t xml:space="preserve">: </w:t>
      </w:r>
      <w:r w:rsidR="00BF487D" w:rsidRPr="0039092C">
        <w:rPr>
          <w:lang w:val="en-US"/>
        </w:rPr>
        <w:t>Technologies for institutional stationary combustion and agriculture/forestry sectors comprises of two size categories with a rated thermal input of &gt; 50 kW but less than 1 MW and greater than 1 MW and less than 50 MW</w:t>
      </w:r>
      <w:r w:rsidR="00F41656" w:rsidRPr="0039092C">
        <w:rPr>
          <w:lang w:val="en-US"/>
        </w:rPr>
        <w:t xml:space="preserve">. </w:t>
      </w:r>
    </w:p>
    <w:p w14:paraId="3013CEC5" w14:textId="43DC60D3" w:rsidR="00545554" w:rsidRPr="0039092C" w:rsidRDefault="00545554" w:rsidP="00545554">
      <w:pPr>
        <w:rPr>
          <w:lang w:val="en-US"/>
        </w:rPr>
      </w:pPr>
      <w:r w:rsidRPr="0039092C">
        <w:rPr>
          <w:b/>
          <w:bCs w:val="0"/>
          <w:lang w:val="en-US"/>
        </w:rPr>
        <w:t xml:space="preserve">2. </w:t>
      </w:r>
      <w:r w:rsidR="00522685" w:rsidRPr="0039092C">
        <w:rPr>
          <w:b/>
          <w:bCs w:val="0"/>
          <w:lang w:val="en-US"/>
        </w:rPr>
        <w:t>Activity data</w:t>
      </w:r>
      <w:r w:rsidRPr="0039092C">
        <w:rPr>
          <w:b/>
          <w:bCs w:val="0"/>
          <w:lang w:val="en-US"/>
        </w:rPr>
        <w:t xml:space="preserve">: </w:t>
      </w:r>
      <w:r w:rsidR="00BF487D" w:rsidRPr="0039092C">
        <w:rPr>
          <w:lang w:val="en-US"/>
        </w:rPr>
        <w:t>Based on the results of the analysis of the structure of fuel combustion technologies, it is proposed technology size split: 80% of &gt; 50 kW to &lt; 1 MW and 20% of &gt; 1 MW to &lt; 50 MW. Classification by technology size reflects different emission characteristics for smaller and larger devices</w:t>
      </w:r>
      <w:r w:rsidRPr="0039092C">
        <w:rPr>
          <w:lang w:val="en-US"/>
        </w:rPr>
        <w:t>.</w:t>
      </w:r>
    </w:p>
    <w:p w14:paraId="02F0206E" w14:textId="77777777" w:rsidR="00545554" w:rsidRPr="0039092C" w:rsidRDefault="00545554" w:rsidP="00545554">
      <w:pPr>
        <w:rPr>
          <w:lang w:val="en-US"/>
        </w:rPr>
      </w:pPr>
      <w:r w:rsidRPr="0039092C">
        <w:rPr>
          <w:noProof/>
          <w:lang w:val="en-US" w:eastAsia="lt-LT"/>
        </w:rPr>
        <w:drawing>
          <wp:inline distT="0" distB="0" distL="0" distR="0" wp14:anchorId="57D7E4DC" wp14:editId="1073A996">
            <wp:extent cx="2914650" cy="24483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423" r="9461"/>
                    <a:stretch/>
                  </pic:blipFill>
                  <pic:spPr bwMode="auto">
                    <a:xfrm>
                      <a:off x="0" y="0"/>
                      <a:ext cx="2926226" cy="2458030"/>
                    </a:xfrm>
                    <a:prstGeom prst="rect">
                      <a:avLst/>
                    </a:prstGeom>
                    <a:noFill/>
                    <a:ln>
                      <a:noFill/>
                    </a:ln>
                    <a:extLst>
                      <a:ext uri="{53640926-AAD7-44D8-BBD7-CCE9431645EC}">
                        <a14:shadowObscured xmlns:a14="http://schemas.microsoft.com/office/drawing/2010/main"/>
                      </a:ext>
                    </a:extLst>
                  </pic:spPr>
                </pic:pic>
              </a:graphicData>
            </a:graphic>
          </wp:inline>
        </w:drawing>
      </w:r>
      <w:r w:rsidRPr="0039092C">
        <w:rPr>
          <w:lang w:val="en-US"/>
        </w:rPr>
        <w:t xml:space="preserve">    </w:t>
      </w:r>
      <w:r w:rsidRPr="0039092C">
        <w:rPr>
          <w:noProof/>
          <w:lang w:val="en-US" w:eastAsia="lt-LT"/>
        </w:rPr>
        <w:drawing>
          <wp:inline distT="0" distB="0" distL="0" distR="0" wp14:anchorId="403D94EB" wp14:editId="1586C268">
            <wp:extent cx="2933700" cy="22522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6753" t="7437" r="11417" b="2665"/>
                    <a:stretch/>
                  </pic:blipFill>
                  <pic:spPr bwMode="auto">
                    <a:xfrm>
                      <a:off x="0" y="0"/>
                      <a:ext cx="3028303" cy="2324922"/>
                    </a:xfrm>
                    <a:prstGeom prst="rect">
                      <a:avLst/>
                    </a:prstGeom>
                    <a:noFill/>
                    <a:ln>
                      <a:noFill/>
                    </a:ln>
                    <a:extLst>
                      <a:ext uri="{53640926-AAD7-44D8-BBD7-CCE9431645EC}">
                        <a14:shadowObscured xmlns:a14="http://schemas.microsoft.com/office/drawing/2010/main"/>
                      </a:ext>
                    </a:extLst>
                  </pic:spPr>
                </pic:pic>
              </a:graphicData>
            </a:graphic>
          </wp:inline>
        </w:drawing>
      </w:r>
    </w:p>
    <w:p w14:paraId="5118CCAA" w14:textId="5097601E" w:rsidR="00545554" w:rsidRPr="0039092C" w:rsidRDefault="00BF487D" w:rsidP="00545554">
      <w:pPr>
        <w:rPr>
          <w:lang w:val="en-US"/>
        </w:rPr>
      </w:pPr>
      <w:r w:rsidRPr="0039092C">
        <w:rPr>
          <w:lang w:val="en-US"/>
        </w:rPr>
        <w:t xml:space="preserve">Various types of fuel consumption are reported in the Statistics Lithuania </w:t>
      </w:r>
      <w:r w:rsidR="00545554" w:rsidRPr="0039092C">
        <w:rPr>
          <w:lang w:val="en-US"/>
        </w:rPr>
        <w:t>(</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xml:space="preserve">, SHEET </w:t>
      </w:r>
      <w:proofErr w:type="gramStart"/>
      <w:r w:rsidR="00545554" w:rsidRPr="0039092C">
        <w:rPr>
          <w:rStyle w:val="FocusChar"/>
        </w:rPr>
        <w:t>1.A.4.a.i,c</w:t>
      </w:r>
      <w:proofErr w:type="gramEnd"/>
      <w:r w:rsidR="00545554" w:rsidRPr="0039092C">
        <w:rPr>
          <w:rStyle w:val="FocusChar"/>
        </w:rPr>
        <w:t>.i</w:t>
      </w:r>
      <w:r w:rsidR="00545554" w:rsidRPr="0039092C">
        <w:rPr>
          <w:lang w:val="en-US"/>
        </w:rPr>
        <w:t>).</w:t>
      </w:r>
    </w:p>
    <w:p w14:paraId="018C5E21" w14:textId="759EFA9D" w:rsidR="00F97554" w:rsidRPr="0039092C" w:rsidRDefault="00545554" w:rsidP="00545554">
      <w:pPr>
        <w:rPr>
          <w:lang w:val="en-US"/>
        </w:rPr>
      </w:pPr>
      <w:r w:rsidRPr="0039092C">
        <w:rPr>
          <w:b/>
          <w:bCs w:val="0"/>
          <w:lang w:val="en-US"/>
        </w:rPr>
        <w:t xml:space="preserve">3. </w:t>
      </w:r>
      <w:r w:rsidR="00522685" w:rsidRPr="0039092C">
        <w:rPr>
          <w:b/>
          <w:bCs w:val="0"/>
          <w:lang w:val="en-US"/>
        </w:rPr>
        <w:t>Additional pollution abatement measures applied in Lithuania and their efficiency</w:t>
      </w:r>
      <w:r w:rsidR="00BF487D" w:rsidRPr="0039092C">
        <w:rPr>
          <w:b/>
          <w:bCs w:val="0"/>
          <w:lang w:val="en-US"/>
        </w:rPr>
        <w:t xml:space="preserve">: </w:t>
      </w:r>
      <w:r w:rsidR="00BF487D" w:rsidRPr="0039092C">
        <w:rPr>
          <w:lang w:val="en-US"/>
        </w:rPr>
        <w:t xml:space="preserve">It is considered as not applicable. Emissions from small combustion boilers into the atmosphere are significant due to the large number of boilers used, </w:t>
      </w:r>
      <w:proofErr w:type="gramStart"/>
      <w:r w:rsidR="00BF487D" w:rsidRPr="0039092C">
        <w:rPr>
          <w:lang w:val="en-US"/>
        </w:rPr>
        <w:t>it</w:t>
      </w:r>
      <w:proofErr w:type="gramEnd"/>
      <w:r w:rsidR="00BF487D" w:rsidRPr="0039092C">
        <w:rPr>
          <w:lang w:val="en-US"/>
        </w:rPr>
        <w:t xml:space="preserve"> different types of combustion technologies and efficiency. In the case of gas and liquid fuels, emissions to the atmosphere are not significantly higher compared to large installations due to fuel quality and design of boilers</w:t>
      </w:r>
      <w:r w:rsidRPr="0039092C">
        <w:rPr>
          <w:lang w:val="en-US"/>
        </w:rPr>
        <w:t xml:space="preserve">. </w:t>
      </w:r>
    </w:p>
    <w:p w14:paraId="6361955E" w14:textId="7DF1E5C8" w:rsidR="00352E0F" w:rsidRPr="0039092C" w:rsidRDefault="00352E0F" w:rsidP="00DB6FB4">
      <w:pPr>
        <w:rPr>
          <w:bCs w:val="0"/>
          <w:lang w:val="en-US"/>
        </w:rPr>
      </w:pPr>
      <w:r w:rsidRPr="0039092C">
        <w:rPr>
          <w:bCs w:val="0"/>
          <w:lang w:val="en-US"/>
        </w:rPr>
        <w:t xml:space="preserve">During the internal needs project of LMT, it was determined that the abatement technologies are used only in stationary plants burning biofuel or coal. Experimental measurements have shown that low-power coal-fired plants have ubiquitous cyclones. Cyclones have no moving parts and filtering surfaces that require constant maintenance. The cyclone operates on the principle of centrifugal force, which causes the coarse particles to settle and the small particles to travel further with the smoke flow. Thus, the disadvantage of the operation of conventional cyclone devices is the inadequate purification of the gas </w:t>
      </w:r>
      <w:r w:rsidRPr="0039092C">
        <w:rPr>
          <w:bCs w:val="0"/>
          <w:lang w:val="en-US"/>
        </w:rPr>
        <w:lastRenderedPageBreak/>
        <w:t>stream from particulate matter of varying dispersion. The use of cyclones effectively precipitates the coarse particles and the fine particles, e.g. less than 10 µm in diameter are not effectively captured.</w:t>
      </w:r>
    </w:p>
    <w:p w14:paraId="3EB50D0F" w14:textId="024B2FDB" w:rsidR="00352E0F" w:rsidRPr="0039092C" w:rsidRDefault="00352E0F" w:rsidP="00DB6FB4">
      <w:pPr>
        <w:rPr>
          <w:bCs w:val="0"/>
          <w:lang w:val="en-US"/>
        </w:rPr>
      </w:pPr>
      <w:r w:rsidRPr="0039092C">
        <w:rPr>
          <w:bCs w:val="0"/>
          <w:lang w:val="en-US"/>
        </w:rPr>
        <w:t xml:space="preserve">Low-power biofuel plants also use cyclones. Higher power biofuel plants use multicyclones, i.e., a block of small cyclones, with an efficiency of 85 to 95 percent for particles larger than 10 </w:t>
      </w:r>
      <w:proofErr w:type="spellStart"/>
      <w:r w:rsidRPr="0039092C">
        <w:rPr>
          <w:bCs w:val="0"/>
          <w:lang w:val="en-US"/>
        </w:rPr>
        <w:t>μm</w:t>
      </w:r>
      <w:proofErr w:type="spellEnd"/>
      <w:r w:rsidRPr="0039092C">
        <w:rPr>
          <w:bCs w:val="0"/>
          <w:lang w:val="en-US"/>
        </w:rPr>
        <w:t>. The efficiency of multicyclones is higher than that of cyclones, which is why multicyclones are widely used due to their high emission reduction efficiency. Usually it is recommended to use these purifiers for pre-smoke purification followed by sleeve or electrostatic filters. Electrostatic precipitators provide up to 98-99 percent solids separation. The cleaning efficiency of these filters is least dependent on the particle size. This is a major advantage over other cleaning methods. However, the overall cost of installing and operating electrostatic precipitators is high [4] and is therefore not widespread. Experimental measurements at the sampled plants show that only cyclones or multicyclones are used for smoke cleaning</w:t>
      </w:r>
      <w:r w:rsidR="00610243" w:rsidRPr="0039092C">
        <w:rPr>
          <w:bCs w:val="0"/>
          <w:lang w:val="en-US"/>
        </w:rPr>
        <w:t>.</w:t>
      </w:r>
    </w:p>
    <w:p w14:paraId="2208BF7B" w14:textId="1E4BCCAF" w:rsidR="00610243" w:rsidRPr="0039092C" w:rsidRDefault="00610243" w:rsidP="00DB6FB4">
      <w:pPr>
        <w:rPr>
          <w:bCs w:val="0"/>
          <w:lang w:val="en-US"/>
        </w:rPr>
      </w:pPr>
      <w:r w:rsidRPr="0039092C">
        <w:rPr>
          <w:bCs w:val="0"/>
          <w:lang w:val="en-US"/>
        </w:rPr>
        <w:t xml:space="preserve">In biofuel plants with a capacity of more than 10 MW, condensing economizers are installed and operated behind multicyclones. The condensing </w:t>
      </w:r>
      <w:proofErr w:type="spellStart"/>
      <w:r w:rsidRPr="0039092C">
        <w:rPr>
          <w:bCs w:val="0"/>
          <w:lang w:val="en-US"/>
        </w:rPr>
        <w:t>economiser</w:t>
      </w:r>
      <w:proofErr w:type="spellEnd"/>
      <w:r w:rsidRPr="0039092C">
        <w:rPr>
          <w:bCs w:val="0"/>
          <w:lang w:val="en-US"/>
        </w:rPr>
        <w:t xml:space="preserve"> has two functions: firstly, to maximize the efficient use of the heat produced and not to waste it through the chimney; In the </w:t>
      </w:r>
      <w:proofErr w:type="spellStart"/>
      <w:r w:rsidRPr="0039092C">
        <w:rPr>
          <w:bCs w:val="0"/>
          <w:lang w:val="en-US"/>
        </w:rPr>
        <w:t>economiser</w:t>
      </w:r>
      <w:proofErr w:type="spellEnd"/>
      <w:r w:rsidRPr="0039092C">
        <w:rPr>
          <w:bCs w:val="0"/>
          <w:lang w:val="en-US"/>
        </w:rPr>
        <w:t>, the smoke is sprayed with a water-condensate mixture by means of a nozzle, so the smoke cools down to 45-50</w:t>
      </w:r>
      <w:r w:rsidR="00092944" w:rsidRPr="0039092C">
        <w:rPr>
          <w:bCs w:val="0"/>
          <w:lang w:val="en-US"/>
        </w:rPr>
        <w:t xml:space="preserve"> </w:t>
      </w:r>
      <w:proofErr w:type="spellStart"/>
      <w:r w:rsidRPr="0039092C">
        <w:rPr>
          <w:bCs w:val="0"/>
          <w:vertAlign w:val="superscript"/>
          <w:lang w:val="en-US"/>
        </w:rPr>
        <w:t>o</w:t>
      </w:r>
      <w:r w:rsidRPr="0039092C">
        <w:rPr>
          <w:bCs w:val="0"/>
          <w:lang w:val="en-US"/>
        </w:rPr>
        <w:t>C</w:t>
      </w:r>
      <w:proofErr w:type="spellEnd"/>
      <w:r w:rsidRPr="0039092C">
        <w:rPr>
          <w:bCs w:val="0"/>
          <w:lang w:val="en-US"/>
        </w:rPr>
        <w:t xml:space="preserve"> and passes through the chimney. The remaining solids settle in the water-condensate mixture, fall into the installed settlers where, over time, all the dirt settles and the purified condensate remains. Mud is pumped out and utilized by pumps. Such a system operates continuously in the boiler room, thus ensuring high and particulate matter reduction efficiency.</w:t>
      </w:r>
    </w:p>
    <w:p w14:paraId="52E29DD5" w14:textId="64738F33" w:rsidR="00092944" w:rsidRPr="0039092C" w:rsidRDefault="00092944" w:rsidP="00986EC7">
      <w:pPr>
        <w:rPr>
          <w:bCs w:val="0"/>
          <w:lang w:val="en-US"/>
        </w:rPr>
      </w:pPr>
      <w:r w:rsidRPr="0039092C">
        <w:rPr>
          <w:b/>
          <w:lang w:val="en-US"/>
        </w:rPr>
        <w:t>In summary:</w:t>
      </w:r>
      <w:r w:rsidRPr="0039092C">
        <w:rPr>
          <w:bCs w:val="0"/>
          <w:lang w:val="en-US"/>
        </w:rPr>
        <w:t xml:space="preserve"> Stationary biofuel, peat and coal combustion installations up to 10 MW have cyclones. The spread of cyclones began in 2000</w:t>
      </w:r>
      <w:r w:rsidR="006A157C" w:rsidRPr="0039092C">
        <w:rPr>
          <w:bCs w:val="0"/>
          <w:lang w:val="en-US"/>
        </w:rPr>
        <w:t xml:space="preserve"> </w:t>
      </w:r>
      <w:r w:rsidRPr="0039092C">
        <w:rPr>
          <w:bCs w:val="0"/>
          <w:lang w:val="en-US"/>
        </w:rPr>
        <w:t xml:space="preserve">- 20%, 2005 80%, from 2013 - 100% (synergy between GAINS and LMT project results). A major disadvantage of the operation of conventional cyclone devices is the inadequate purification of gas flow from particulates of varying dispersion, especially smaller than 10 </w:t>
      </w:r>
      <w:proofErr w:type="spellStart"/>
      <w:r w:rsidRPr="0039092C">
        <w:rPr>
          <w:bCs w:val="0"/>
          <w:lang w:val="en-US"/>
        </w:rPr>
        <w:t>μm</w:t>
      </w:r>
      <w:proofErr w:type="spellEnd"/>
      <w:r w:rsidRPr="0039092C">
        <w:rPr>
          <w:bCs w:val="0"/>
          <w:lang w:val="en-US"/>
        </w:rPr>
        <w:t xml:space="preserve"> in diameter. At particle sizes larger than 10 </w:t>
      </w:r>
      <w:proofErr w:type="spellStart"/>
      <w:r w:rsidRPr="0039092C">
        <w:rPr>
          <w:bCs w:val="0"/>
          <w:lang w:val="en-US"/>
        </w:rPr>
        <w:t>μm</w:t>
      </w:r>
      <w:proofErr w:type="spellEnd"/>
      <w:r w:rsidRPr="0039092C">
        <w:rPr>
          <w:bCs w:val="0"/>
          <w:lang w:val="en-US"/>
        </w:rPr>
        <w:t>, cyclone cleaning efficiency is 80-85%. In this way, PM</w:t>
      </w:r>
      <w:r w:rsidRPr="0039092C">
        <w:rPr>
          <w:bCs w:val="0"/>
          <w:vertAlign w:val="subscript"/>
          <w:lang w:val="en-US"/>
        </w:rPr>
        <w:t>10</w:t>
      </w:r>
      <w:r w:rsidRPr="0039092C">
        <w:rPr>
          <w:bCs w:val="0"/>
          <w:lang w:val="en-US"/>
        </w:rPr>
        <w:t xml:space="preserve"> can also be applied at 85%.</w:t>
      </w:r>
    </w:p>
    <w:p w14:paraId="6FE309A5" w14:textId="1CC8B6F3" w:rsidR="00092944" w:rsidRPr="0039092C" w:rsidRDefault="00092944" w:rsidP="00986EC7">
      <w:pPr>
        <w:rPr>
          <w:bCs w:val="0"/>
          <w:lang w:val="en-US"/>
        </w:rPr>
      </w:pPr>
      <w:r w:rsidRPr="0039092C">
        <w:rPr>
          <w:bCs w:val="0"/>
          <w:lang w:val="en-US"/>
        </w:rPr>
        <w:t xml:space="preserve">Higher power biofuel plants use multicyclones, i.e., a block of small cyclones, with an efficiency of 85 to 95 percent for particles larger than 10 </w:t>
      </w:r>
      <w:proofErr w:type="spellStart"/>
      <w:r w:rsidRPr="0039092C">
        <w:rPr>
          <w:bCs w:val="0"/>
          <w:lang w:val="en-US"/>
        </w:rPr>
        <w:t>μm</w:t>
      </w:r>
      <w:proofErr w:type="spellEnd"/>
      <w:r w:rsidRPr="0039092C">
        <w:rPr>
          <w:bCs w:val="0"/>
          <w:lang w:val="en-US"/>
        </w:rPr>
        <w:t>. The efficiency of multicyclones is higher than that of cyclones. In this way, PM</w:t>
      </w:r>
      <w:r w:rsidRPr="0039092C">
        <w:rPr>
          <w:bCs w:val="0"/>
          <w:vertAlign w:val="subscript"/>
          <w:lang w:val="en-US"/>
        </w:rPr>
        <w:t>10</w:t>
      </w:r>
      <w:r w:rsidRPr="0039092C">
        <w:rPr>
          <w:bCs w:val="0"/>
          <w:lang w:val="en-US"/>
        </w:rPr>
        <w:t xml:space="preserve"> can also be applied at 95%.</w:t>
      </w:r>
    </w:p>
    <w:p w14:paraId="5B1F493D" w14:textId="5448C9E5" w:rsidR="00092944" w:rsidRPr="0039092C" w:rsidRDefault="00092944" w:rsidP="00986EC7">
      <w:pPr>
        <w:rPr>
          <w:bCs w:val="0"/>
          <w:lang w:val="en-US"/>
        </w:rPr>
      </w:pPr>
      <w:r w:rsidRPr="0039092C">
        <w:rPr>
          <w:bCs w:val="0"/>
          <w:lang w:val="en-US"/>
        </w:rPr>
        <w:t>Biofuel plants with a capacity of more than 10 MW and above multicyclones are equipped with condensing economizers and their efficiency is 94-99%. Since 2013 prevalence is 100 percent.</w:t>
      </w:r>
    </w:p>
    <w:p w14:paraId="7E9F6596" w14:textId="77777777" w:rsidR="00F41656" w:rsidRPr="0039092C" w:rsidRDefault="00F41656" w:rsidP="00F41656">
      <w:pPr>
        <w:pStyle w:val="Heading2"/>
        <w:rPr>
          <w:lang w:val="en-US"/>
        </w:rPr>
      </w:pPr>
      <w:bookmarkStart w:id="50" w:name="_Toc53940898"/>
      <w:r w:rsidRPr="0039092C">
        <w:rPr>
          <w:lang w:val="en-US"/>
        </w:rPr>
        <w:t xml:space="preserve">Table 3.20 Tier </w:t>
      </w:r>
      <w:proofErr w:type="gramStart"/>
      <w:r w:rsidRPr="0039092C">
        <w:rPr>
          <w:lang w:val="en-US"/>
        </w:rPr>
        <w:t>2  emission</w:t>
      </w:r>
      <w:proofErr w:type="gramEnd"/>
      <w:r w:rsidRPr="0039092C">
        <w:rPr>
          <w:lang w:val="en-US"/>
        </w:rPr>
        <w:t xml:space="preserve">  factors  for small non-residential  sources  (&gt;50 kWth to </w:t>
      </w:r>
      <w:r w:rsidRPr="0039092C">
        <w:rPr>
          <w:sz w:val="16"/>
          <w:szCs w:val="20"/>
          <w:lang w:val="en-US"/>
        </w:rPr>
        <w:t>≤</w:t>
      </w:r>
      <w:r w:rsidRPr="0039092C">
        <w:rPr>
          <w:lang w:val="en-US"/>
        </w:rPr>
        <w:t xml:space="preserve"> 1 MWth) boilers burning coal fuels</w:t>
      </w:r>
      <w:bookmarkEnd w:id="50"/>
    </w:p>
    <w:p w14:paraId="5FE9B5AC" w14:textId="2AF99302" w:rsidR="00DB3A7B" w:rsidRPr="0039092C" w:rsidRDefault="00DB3A7B" w:rsidP="00DB3A7B">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BF487D" w:rsidRPr="0039092C">
        <w:rPr>
          <w:lang w:val="en-US"/>
        </w:rPr>
        <w:t xml:space="preserve">For solid fuel (subbituminous coal) combustion and agriculture/forestry sectors, Tier 2 emission factors are presented </w:t>
      </w:r>
      <w:proofErr w:type="gramStart"/>
      <w:r w:rsidR="00BF487D" w:rsidRPr="0039092C">
        <w:rPr>
          <w:lang w:val="en-US"/>
        </w:rPr>
        <w:t xml:space="preserve">in </w:t>
      </w:r>
      <w:r w:rsidR="00BF487D" w:rsidRPr="0039092C">
        <w:rPr>
          <w:lang w:val="en-US" w:eastAsia="cs-CZ"/>
        </w:rPr>
        <w:t xml:space="preserve"> EMEP</w:t>
      </w:r>
      <w:proofErr w:type="gramEnd"/>
      <w:r w:rsidR="00BF487D" w:rsidRPr="0039092C">
        <w:rPr>
          <w:lang w:val="en-US" w:eastAsia="cs-CZ"/>
        </w:rPr>
        <w:t xml:space="preserve">/EEA air pollutant emission inventory guidebook 2016 (Last update July 2017) </w:t>
      </w:r>
      <w:r w:rsidR="00BF487D" w:rsidRPr="0039092C">
        <w:rPr>
          <w:lang w:val="en-US"/>
        </w:rPr>
        <w:t>page 55, Table 3 - 20 and 56, Table 3 - 21</w:t>
      </w:r>
      <w:r w:rsidRPr="0039092C">
        <w:rPr>
          <w:lang w:val="en-US"/>
        </w:rPr>
        <w:t xml:space="preserve">. </w:t>
      </w:r>
    </w:p>
    <w:p w14:paraId="2D938C36" w14:textId="77777777" w:rsidR="00F41656" w:rsidRPr="0039092C" w:rsidRDefault="00F41656" w:rsidP="00F41656">
      <w:pPr>
        <w:pStyle w:val="Heading2"/>
        <w:rPr>
          <w:lang w:val="en-US"/>
        </w:rPr>
      </w:pPr>
      <w:bookmarkStart w:id="51" w:name="_Toc53940899"/>
      <w:r w:rsidRPr="0039092C">
        <w:rPr>
          <w:lang w:val="en-US"/>
        </w:rPr>
        <w:t>Table 3.21 Tier 2   emission   factors   for   non-residential   sources, medium - size</w:t>
      </w:r>
      <w:proofErr w:type="gramStart"/>
      <w:r w:rsidRPr="0039092C">
        <w:rPr>
          <w:lang w:val="en-US"/>
        </w:rPr>
        <w:t xml:space="preserve">   (</w:t>
      </w:r>
      <w:proofErr w:type="gramEnd"/>
      <w:r w:rsidRPr="0039092C">
        <w:rPr>
          <w:lang w:val="en-US"/>
        </w:rPr>
        <w:t xml:space="preserve">&gt;1 MWth   to </w:t>
      </w:r>
      <w:r w:rsidRPr="0039092C">
        <w:rPr>
          <w:sz w:val="16"/>
          <w:szCs w:val="20"/>
          <w:lang w:val="en-US"/>
        </w:rPr>
        <w:t>≤</w:t>
      </w:r>
      <w:r w:rsidRPr="0039092C">
        <w:rPr>
          <w:lang w:val="en-US"/>
        </w:rPr>
        <w:t xml:space="preserve"> 50 MWth) boilers burning coal fuels</w:t>
      </w:r>
      <w:bookmarkEnd w:id="51"/>
    </w:p>
    <w:p w14:paraId="1076B435" w14:textId="38DF324F" w:rsidR="00F41656" w:rsidRPr="0039092C" w:rsidRDefault="00DB3A7B" w:rsidP="00B92882">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BF487D" w:rsidRPr="0039092C">
        <w:rPr>
          <w:lang w:val="en-US"/>
        </w:rPr>
        <w:t xml:space="preserve">For solid fuel (subbituminous coal) combustion and agriculture/forestry sectors, Tier 2 emission factors are presented </w:t>
      </w:r>
      <w:proofErr w:type="gramStart"/>
      <w:r w:rsidR="00BF487D" w:rsidRPr="0039092C">
        <w:rPr>
          <w:lang w:val="en-US"/>
        </w:rPr>
        <w:t xml:space="preserve">in </w:t>
      </w:r>
      <w:r w:rsidR="00BF487D" w:rsidRPr="0039092C">
        <w:rPr>
          <w:lang w:val="en-US" w:eastAsia="cs-CZ"/>
        </w:rPr>
        <w:t xml:space="preserve"> EMEP</w:t>
      </w:r>
      <w:proofErr w:type="gramEnd"/>
      <w:r w:rsidR="00BF487D" w:rsidRPr="0039092C">
        <w:rPr>
          <w:lang w:val="en-US" w:eastAsia="cs-CZ"/>
        </w:rPr>
        <w:t xml:space="preserve">/EEA air pollutant emission inventory guidebook 2016 (Last update July 2017) </w:t>
      </w:r>
      <w:r w:rsidR="00BF487D" w:rsidRPr="0039092C">
        <w:rPr>
          <w:lang w:val="en-US"/>
        </w:rPr>
        <w:t>page 55, Table 3 - 20 and 56, Table 3 - 21</w:t>
      </w:r>
      <w:r w:rsidR="00F41656" w:rsidRPr="0039092C">
        <w:rPr>
          <w:lang w:val="en-US"/>
        </w:rPr>
        <w:t xml:space="preserve">. </w:t>
      </w:r>
    </w:p>
    <w:p w14:paraId="34EC1EC2" w14:textId="0FC77145" w:rsidR="00F41656" w:rsidRPr="0039092C" w:rsidRDefault="00F41656" w:rsidP="00F41656">
      <w:pPr>
        <w:pStyle w:val="Heading2"/>
        <w:rPr>
          <w:lang w:val="en-US"/>
        </w:rPr>
      </w:pPr>
      <w:bookmarkStart w:id="52" w:name="_Toc53940900"/>
      <w:r w:rsidRPr="0039092C">
        <w:rPr>
          <w:lang w:val="en-US"/>
        </w:rPr>
        <w:t xml:space="preserve">Table 3.22 Tier </w:t>
      </w:r>
      <w:r w:rsidR="00833517" w:rsidRPr="0039092C">
        <w:rPr>
          <w:lang w:val="en-US"/>
        </w:rPr>
        <w:t>2 EF for</w:t>
      </w:r>
      <w:r w:rsidRPr="0039092C">
        <w:rPr>
          <w:lang w:val="en-US"/>
        </w:rPr>
        <w:t xml:space="preserve"> non-residential sources, manual boilers &lt;1MW burning coal fuels (advances)</w:t>
      </w:r>
      <w:bookmarkEnd w:id="52"/>
    </w:p>
    <w:p w14:paraId="6164D995" w14:textId="2FBE28FA" w:rsidR="00F41656" w:rsidRPr="0039092C" w:rsidRDefault="00DB3A7B" w:rsidP="00B92882">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BF487D" w:rsidRPr="0039092C">
        <w:rPr>
          <w:lang w:val="en-US"/>
        </w:rPr>
        <w:t>Assumed that occurrence is very low</w:t>
      </w:r>
      <w:r w:rsidR="00F41656" w:rsidRPr="0039092C">
        <w:rPr>
          <w:lang w:val="en-US"/>
        </w:rPr>
        <w:t xml:space="preserve">. </w:t>
      </w:r>
    </w:p>
    <w:p w14:paraId="6AA226E7" w14:textId="4AFDE74E" w:rsidR="00CC724D" w:rsidRPr="0039092C" w:rsidRDefault="00CC724D" w:rsidP="00CC724D">
      <w:pPr>
        <w:rPr>
          <w:bCs w:val="0"/>
          <w:lang w:val="en-US"/>
        </w:rPr>
      </w:pPr>
      <w:r w:rsidRPr="0039092C">
        <w:rPr>
          <w:b/>
          <w:lang w:val="en-US"/>
        </w:rPr>
        <w:lastRenderedPageBreak/>
        <w:t>2. Activity data:</w:t>
      </w:r>
      <w:r w:rsidRPr="0039092C">
        <w:rPr>
          <w:bCs w:val="0"/>
          <w:lang w:val="en-US"/>
        </w:rPr>
        <w:t xml:space="preserve"> </w:t>
      </w:r>
      <w:r w:rsidR="003E0B67" w:rsidRPr="0039092C">
        <w:rPr>
          <w:lang w:val="en-US"/>
        </w:rPr>
        <w:t>no activity</w:t>
      </w:r>
      <w:r w:rsidRPr="0039092C">
        <w:rPr>
          <w:bCs w:val="0"/>
          <w:lang w:val="en-US"/>
        </w:rPr>
        <w:t>.</w:t>
      </w:r>
    </w:p>
    <w:p w14:paraId="69BB5C29"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74FC128D" w14:textId="77777777" w:rsidR="00F41656" w:rsidRPr="0039092C" w:rsidRDefault="00F41656" w:rsidP="00F41656">
      <w:pPr>
        <w:pStyle w:val="Heading2"/>
        <w:rPr>
          <w:lang w:val="en-US"/>
        </w:rPr>
      </w:pPr>
      <w:bookmarkStart w:id="53" w:name="_Toc53940901"/>
      <w:r w:rsidRPr="0039092C">
        <w:rPr>
          <w:lang w:val="en-US"/>
        </w:rPr>
        <w:t xml:space="preserve">Table 3.23 Tier </w:t>
      </w:r>
      <w:proofErr w:type="gramStart"/>
      <w:r w:rsidRPr="0039092C">
        <w:rPr>
          <w:lang w:val="en-US"/>
        </w:rPr>
        <w:t>2  emission</w:t>
      </w:r>
      <w:proofErr w:type="gramEnd"/>
      <w:r w:rsidRPr="0039092C">
        <w:rPr>
          <w:lang w:val="en-US"/>
        </w:rPr>
        <w:t xml:space="preserve">  factors  for  non-residential  sources,  automatic  boilers &lt;1MW burning  coal fuels</w:t>
      </w:r>
      <w:bookmarkEnd w:id="53"/>
    </w:p>
    <w:p w14:paraId="05609ADF" w14:textId="2FEC720B" w:rsidR="00F41656" w:rsidRPr="0039092C" w:rsidRDefault="00DB3A7B" w:rsidP="00B92882">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BF487D" w:rsidRPr="0039092C">
        <w:rPr>
          <w:lang w:val="en-US"/>
        </w:rPr>
        <w:t xml:space="preserve">The method can be used for the breakdown by type of fuel feed is provided (see </w:t>
      </w:r>
      <w:r w:rsidR="00BF487D" w:rsidRPr="0039092C">
        <w:rPr>
          <w:rStyle w:val="FocusChar"/>
        </w:rPr>
        <w:t xml:space="preserve">MS EXCEL FILE </w:t>
      </w:r>
      <w:r w:rsidR="00BB4FEF" w:rsidRPr="0039092C">
        <w:rPr>
          <w:rStyle w:val="FocusChar"/>
        </w:rPr>
        <w:t>FUEL_BURNING_COLLECTED_DATA_1990-2019_EN.XLSX</w:t>
      </w:r>
      <w:r w:rsidR="00BF487D" w:rsidRPr="0039092C">
        <w:rPr>
          <w:rStyle w:val="FocusChar"/>
        </w:rPr>
        <w:t xml:space="preserve">, SHEET </w:t>
      </w:r>
      <w:proofErr w:type="gramStart"/>
      <w:r w:rsidR="00BF487D" w:rsidRPr="0039092C">
        <w:rPr>
          <w:rStyle w:val="FocusChar"/>
        </w:rPr>
        <w:t>1.A.4.a.i,c</w:t>
      </w:r>
      <w:proofErr w:type="gramEnd"/>
      <w:r w:rsidR="00BF487D" w:rsidRPr="0039092C">
        <w:rPr>
          <w:rStyle w:val="FocusChar"/>
        </w:rPr>
        <w:t>.i</w:t>
      </w:r>
      <w:r w:rsidR="00BF487D" w:rsidRPr="0039092C">
        <w:rPr>
          <w:lang w:val="en-US"/>
        </w:rPr>
        <w:t>)</w:t>
      </w:r>
      <w:r w:rsidRPr="0039092C">
        <w:rPr>
          <w:bCs w:val="0"/>
          <w:lang w:val="en-US"/>
        </w:rPr>
        <w:t>.</w:t>
      </w:r>
    </w:p>
    <w:p w14:paraId="66220300" w14:textId="77777777" w:rsidR="00F41656" w:rsidRPr="0039092C" w:rsidRDefault="00F41656" w:rsidP="00F41656">
      <w:pPr>
        <w:pStyle w:val="Heading2"/>
        <w:rPr>
          <w:lang w:val="en-US"/>
        </w:rPr>
      </w:pPr>
      <w:bookmarkStart w:id="54" w:name="_Toc53940902"/>
      <w:r w:rsidRPr="0039092C">
        <w:rPr>
          <w:lang w:val="en-US"/>
        </w:rPr>
        <w:t xml:space="preserve">Table 3.24 Tier </w:t>
      </w:r>
      <w:proofErr w:type="gramStart"/>
      <w:r w:rsidRPr="0039092C">
        <w:rPr>
          <w:lang w:val="en-US"/>
        </w:rPr>
        <w:t>2  emission</w:t>
      </w:r>
      <w:proofErr w:type="gramEnd"/>
      <w:r w:rsidRPr="0039092C">
        <w:rPr>
          <w:lang w:val="en-US"/>
        </w:rPr>
        <w:t xml:space="preserve">  factors  for  non-residential  sources,  medium - sized  (&gt;50 kWth  to </w:t>
      </w:r>
      <w:r w:rsidRPr="0039092C">
        <w:rPr>
          <w:sz w:val="16"/>
          <w:szCs w:val="20"/>
          <w:lang w:val="en-US"/>
        </w:rPr>
        <w:t>≤</w:t>
      </w:r>
      <w:r w:rsidRPr="0039092C">
        <w:rPr>
          <w:lang w:val="en-US"/>
        </w:rPr>
        <w:t xml:space="preserve"> 1MWth) boilers liquid fuel</w:t>
      </w:r>
      <w:bookmarkEnd w:id="54"/>
      <w:r w:rsidRPr="0039092C">
        <w:rPr>
          <w:lang w:val="en-US"/>
        </w:rPr>
        <w:t xml:space="preserve"> </w:t>
      </w:r>
    </w:p>
    <w:p w14:paraId="2564D01B" w14:textId="15C329B6" w:rsidR="003A32BD" w:rsidRPr="0039092C" w:rsidRDefault="003A32BD" w:rsidP="003A32BD">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1729ED" w:rsidRPr="0039092C">
        <w:rPr>
          <w:lang w:val="en-US"/>
        </w:rPr>
        <w:t xml:space="preserve">Tier 2 emission factors for liquid fuel combustion are presented in </w:t>
      </w:r>
      <w:r w:rsidR="001729ED" w:rsidRPr="0039092C">
        <w:rPr>
          <w:lang w:val="en-US" w:eastAsia="cs-CZ"/>
        </w:rPr>
        <w:t>EMEP/EEA air pollutant emission inventory guidebook 2016 (Last update July 2017)</w:t>
      </w:r>
      <w:r w:rsidR="001729ED" w:rsidRPr="0039092C">
        <w:rPr>
          <w:lang w:val="en-US"/>
        </w:rPr>
        <w:t xml:space="preserve"> page 60, Table 3 - 25 and 59, Table 3 - 24</w:t>
      </w:r>
      <w:r w:rsidRPr="0039092C">
        <w:rPr>
          <w:lang w:val="en-US"/>
        </w:rPr>
        <w:t xml:space="preserve">.  </w:t>
      </w:r>
    </w:p>
    <w:p w14:paraId="618053B3" w14:textId="77777777" w:rsidR="00F41656" w:rsidRPr="0039092C" w:rsidRDefault="00F41656" w:rsidP="00F41656">
      <w:pPr>
        <w:pStyle w:val="Heading2"/>
        <w:rPr>
          <w:lang w:val="en-US"/>
        </w:rPr>
      </w:pPr>
      <w:bookmarkStart w:id="55" w:name="_Toc53940903"/>
      <w:r w:rsidRPr="0039092C">
        <w:rPr>
          <w:lang w:val="en-US"/>
        </w:rPr>
        <w:t xml:space="preserve">Table 3.25 Tier </w:t>
      </w:r>
      <w:proofErr w:type="gramStart"/>
      <w:r w:rsidRPr="0039092C">
        <w:rPr>
          <w:lang w:val="en-US"/>
        </w:rPr>
        <w:t>2  emission</w:t>
      </w:r>
      <w:proofErr w:type="gramEnd"/>
      <w:r w:rsidRPr="0039092C">
        <w:rPr>
          <w:lang w:val="en-US"/>
        </w:rPr>
        <w:t xml:space="preserve">  factors  for  non-residential  sources,  medium  sized  (&gt;1 MWth  to </w:t>
      </w:r>
      <w:r w:rsidRPr="0039092C">
        <w:rPr>
          <w:sz w:val="16"/>
          <w:szCs w:val="20"/>
          <w:lang w:val="en-US"/>
        </w:rPr>
        <w:t>≤</w:t>
      </w:r>
      <w:r w:rsidRPr="0039092C">
        <w:rPr>
          <w:lang w:val="en-US"/>
        </w:rPr>
        <w:t>50 MWth) boilers liquid fuel</w:t>
      </w:r>
      <w:bookmarkEnd w:id="55"/>
    </w:p>
    <w:p w14:paraId="1317D18C" w14:textId="2A3C992E" w:rsidR="00F41656" w:rsidRPr="0039092C" w:rsidRDefault="003A32BD" w:rsidP="00B92882">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1729ED" w:rsidRPr="0039092C">
        <w:rPr>
          <w:lang w:val="en-US"/>
        </w:rPr>
        <w:t xml:space="preserve">Tier 2 emission factors for liquid fuel combustion are presented in </w:t>
      </w:r>
      <w:r w:rsidR="001729ED" w:rsidRPr="0039092C">
        <w:rPr>
          <w:lang w:val="en-US" w:eastAsia="cs-CZ"/>
        </w:rPr>
        <w:t>EMEP/EEA air pollutant emission inventory guidebook 2016 (Last update July 2017)</w:t>
      </w:r>
      <w:r w:rsidR="001729ED" w:rsidRPr="0039092C">
        <w:rPr>
          <w:lang w:val="en-US"/>
        </w:rPr>
        <w:t xml:space="preserve"> page 60, Table 3 - 25 and 59, Table 3 - 24</w:t>
      </w:r>
      <w:r w:rsidR="00F41656" w:rsidRPr="0039092C">
        <w:rPr>
          <w:lang w:val="en-US"/>
        </w:rPr>
        <w:t xml:space="preserve">.  </w:t>
      </w:r>
    </w:p>
    <w:p w14:paraId="13CEA155" w14:textId="77777777" w:rsidR="00F41656" w:rsidRPr="0039092C" w:rsidRDefault="00F41656" w:rsidP="00F41656">
      <w:pPr>
        <w:pStyle w:val="Heading2"/>
        <w:rPr>
          <w:lang w:val="en-US"/>
        </w:rPr>
      </w:pPr>
      <w:bookmarkStart w:id="56" w:name="_Toc53940904"/>
      <w:r w:rsidRPr="0039092C">
        <w:rPr>
          <w:lang w:val="en-US"/>
        </w:rPr>
        <w:t xml:space="preserve">Table 3.26 Tier </w:t>
      </w:r>
      <w:proofErr w:type="gramStart"/>
      <w:r w:rsidRPr="0039092C">
        <w:rPr>
          <w:lang w:val="en-US"/>
        </w:rPr>
        <w:t>2  emission</w:t>
      </w:r>
      <w:proofErr w:type="gramEnd"/>
      <w:r w:rsidRPr="0039092C">
        <w:rPr>
          <w:lang w:val="en-US"/>
        </w:rPr>
        <w:t xml:space="preserve">  factors  for  non-residential  sources,  medium-sized  (&gt;50kWth  to </w:t>
      </w:r>
      <w:r w:rsidRPr="0039092C">
        <w:rPr>
          <w:sz w:val="16"/>
          <w:szCs w:val="20"/>
          <w:lang w:val="en-US"/>
        </w:rPr>
        <w:t>≤</w:t>
      </w:r>
      <w:r w:rsidRPr="0039092C">
        <w:rPr>
          <w:lang w:val="en-US"/>
        </w:rPr>
        <w:t>1 MWth) boilers burning natural gas</w:t>
      </w:r>
      <w:bookmarkEnd w:id="56"/>
    </w:p>
    <w:p w14:paraId="1730EC0B" w14:textId="7168AFFA" w:rsidR="003A32BD" w:rsidRPr="0039092C" w:rsidRDefault="003A32BD" w:rsidP="003A32BD">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1729ED" w:rsidRPr="0039092C">
        <w:rPr>
          <w:lang w:val="en-US"/>
        </w:rPr>
        <w:t>For natural gas Tier 2 emission factors are presented in EMEP/EEA air pollutant emission inventory guidebook 2016 (Last update July 2017) page 61, Table 3 - 26 and page 62 Table 3 - 27</w:t>
      </w:r>
      <w:r w:rsidRPr="0039092C">
        <w:rPr>
          <w:lang w:val="en-US"/>
        </w:rPr>
        <w:t>.</w:t>
      </w:r>
    </w:p>
    <w:p w14:paraId="74E618A6" w14:textId="77777777" w:rsidR="00F41656" w:rsidRPr="0039092C" w:rsidRDefault="00F41656" w:rsidP="00F41656">
      <w:pPr>
        <w:pStyle w:val="Heading2"/>
        <w:rPr>
          <w:lang w:val="en-US"/>
        </w:rPr>
      </w:pPr>
      <w:bookmarkStart w:id="57" w:name="_Toc53940905"/>
      <w:r w:rsidRPr="0039092C">
        <w:rPr>
          <w:lang w:val="en-US"/>
        </w:rPr>
        <w:t xml:space="preserve">Table 3.27 Tier </w:t>
      </w:r>
      <w:proofErr w:type="gramStart"/>
      <w:r w:rsidRPr="0039092C">
        <w:rPr>
          <w:lang w:val="en-US"/>
        </w:rPr>
        <w:t>2  emission</w:t>
      </w:r>
      <w:proofErr w:type="gramEnd"/>
      <w:r w:rsidRPr="0039092C">
        <w:rPr>
          <w:lang w:val="en-US"/>
        </w:rPr>
        <w:t xml:space="preserve">  factors  for  non-residential  sources,  medium-sized  (&gt;1 MWth  to </w:t>
      </w:r>
      <w:r w:rsidRPr="0039092C">
        <w:rPr>
          <w:sz w:val="16"/>
          <w:szCs w:val="20"/>
          <w:lang w:val="en-US"/>
        </w:rPr>
        <w:t>≤</w:t>
      </w:r>
      <w:r w:rsidRPr="0039092C">
        <w:rPr>
          <w:lang w:val="en-US"/>
        </w:rPr>
        <w:t>50 MWth) boilers burning natural gas</w:t>
      </w:r>
      <w:bookmarkEnd w:id="57"/>
    </w:p>
    <w:p w14:paraId="3A4C8494" w14:textId="118320F4" w:rsidR="00F41656" w:rsidRPr="0039092C" w:rsidRDefault="003A32BD" w:rsidP="00B92882">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1729ED" w:rsidRPr="0039092C">
        <w:rPr>
          <w:lang w:val="en-US"/>
        </w:rPr>
        <w:t>For natural gas Tier 2 emission factors are presented in EMEP/EEA air pollutant emission inventory guidebook 2016 (Last update July 2017) page 61, Table 3 - 26 and page 62 Table 3 - 27</w:t>
      </w:r>
      <w:r w:rsidR="00F41656" w:rsidRPr="0039092C">
        <w:rPr>
          <w:lang w:val="en-US"/>
        </w:rPr>
        <w:t>.</w:t>
      </w:r>
    </w:p>
    <w:p w14:paraId="2486E760" w14:textId="77777777" w:rsidR="00F41656" w:rsidRPr="0039092C" w:rsidRDefault="00F41656" w:rsidP="00F41656">
      <w:pPr>
        <w:pStyle w:val="Heading2"/>
        <w:rPr>
          <w:lang w:val="en-US"/>
        </w:rPr>
      </w:pPr>
      <w:bookmarkStart w:id="58" w:name="_Toc53940906"/>
      <w:r w:rsidRPr="0039092C">
        <w:rPr>
          <w:lang w:val="en-US"/>
        </w:rPr>
        <w:t xml:space="preserve">Table 3.28 Tier </w:t>
      </w:r>
      <w:proofErr w:type="gramStart"/>
      <w:r w:rsidRPr="0039092C">
        <w:rPr>
          <w:lang w:val="en-US"/>
        </w:rPr>
        <w:t>2  emission</w:t>
      </w:r>
      <w:proofErr w:type="gramEnd"/>
      <w:r w:rsidRPr="0039092C">
        <w:rPr>
          <w:lang w:val="en-US"/>
        </w:rPr>
        <w:t xml:space="preserve">  factors  for  non-residential  sources,  boilers burning natural gas, turbine</w:t>
      </w:r>
      <w:bookmarkEnd w:id="58"/>
    </w:p>
    <w:p w14:paraId="66671DE5" w14:textId="25F84CCE" w:rsidR="00F41656" w:rsidRPr="0039092C" w:rsidRDefault="003A32BD" w:rsidP="00B92882">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3E0B67" w:rsidRPr="0039092C">
        <w:rPr>
          <w:lang w:val="en-US"/>
        </w:rPr>
        <w:t>no activity</w:t>
      </w:r>
      <w:r w:rsidR="00F41656" w:rsidRPr="0039092C">
        <w:rPr>
          <w:lang w:val="en-US"/>
        </w:rPr>
        <w:t>.</w:t>
      </w:r>
    </w:p>
    <w:p w14:paraId="53CB857B" w14:textId="5475D398" w:rsidR="00CC724D" w:rsidRPr="0039092C" w:rsidRDefault="00CC724D" w:rsidP="00CC724D">
      <w:pPr>
        <w:rPr>
          <w:bCs w:val="0"/>
          <w:lang w:val="en-US"/>
        </w:rPr>
      </w:pPr>
      <w:r w:rsidRPr="0039092C">
        <w:rPr>
          <w:b/>
          <w:lang w:val="en-US"/>
        </w:rPr>
        <w:t>2. Activity data:</w:t>
      </w:r>
      <w:r w:rsidRPr="0039092C">
        <w:rPr>
          <w:bCs w:val="0"/>
          <w:lang w:val="en-US"/>
        </w:rPr>
        <w:t xml:space="preserve"> no </w:t>
      </w:r>
      <w:r w:rsidR="003E0B67" w:rsidRPr="0039092C">
        <w:rPr>
          <w:lang w:val="en-US"/>
        </w:rPr>
        <w:t>activity</w:t>
      </w:r>
      <w:r w:rsidRPr="0039092C">
        <w:rPr>
          <w:bCs w:val="0"/>
          <w:lang w:val="en-US"/>
        </w:rPr>
        <w:t>.</w:t>
      </w:r>
    </w:p>
    <w:p w14:paraId="41CCB1CD"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1CF2DA19" w14:textId="7E8DAB82" w:rsidR="00F41656" w:rsidRPr="0039092C" w:rsidRDefault="00F41656" w:rsidP="00F41656">
      <w:pPr>
        <w:pStyle w:val="Heading2"/>
        <w:rPr>
          <w:lang w:val="en-US"/>
        </w:rPr>
      </w:pPr>
      <w:bookmarkStart w:id="59" w:name="_Toc53940907"/>
      <w:r w:rsidRPr="0039092C">
        <w:rPr>
          <w:lang w:val="en-US"/>
        </w:rPr>
        <w:lastRenderedPageBreak/>
        <w:t xml:space="preserve">Table 3.29 Tier </w:t>
      </w:r>
      <w:r w:rsidR="00833517" w:rsidRPr="0039092C">
        <w:rPr>
          <w:lang w:val="en-US"/>
        </w:rPr>
        <w:t>2 EF for</w:t>
      </w:r>
      <w:r w:rsidRPr="0039092C">
        <w:rPr>
          <w:lang w:val="en-US"/>
        </w:rPr>
        <w:t xml:space="preserve"> non-residential sources, gas turbines burning gas oil</w:t>
      </w:r>
      <w:bookmarkEnd w:id="59"/>
    </w:p>
    <w:p w14:paraId="2BA5A6E2" w14:textId="75E864EB" w:rsidR="00F41656" w:rsidRPr="0039092C" w:rsidRDefault="003A32BD" w:rsidP="00B92882">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3E0B67" w:rsidRPr="0039092C">
        <w:rPr>
          <w:lang w:val="en-US"/>
        </w:rPr>
        <w:t>no activity</w:t>
      </w:r>
      <w:r w:rsidR="001729ED" w:rsidRPr="0039092C">
        <w:rPr>
          <w:lang w:val="en-US"/>
        </w:rPr>
        <w:t>.</w:t>
      </w:r>
      <w:r w:rsidR="004F0AA0" w:rsidRPr="0039092C">
        <w:rPr>
          <w:lang w:val="en-US"/>
        </w:rPr>
        <w:t xml:space="preserve"> </w:t>
      </w:r>
      <w:r w:rsidR="001729ED" w:rsidRPr="0039092C">
        <w:rPr>
          <w:lang w:val="en-US"/>
        </w:rPr>
        <w:t>For gas oil emissions are recommended EF for liquid fuels</w:t>
      </w:r>
      <w:r w:rsidR="00F41656" w:rsidRPr="0039092C">
        <w:rPr>
          <w:lang w:val="en-US"/>
        </w:rPr>
        <w:t>.</w:t>
      </w:r>
    </w:p>
    <w:p w14:paraId="64CDD173" w14:textId="47436162" w:rsidR="00CC724D" w:rsidRPr="0039092C" w:rsidRDefault="00CC724D" w:rsidP="00CC724D">
      <w:pPr>
        <w:rPr>
          <w:bCs w:val="0"/>
          <w:lang w:val="en-US"/>
        </w:rPr>
      </w:pPr>
      <w:r w:rsidRPr="0039092C">
        <w:rPr>
          <w:b/>
          <w:lang w:val="en-US"/>
        </w:rPr>
        <w:t>2. Activity data:</w:t>
      </w:r>
      <w:r w:rsidRPr="0039092C">
        <w:rPr>
          <w:bCs w:val="0"/>
          <w:lang w:val="en-US"/>
        </w:rPr>
        <w:t xml:space="preserve"> no </w:t>
      </w:r>
      <w:r w:rsidR="003E0B67" w:rsidRPr="0039092C">
        <w:rPr>
          <w:lang w:val="en-US"/>
        </w:rPr>
        <w:t>activity</w:t>
      </w:r>
      <w:r w:rsidRPr="0039092C">
        <w:rPr>
          <w:bCs w:val="0"/>
          <w:lang w:val="en-US"/>
        </w:rPr>
        <w:t>.</w:t>
      </w:r>
    </w:p>
    <w:p w14:paraId="46E909A9"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0CFFEF9E" w14:textId="7BAC6D9F" w:rsidR="00F41656" w:rsidRPr="0039092C" w:rsidRDefault="00F41656" w:rsidP="00F41656">
      <w:pPr>
        <w:pStyle w:val="Heading2"/>
        <w:rPr>
          <w:lang w:val="en-US"/>
        </w:rPr>
      </w:pPr>
      <w:bookmarkStart w:id="60" w:name="_Toc53940908"/>
      <w:r w:rsidRPr="0039092C">
        <w:rPr>
          <w:lang w:val="en-US"/>
        </w:rPr>
        <w:t xml:space="preserve">Table 3.30 Tier </w:t>
      </w:r>
      <w:r w:rsidR="00833517" w:rsidRPr="0039092C">
        <w:rPr>
          <w:lang w:val="en-US"/>
        </w:rPr>
        <w:t>2 EF for</w:t>
      </w:r>
      <w:r w:rsidRPr="0039092C">
        <w:rPr>
          <w:lang w:val="en-US"/>
        </w:rPr>
        <w:t xml:space="preserve"> non-residential sources, reciprocating engines burning gas fuels</w:t>
      </w:r>
      <w:bookmarkEnd w:id="60"/>
    </w:p>
    <w:p w14:paraId="519826C3" w14:textId="2C27DC36" w:rsidR="00F41656" w:rsidRPr="0039092C" w:rsidRDefault="003A32BD" w:rsidP="00B92882">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3E0B67" w:rsidRPr="0039092C">
        <w:rPr>
          <w:lang w:val="en-US"/>
        </w:rPr>
        <w:t>n</w:t>
      </w:r>
      <w:r w:rsidR="001729ED" w:rsidRPr="0039092C">
        <w:rPr>
          <w:lang w:val="en-US"/>
        </w:rPr>
        <w:t>o activity</w:t>
      </w:r>
      <w:r w:rsidR="00F41656" w:rsidRPr="0039092C">
        <w:rPr>
          <w:lang w:val="en-US"/>
        </w:rPr>
        <w:t>.</w:t>
      </w:r>
    </w:p>
    <w:p w14:paraId="75246CE9" w14:textId="7EFBCD68" w:rsidR="00CC724D" w:rsidRPr="0039092C" w:rsidRDefault="00CC724D" w:rsidP="00CC724D">
      <w:pPr>
        <w:rPr>
          <w:bCs w:val="0"/>
          <w:lang w:val="en-US"/>
        </w:rPr>
      </w:pPr>
      <w:r w:rsidRPr="0039092C">
        <w:rPr>
          <w:b/>
          <w:lang w:val="en-US"/>
        </w:rPr>
        <w:t>2. Activity data:</w:t>
      </w:r>
      <w:r w:rsidRPr="0039092C">
        <w:rPr>
          <w:bCs w:val="0"/>
          <w:lang w:val="en-US"/>
        </w:rPr>
        <w:t xml:space="preserve"> no </w:t>
      </w:r>
      <w:r w:rsidR="003E0B67" w:rsidRPr="0039092C">
        <w:rPr>
          <w:lang w:val="en-US"/>
        </w:rPr>
        <w:t>activity</w:t>
      </w:r>
      <w:r w:rsidRPr="0039092C">
        <w:rPr>
          <w:bCs w:val="0"/>
          <w:lang w:val="en-US"/>
        </w:rPr>
        <w:t>.</w:t>
      </w:r>
    </w:p>
    <w:p w14:paraId="117322A7"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5513E0AE" w14:textId="3B1FD378" w:rsidR="00F41656" w:rsidRPr="0039092C" w:rsidRDefault="00F41656" w:rsidP="00F41656">
      <w:pPr>
        <w:pStyle w:val="Heading2"/>
        <w:rPr>
          <w:lang w:val="en-US"/>
        </w:rPr>
      </w:pPr>
      <w:bookmarkStart w:id="61" w:name="_Toc53940909"/>
      <w:r w:rsidRPr="0039092C">
        <w:rPr>
          <w:lang w:val="en-US"/>
        </w:rPr>
        <w:t xml:space="preserve">Table 3.31 Tier </w:t>
      </w:r>
      <w:r w:rsidR="00833517" w:rsidRPr="0039092C">
        <w:rPr>
          <w:lang w:val="en-US"/>
        </w:rPr>
        <w:t>2 EF for</w:t>
      </w:r>
      <w:r w:rsidRPr="0039092C">
        <w:rPr>
          <w:lang w:val="en-US"/>
        </w:rPr>
        <w:t xml:space="preserve"> non-residential sources, reciprocating engines burning gas oil</w:t>
      </w:r>
      <w:bookmarkEnd w:id="61"/>
    </w:p>
    <w:p w14:paraId="769F44E1" w14:textId="5DEABB4F" w:rsidR="00F41656" w:rsidRPr="0039092C" w:rsidRDefault="00545554" w:rsidP="00B92882">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3E0B67" w:rsidRPr="0039092C">
        <w:rPr>
          <w:lang w:val="en-US"/>
        </w:rPr>
        <w:t>n</w:t>
      </w:r>
      <w:r w:rsidR="001729ED" w:rsidRPr="0039092C">
        <w:rPr>
          <w:lang w:val="en-US"/>
        </w:rPr>
        <w:t>o activity</w:t>
      </w:r>
      <w:r w:rsidR="00F41656" w:rsidRPr="0039092C">
        <w:rPr>
          <w:lang w:val="en-US"/>
        </w:rPr>
        <w:t>.</w:t>
      </w:r>
    </w:p>
    <w:p w14:paraId="09052BD3" w14:textId="5C029DEE" w:rsidR="00CC724D" w:rsidRPr="0039092C" w:rsidRDefault="00CC724D" w:rsidP="00CC724D">
      <w:pPr>
        <w:rPr>
          <w:bCs w:val="0"/>
          <w:lang w:val="en-US"/>
        </w:rPr>
      </w:pPr>
      <w:r w:rsidRPr="0039092C">
        <w:rPr>
          <w:b/>
          <w:lang w:val="en-US"/>
        </w:rPr>
        <w:t>2. Activity data:</w:t>
      </w:r>
      <w:r w:rsidRPr="0039092C">
        <w:rPr>
          <w:bCs w:val="0"/>
          <w:lang w:val="en-US"/>
        </w:rPr>
        <w:t xml:space="preserve"> no </w:t>
      </w:r>
      <w:r w:rsidR="003E0B67" w:rsidRPr="0039092C">
        <w:rPr>
          <w:lang w:val="en-US"/>
        </w:rPr>
        <w:t>activity</w:t>
      </w:r>
      <w:r w:rsidRPr="0039092C">
        <w:rPr>
          <w:bCs w:val="0"/>
          <w:lang w:val="en-US"/>
        </w:rPr>
        <w:t>.</w:t>
      </w:r>
    </w:p>
    <w:p w14:paraId="266EF840"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2C0224C3" w14:textId="14A3F47E" w:rsidR="00F41656" w:rsidRPr="0039092C" w:rsidRDefault="00F41656" w:rsidP="00853BE7">
      <w:pPr>
        <w:pStyle w:val="Heading2"/>
        <w:rPr>
          <w:lang w:val="en-US"/>
        </w:rPr>
      </w:pPr>
      <w:bookmarkStart w:id="62" w:name="_Toc53940910"/>
      <w:r w:rsidRPr="0039092C">
        <w:rPr>
          <w:b/>
          <w:bCs w:val="0"/>
          <w:lang w:val="en-US"/>
        </w:rPr>
        <w:t>Table 3.45</w:t>
      </w:r>
      <w:r w:rsidRPr="0039092C">
        <w:rPr>
          <w:lang w:val="en-US"/>
        </w:rPr>
        <w:t xml:space="preserve"> Tier </w:t>
      </w:r>
      <w:r w:rsidR="00833517" w:rsidRPr="0039092C">
        <w:rPr>
          <w:lang w:val="en-US"/>
        </w:rPr>
        <w:t>2 EF for</w:t>
      </w:r>
      <w:r w:rsidRPr="0039092C">
        <w:rPr>
          <w:lang w:val="en-US"/>
        </w:rPr>
        <w:t xml:space="preserve"> non-residential sources, medium sized (&gt;1 MW to </w:t>
      </w:r>
      <w:r w:rsidRPr="0039092C">
        <w:rPr>
          <w:sz w:val="16"/>
          <w:szCs w:val="20"/>
          <w:lang w:val="en-US"/>
        </w:rPr>
        <w:t>≤</w:t>
      </w:r>
      <w:r w:rsidRPr="0039092C">
        <w:rPr>
          <w:lang w:val="en-US"/>
        </w:rPr>
        <w:t>50 MW) boilers wood</w:t>
      </w:r>
      <w:r w:rsidR="00E7119D" w:rsidRPr="0039092C">
        <w:rPr>
          <w:lang w:val="en-US"/>
        </w:rPr>
        <w:t xml:space="preserve">; </w:t>
      </w:r>
      <w:r w:rsidRPr="0039092C">
        <w:rPr>
          <w:b/>
          <w:bCs w:val="0"/>
          <w:lang w:val="en-US"/>
        </w:rPr>
        <w:t>Table 3.46</w:t>
      </w:r>
      <w:r w:rsidRPr="0039092C">
        <w:rPr>
          <w:lang w:val="en-US"/>
        </w:rPr>
        <w:t xml:space="preserve"> Tier </w:t>
      </w:r>
      <w:r w:rsidR="00833517" w:rsidRPr="0039092C">
        <w:rPr>
          <w:lang w:val="en-US"/>
        </w:rPr>
        <w:t>2 EF for</w:t>
      </w:r>
      <w:r w:rsidRPr="0039092C">
        <w:rPr>
          <w:lang w:val="en-US"/>
        </w:rPr>
        <w:t xml:space="preserve"> non-residential sources, medium sized (&gt;50 kW to </w:t>
      </w:r>
      <w:r w:rsidRPr="0039092C">
        <w:rPr>
          <w:sz w:val="16"/>
          <w:szCs w:val="20"/>
          <w:lang w:val="en-US"/>
        </w:rPr>
        <w:t>≤</w:t>
      </w:r>
      <w:r w:rsidRPr="0039092C">
        <w:rPr>
          <w:lang w:val="en-US"/>
        </w:rPr>
        <w:t>1 MW) boilers wood (in the absence of information on manual feed</w:t>
      </w:r>
      <w:bookmarkEnd w:id="62"/>
    </w:p>
    <w:p w14:paraId="694919CA" w14:textId="13A16CFD" w:rsidR="00F41656" w:rsidRPr="0039092C" w:rsidRDefault="00116F38" w:rsidP="00F97554">
      <w:pPr>
        <w:rPr>
          <w:lang w:val="en-US"/>
        </w:rPr>
      </w:pPr>
      <w:r w:rsidRPr="0039092C">
        <w:rPr>
          <w:lang w:val="en-US"/>
        </w:rPr>
        <w:t>In Tables 3.45 and 3.46, EF can be use if the distribution between the automatic and manual feed is not known in the country. The following EF can be</w:t>
      </w:r>
      <w:r w:rsidR="00E30DB1" w:rsidRPr="0039092C">
        <w:rPr>
          <w:lang w:val="en-US"/>
        </w:rPr>
        <w:t xml:space="preserve"> applied to technology distribution suggested in European Commission study</w:t>
      </w:r>
      <w:r w:rsidR="00E30DB1" w:rsidRPr="0039092C">
        <w:rPr>
          <w:rStyle w:val="FootnoteReference"/>
          <w:lang w:val="en-US"/>
        </w:rPr>
        <w:footnoteReference w:id="18"/>
      </w:r>
      <w:r w:rsidR="00F41656" w:rsidRPr="0039092C">
        <w:rPr>
          <w:lang w:val="en-US"/>
        </w:rPr>
        <w:t>.</w:t>
      </w:r>
    </w:p>
    <w:p w14:paraId="2C553C4C" w14:textId="38C272F3" w:rsidR="00F41656" w:rsidRPr="0039092C" w:rsidRDefault="00F41656" w:rsidP="00116F38">
      <w:pPr>
        <w:rPr>
          <w:lang w:val="en-US"/>
        </w:rPr>
      </w:pPr>
      <w:r w:rsidRPr="0039092C">
        <w:rPr>
          <w:b/>
          <w:bCs w:val="0"/>
          <w:lang w:val="en-US"/>
        </w:rPr>
        <w:t>1</w:t>
      </w:r>
      <w:r w:rsidR="00E7119D" w:rsidRPr="0039092C">
        <w:rPr>
          <w:b/>
          <w:bCs w:val="0"/>
          <w:lang w:val="en-US"/>
        </w:rPr>
        <w:t>.</w:t>
      </w:r>
      <w:r w:rsidRPr="0039092C">
        <w:rPr>
          <w:b/>
          <w:bCs w:val="0"/>
          <w:lang w:val="en-US"/>
        </w:rPr>
        <w:t xml:space="preserve"> </w:t>
      </w:r>
      <w:r w:rsidR="00522685" w:rsidRPr="0039092C">
        <w:rPr>
          <w:b/>
          <w:bCs w:val="0"/>
          <w:lang w:val="en-US"/>
        </w:rPr>
        <w:t>Areas of use of this type of boilers</w:t>
      </w:r>
      <w:r w:rsidRPr="0039092C">
        <w:rPr>
          <w:b/>
          <w:bCs w:val="0"/>
          <w:lang w:val="en-US"/>
        </w:rPr>
        <w:t>:</w:t>
      </w:r>
      <w:r w:rsidRPr="0039092C">
        <w:rPr>
          <w:lang w:val="en-US"/>
        </w:rPr>
        <w:t xml:space="preserve"> </w:t>
      </w:r>
      <w:r w:rsidR="00116F38" w:rsidRPr="0039092C">
        <w:rPr>
          <w:lang w:val="en-US"/>
        </w:rPr>
        <w:t xml:space="preserve"> Wood is widely used in this type of boiler. At present, the percentage split between manual and automatic feed types is unknown</w:t>
      </w:r>
      <w:r w:rsidR="00E30DB1" w:rsidRPr="0039092C">
        <w:rPr>
          <w:lang w:val="en-US"/>
        </w:rPr>
        <w:t>.</w:t>
      </w:r>
    </w:p>
    <w:p w14:paraId="446C9D47" w14:textId="32925017" w:rsidR="002F5C6C" w:rsidRPr="0039092C" w:rsidRDefault="00F41656" w:rsidP="00F97554">
      <w:pPr>
        <w:rPr>
          <w:lang w:val="en-US"/>
        </w:rPr>
      </w:pPr>
      <w:r w:rsidRPr="0039092C">
        <w:rPr>
          <w:b/>
          <w:bCs w:val="0"/>
          <w:lang w:val="en-US"/>
        </w:rPr>
        <w:t>2</w:t>
      </w:r>
      <w:r w:rsidR="00E7119D" w:rsidRPr="0039092C">
        <w:rPr>
          <w:b/>
          <w:bCs w:val="0"/>
          <w:lang w:val="en-US"/>
        </w:rPr>
        <w:t>.</w:t>
      </w:r>
      <w:r w:rsidRPr="0039092C">
        <w:rPr>
          <w:b/>
          <w:bCs w:val="0"/>
          <w:lang w:val="en-US"/>
        </w:rPr>
        <w:t xml:space="preserve"> </w:t>
      </w:r>
      <w:r w:rsidR="00604830" w:rsidRPr="0039092C">
        <w:rPr>
          <w:b/>
          <w:bCs w:val="0"/>
          <w:lang w:val="en-US"/>
        </w:rPr>
        <w:t>Activity data</w:t>
      </w:r>
      <w:r w:rsidRPr="0039092C">
        <w:rPr>
          <w:b/>
          <w:bCs w:val="0"/>
          <w:lang w:val="en-US"/>
        </w:rPr>
        <w:t>:</w:t>
      </w:r>
      <w:r w:rsidRPr="0039092C">
        <w:rPr>
          <w:lang w:val="en-US"/>
        </w:rPr>
        <w:t xml:space="preserve"> </w:t>
      </w:r>
      <w:r w:rsidR="00604830" w:rsidRPr="0039092C">
        <w:rPr>
          <w:lang w:val="en-US"/>
        </w:rPr>
        <w:t>Quantity of wood burnt in this type of boiler: Tier 2 requires further disaggregation of fuel use from national totals down into fuel use by technology sizes. Taking into account limited information on fuel use according to specific technology sizes it is appropriate to use technology split proposed in the European Commission’s study</w:t>
      </w:r>
      <w:r w:rsidRPr="0039092C">
        <w:rPr>
          <w:lang w:val="en-US"/>
        </w:rPr>
        <w:t xml:space="preserve">. </w:t>
      </w:r>
      <w:r w:rsidR="00604830" w:rsidRPr="0039092C">
        <w:rPr>
          <w:lang w:val="en-US"/>
        </w:rPr>
        <w:t xml:space="preserve">In this study it is proposed technology size split: </w:t>
      </w:r>
      <w:r w:rsidR="00604830" w:rsidRPr="0039092C">
        <w:rPr>
          <w:b/>
          <w:bCs w:val="0"/>
          <w:lang w:val="en-US"/>
        </w:rPr>
        <w:t>80% of &gt; 50 kW to &lt; 1 MW and 20% of &gt;1 MW to &lt;50 MW</w:t>
      </w:r>
      <w:r w:rsidR="00604830" w:rsidRPr="0039092C">
        <w:rPr>
          <w:lang w:val="en-US"/>
        </w:rPr>
        <w:t xml:space="preserve">. This percentage split by size allow to disaggregate national totals of fuel use into fuel use by specific technology size. In order to have national data at such level of aggregation it is necessary to perform additional surveying or detailed research for Commercial/Institutional sector. </w:t>
      </w:r>
    </w:p>
    <w:p w14:paraId="5CF70A1F" w14:textId="544E7198" w:rsidR="00F41656" w:rsidRPr="0039092C" w:rsidRDefault="00604830" w:rsidP="00F97554">
      <w:pPr>
        <w:rPr>
          <w:lang w:val="en-US"/>
        </w:rPr>
      </w:pPr>
      <w:r w:rsidRPr="0039092C">
        <w:rPr>
          <w:lang w:val="en-US"/>
        </w:rPr>
        <w:t xml:space="preserve">Fuel consumption since 1990 provided by the Department of Statistics </w:t>
      </w:r>
      <w:r w:rsidR="00F41656" w:rsidRPr="0039092C">
        <w:rPr>
          <w:lang w:val="en-US"/>
        </w:rPr>
        <w:t>(</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00F41656" w:rsidRPr="0039092C">
        <w:rPr>
          <w:rStyle w:val="FocusChar"/>
        </w:rPr>
        <w:t xml:space="preserve"> </w:t>
      </w:r>
      <w:proofErr w:type="gramStart"/>
      <w:r w:rsidR="00F41656" w:rsidRPr="0039092C">
        <w:rPr>
          <w:rStyle w:val="FocusChar"/>
        </w:rPr>
        <w:t>1.A.4.a,c</w:t>
      </w:r>
      <w:proofErr w:type="gramEnd"/>
      <w:r w:rsidR="00F41656" w:rsidRPr="0039092C">
        <w:rPr>
          <w:lang w:val="en-US"/>
        </w:rPr>
        <w:t>).</w:t>
      </w:r>
    </w:p>
    <w:p w14:paraId="61A43E10" w14:textId="70986A76" w:rsidR="00DB6FB4" w:rsidRPr="0039092C" w:rsidRDefault="00F41656" w:rsidP="00DB6FB4">
      <w:pPr>
        <w:rPr>
          <w:bCs w:val="0"/>
          <w:lang w:val="en-US"/>
        </w:rPr>
      </w:pPr>
      <w:r w:rsidRPr="0039092C">
        <w:rPr>
          <w:b/>
          <w:bCs w:val="0"/>
          <w:lang w:val="en-US"/>
        </w:rPr>
        <w:t>3</w:t>
      </w:r>
      <w:r w:rsidR="00E7119D" w:rsidRPr="0039092C">
        <w:rPr>
          <w:b/>
          <w:bCs w:val="0"/>
          <w:lang w:val="en-US"/>
        </w:rPr>
        <w:t>.</w:t>
      </w:r>
      <w:r w:rsidRPr="0039092C">
        <w:rPr>
          <w:b/>
          <w:bCs w:val="0"/>
          <w:lang w:val="en-US"/>
        </w:rPr>
        <w:t xml:space="preserve"> </w:t>
      </w:r>
      <w:r w:rsidR="00522685" w:rsidRPr="0039092C">
        <w:rPr>
          <w:b/>
          <w:bCs w:val="0"/>
          <w:lang w:val="en-US"/>
        </w:rPr>
        <w:t>Additional pollution abatement measures applied in Lithuania and their efficiency</w:t>
      </w:r>
      <w:r w:rsidRPr="0039092C">
        <w:rPr>
          <w:lang w:val="en-US"/>
        </w:rPr>
        <w:t xml:space="preserve">: </w:t>
      </w:r>
      <w:r w:rsidR="00604830" w:rsidRPr="0039092C">
        <w:rPr>
          <w:lang w:val="en-US"/>
        </w:rPr>
        <w:t xml:space="preserve">Only plants burning biofuels and coal have cyclones, i.e. low-capacity devices, while high capacity devices have multicyclones. In biofuel boilers with a capacity of more than 10 MW and above, condensing economizers are installed </w:t>
      </w:r>
      <w:r w:rsidR="00604830" w:rsidRPr="0039092C">
        <w:rPr>
          <w:lang w:val="en-US"/>
        </w:rPr>
        <w:lastRenderedPageBreak/>
        <w:t>and operated for multicyclones, condensing economizer performs two functions - firstly, to maximize the use of the heat produced, and secondly to clean up the exhaust fumes, removing volatile ash and small particles</w:t>
      </w:r>
      <w:r w:rsidR="00DB6FB4" w:rsidRPr="0039092C">
        <w:rPr>
          <w:bCs w:val="0"/>
          <w:lang w:val="en-US"/>
        </w:rPr>
        <w:t>.</w:t>
      </w:r>
    </w:p>
    <w:p w14:paraId="15B7272B" w14:textId="40498C57" w:rsidR="00092944" w:rsidRPr="0039092C" w:rsidRDefault="00092944" w:rsidP="00092944">
      <w:pPr>
        <w:rPr>
          <w:bCs w:val="0"/>
          <w:lang w:val="en-US"/>
        </w:rPr>
      </w:pPr>
      <w:r w:rsidRPr="0039092C">
        <w:rPr>
          <w:b/>
          <w:lang w:val="en-US"/>
        </w:rPr>
        <w:t>In summary:</w:t>
      </w:r>
      <w:r w:rsidRPr="0039092C">
        <w:rPr>
          <w:bCs w:val="0"/>
          <w:lang w:val="en-US"/>
        </w:rPr>
        <w:t xml:space="preserve"> Stationary biofuel, peat and coal combustion installations up to 10 MW have cyclones. The spread of cyclones began in 2000 - 20%, 2005 - 80%, from 2013 - 100% (synergy between GAINS and LMT project results). A major disadvantage of the operation of conventional cyclone devices is the inadequate purification of gas flow from particulates of varying dispersion, especially smaller than 10 </w:t>
      </w:r>
      <w:proofErr w:type="spellStart"/>
      <w:r w:rsidRPr="0039092C">
        <w:rPr>
          <w:bCs w:val="0"/>
          <w:lang w:val="en-US"/>
        </w:rPr>
        <w:t>μm</w:t>
      </w:r>
      <w:proofErr w:type="spellEnd"/>
      <w:r w:rsidRPr="0039092C">
        <w:rPr>
          <w:bCs w:val="0"/>
          <w:lang w:val="en-US"/>
        </w:rPr>
        <w:t xml:space="preserve"> in diameter. At particle sizes larger than 10 </w:t>
      </w:r>
      <w:proofErr w:type="spellStart"/>
      <w:r w:rsidRPr="0039092C">
        <w:rPr>
          <w:bCs w:val="0"/>
          <w:lang w:val="en-US"/>
        </w:rPr>
        <w:t>μm</w:t>
      </w:r>
      <w:proofErr w:type="spellEnd"/>
      <w:r w:rsidRPr="0039092C">
        <w:rPr>
          <w:bCs w:val="0"/>
          <w:lang w:val="en-US"/>
        </w:rPr>
        <w:t>, cyclone cleaning efficiency is 80-85%. In this way, PM</w:t>
      </w:r>
      <w:r w:rsidRPr="0039092C">
        <w:rPr>
          <w:bCs w:val="0"/>
          <w:vertAlign w:val="subscript"/>
          <w:lang w:val="en-US"/>
        </w:rPr>
        <w:t>10</w:t>
      </w:r>
      <w:r w:rsidRPr="0039092C">
        <w:rPr>
          <w:bCs w:val="0"/>
          <w:lang w:val="en-US"/>
        </w:rPr>
        <w:t xml:space="preserve"> can also be applied at 85</w:t>
      </w:r>
      <w:r w:rsidR="006A157C" w:rsidRPr="0039092C">
        <w:rPr>
          <w:bCs w:val="0"/>
          <w:lang w:val="en-US"/>
        </w:rPr>
        <w:t xml:space="preserve"> </w:t>
      </w:r>
      <w:r w:rsidRPr="0039092C">
        <w:rPr>
          <w:bCs w:val="0"/>
          <w:lang w:val="en-US"/>
        </w:rPr>
        <w:t>%.</w:t>
      </w:r>
    </w:p>
    <w:p w14:paraId="2E6663CE" w14:textId="6099C643" w:rsidR="00092944" w:rsidRPr="0039092C" w:rsidRDefault="00092944" w:rsidP="00092944">
      <w:pPr>
        <w:rPr>
          <w:bCs w:val="0"/>
          <w:lang w:val="en-US"/>
        </w:rPr>
      </w:pPr>
      <w:r w:rsidRPr="0039092C">
        <w:rPr>
          <w:bCs w:val="0"/>
          <w:lang w:val="en-US"/>
        </w:rPr>
        <w:t xml:space="preserve">Higher power biofuel plants use multicyclones, i.e., a block of small cyclones, with an efficiency of 85 to 95 percent for particles larger than 10 </w:t>
      </w:r>
      <w:proofErr w:type="spellStart"/>
      <w:r w:rsidRPr="0039092C">
        <w:rPr>
          <w:bCs w:val="0"/>
          <w:lang w:val="en-US"/>
        </w:rPr>
        <w:t>μm</w:t>
      </w:r>
      <w:proofErr w:type="spellEnd"/>
      <w:r w:rsidRPr="0039092C">
        <w:rPr>
          <w:bCs w:val="0"/>
          <w:lang w:val="en-US"/>
        </w:rPr>
        <w:t>. The efficiency of multicyclones is higher than that of cyclones. In this way, PM</w:t>
      </w:r>
      <w:r w:rsidRPr="0039092C">
        <w:rPr>
          <w:bCs w:val="0"/>
          <w:vertAlign w:val="subscript"/>
          <w:lang w:val="en-US"/>
        </w:rPr>
        <w:t>10</w:t>
      </w:r>
      <w:r w:rsidRPr="0039092C">
        <w:rPr>
          <w:bCs w:val="0"/>
          <w:lang w:val="en-US"/>
        </w:rPr>
        <w:t xml:space="preserve"> can also be applied at 95</w:t>
      </w:r>
      <w:r w:rsidR="006A157C" w:rsidRPr="0039092C">
        <w:rPr>
          <w:bCs w:val="0"/>
          <w:lang w:val="en-US"/>
        </w:rPr>
        <w:t xml:space="preserve"> </w:t>
      </w:r>
      <w:r w:rsidRPr="0039092C">
        <w:rPr>
          <w:bCs w:val="0"/>
          <w:lang w:val="en-US"/>
        </w:rPr>
        <w:t>%.</w:t>
      </w:r>
    </w:p>
    <w:p w14:paraId="186AF7B8" w14:textId="0657DE52" w:rsidR="00092944" w:rsidRPr="0039092C" w:rsidRDefault="00092944" w:rsidP="00092944">
      <w:pPr>
        <w:rPr>
          <w:bCs w:val="0"/>
          <w:lang w:val="en-US"/>
        </w:rPr>
      </w:pPr>
      <w:r w:rsidRPr="0039092C">
        <w:rPr>
          <w:bCs w:val="0"/>
          <w:lang w:val="en-US"/>
        </w:rPr>
        <w:t>Biofuel plants with a capacity of more than 10 MW and above multicyclones are equipped with condensing economizers and their efficiency is 94-99</w:t>
      </w:r>
      <w:r w:rsidR="006A157C" w:rsidRPr="0039092C">
        <w:rPr>
          <w:bCs w:val="0"/>
          <w:lang w:val="en-US"/>
        </w:rPr>
        <w:t xml:space="preserve"> </w:t>
      </w:r>
      <w:r w:rsidRPr="0039092C">
        <w:rPr>
          <w:bCs w:val="0"/>
          <w:lang w:val="en-US"/>
        </w:rPr>
        <w:t>%. Since 2013 prevalence is 100 percent.</w:t>
      </w:r>
    </w:p>
    <w:p w14:paraId="5657DCE8" w14:textId="2837E175" w:rsidR="00F41656" w:rsidRPr="0039092C" w:rsidRDefault="00F41656" w:rsidP="00E7119D">
      <w:pPr>
        <w:pStyle w:val="Heading2"/>
        <w:rPr>
          <w:lang w:val="en-US"/>
        </w:rPr>
      </w:pPr>
      <w:bookmarkStart w:id="63" w:name="_Toc53940911"/>
      <w:r w:rsidRPr="0039092C">
        <w:rPr>
          <w:b/>
          <w:bCs w:val="0"/>
          <w:lang w:val="en-US"/>
        </w:rPr>
        <w:t>Table 3.47</w:t>
      </w:r>
      <w:r w:rsidRPr="0039092C">
        <w:rPr>
          <w:lang w:val="en-US"/>
        </w:rPr>
        <w:t xml:space="preserve"> Tier </w:t>
      </w:r>
      <w:r w:rsidR="00833517" w:rsidRPr="0039092C">
        <w:rPr>
          <w:lang w:val="en-US"/>
        </w:rPr>
        <w:t>2 EF for</w:t>
      </w:r>
      <w:r w:rsidRPr="0039092C">
        <w:rPr>
          <w:lang w:val="en-US"/>
        </w:rPr>
        <w:t xml:space="preserve"> non-residential sources, manual boilers burning wood</w:t>
      </w:r>
      <w:r w:rsidR="00E30DB1" w:rsidRPr="0039092C">
        <w:rPr>
          <w:lang w:val="en-US"/>
        </w:rPr>
        <w:t xml:space="preserve"> (&lt;1 MW)</w:t>
      </w:r>
      <w:r w:rsidR="00E7119D" w:rsidRPr="0039092C">
        <w:rPr>
          <w:lang w:val="en-US"/>
        </w:rPr>
        <w:t xml:space="preserve">; </w:t>
      </w:r>
      <w:r w:rsidRPr="0039092C">
        <w:rPr>
          <w:b/>
          <w:bCs w:val="0"/>
          <w:lang w:val="en-US"/>
        </w:rPr>
        <w:t>Table 3.48</w:t>
      </w:r>
      <w:r w:rsidRPr="0039092C">
        <w:rPr>
          <w:lang w:val="en-US"/>
        </w:rPr>
        <w:t xml:space="preserve"> Tier </w:t>
      </w:r>
      <w:r w:rsidR="00833517" w:rsidRPr="0039092C">
        <w:rPr>
          <w:lang w:val="en-US"/>
        </w:rPr>
        <w:t>2 EF for</w:t>
      </w:r>
      <w:r w:rsidRPr="0039092C">
        <w:rPr>
          <w:lang w:val="en-US"/>
        </w:rPr>
        <w:t xml:space="preserve"> non-residential sources, automatic boilers burning wood </w:t>
      </w:r>
      <w:r w:rsidR="00E30DB1" w:rsidRPr="0039092C">
        <w:rPr>
          <w:lang w:val="en-US"/>
        </w:rPr>
        <w:t>(&lt;1 MW)</w:t>
      </w:r>
      <w:bookmarkEnd w:id="63"/>
    </w:p>
    <w:p w14:paraId="3EAEC5F3" w14:textId="03E4969E" w:rsidR="00092944" w:rsidRPr="0039092C" w:rsidRDefault="00092944" w:rsidP="002F5C6C">
      <w:pPr>
        <w:rPr>
          <w:lang w:val="en-US"/>
        </w:rPr>
      </w:pPr>
      <w:bookmarkStart w:id="64" w:name="_Toc536733729"/>
      <w:bookmarkStart w:id="65" w:name="_Toc544257"/>
      <w:r w:rsidRPr="0039092C">
        <w:rPr>
          <w:lang w:val="en-US"/>
        </w:rPr>
        <w:t>The EFs in Tables 3.47 and 3.48 apply if the distribution between automatic and manual loading</w:t>
      </w:r>
      <w:r w:rsidR="00E30DB1" w:rsidRPr="0039092C">
        <w:rPr>
          <w:lang w:val="en-US"/>
        </w:rPr>
        <w:t xml:space="preserve"> for boilers &lt;1 MW</w:t>
      </w:r>
      <w:r w:rsidRPr="0039092C">
        <w:rPr>
          <w:lang w:val="en-US"/>
        </w:rPr>
        <w:t xml:space="preserve"> is known in the country. </w:t>
      </w:r>
      <w:r w:rsidR="00E30DB1" w:rsidRPr="0039092C">
        <w:rPr>
          <w:lang w:val="en-US"/>
        </w:rPr>
        <w:t>The following EFs can be applied to technology distribution suggested in European Commission study</w:t>
      </w:r>
      <w:r w:rsidR="00E30DB1" w:rsidRPr="0039092C">
        <w:rPr>
          <w:rStyle w:val="FootnoteReference"/>
          <w:lang w:val="en-US"/>
        </w:rPr>
        <w:footnoteReference w:id="19"/>
      </w:r>
      <w:r w:rsidRPr="0039092C">
        <w:rPr>
          <w:lang w:val="en-US"/>
        </w:rPr>
        <w:t>.</w:t>
      </w:r>
      <w:r w:rsidR="00E30DB1" w:rsidRPr="0039092C">
        <w:rPr>
          <w:lang w:val="en-US"/>
        </w:rPr>
        <w:t xml:space="preserve"> Taking into account that currently the exact distribution between annual and automatic feed boilers with installed power &lt;1 MW is not known it is suggested to apply EFs provided in Table 3.46.</w:t>
      </w:r>
    </w:p>
    <w:p w14:paraId="6CF147FE" w14:textId="762C2305" w:rsidR="002F5C6C" w:rsidRPr="0039092C" w:rsidRDefault="002F5C6C" w:rsidP="002F5C6C">
      <w:pPr>
        <w:rPr>
          <w:lang w:val="en-US"/>
        </w:rPr>
      </w:pPr>
      <w:r w:rsidRPr="0039092C">
        <w:rPr>
          <w:b/>
          <w:bCs w:val="0"/>
          <w:lang w:val="en-US"/>
        </w:rPr>
        <w:t xml:space="preserve">1. </w:t>
      </w:r>
      <w:r w:rsidR="00522685" w:rsidRPr="0039092C">
        <w:rPr>
          <w:b/>
          <w:bCs w:val="0"/>
          <w:lang w:val="en-US"/>
        </w:rPr>
        <w:t>Areas of use of this type of boilers</w:t>
      </w:r>
      <w:r w:rsidRPr="0039092C">
        <w:rPr>
          <w:b/>
          <w:bCs w:val="0"/>
          <w:lang w:val="en-US"/>
        </w:rPr>
        <w:t>:</w:t>
      </w:r>
      <w:r w:rsidRPr="0039092C">
        <w:rPr>
          <w:lang w:val="en-US"/>
        </w:rPr>
        <w:t xml:space="preserve"> </w:t>
      </w:r>
      <w:r w:rsidR="00E96554" w:rsidRPr="0039092C">
        <w:rPr>
          <w:rFonts w:cs="Arial"/>
          <w:lang w:val="en-US"/>
        </w:rPr>
        <w:t>Wood is widely used in this type of boiler. At present, the percentage split between manual and automatic feed types is unknown</w:t>
      </w:r>
      <w:r w:rsidR="00E30DB1" w:rsidRPr="0039092C">
        <w:rPr>
          <w:rFonts w:cs="Arial"/>
          <w:lang w:val="en-US"/>
        </w:rPr>
        <w:t>.</w:t>
      </w:r>
    </w:p>
    <w:p w14:paraId="33AB774B" w14:textId="171B2B83" w:rsidR="002F5C6C" w:rsidRPr="0039092C" w:rsidRDefault="002F5C6C" w:rsidP="00E96554">
      <w:pPr>
        <w:rPr>
          <w:lang w:val="en-US"/>
        </w:rPr>
      </w:pPr>
      <w:r w:rsidRPr="0039092C">
        <w:rPr>
          <w:b/>
          <w:bCs w:val="0"/>
          <w:lang w:val="en-US"/>
        </w:rPr>
        <w:t xml:space="preserve">2. </w:t>
      </w:r>
      <w:r w:rsidR="00593DB9" w:rsidRPr="0039092C">
        <w:rPr>
          <w:b/>
          <w:bCs w:val="0"/>
          <w:lang w:val="en-US"/>
        </w:rPr>
        <w:t>Activity data</w:t>
      </w:r>
      <w:r w:rsidRPr="0039092C">
        <w:rPr>
          <w:b/>
          <w:bCs w:val="0"/>
          <w:lang w:val="en-US"/>
        </w:rPr>
        <w:t>:</w:t>
      </w:r>
      <w:r w:rsidRPr="0039092C">
        <w:rPr>
          <w:lang w:val="en-US"/>
        </w:rPr>
        <w:t xml:space="preserve"> </w:t>
      </w:r>
      <w:r w:rsidR="00E96554" w:rsidRPr="0039092C">
        <w:rPr>
          <w:lang w:val="en-US"/>
        </w:rPr>
        <w:t xml:space="preserve">Tier 2 requires further disaggregation of fuel use from national totals down into fuel use by </w:t>
      </w:r>
      <w:r w:rsidR="00E30DB1" w:rsidRPr="0039092C">
        <w:rPr>
          <w:lang w:val="en-US"/>
        </w:rPr>
        <w:t>installed power and technology type</w:t>
      </w:r>
      <w:r w:rsidR="00E96554" w:rsidRPr="0039092C">
        <w:rPr>
          <w:lang w:val="en-US"/>
        </w:rPr>
        <w:t>. Taking into account limited information on fuel use according to specific technology it is appropriate to use technology split proposed in the European Commission’s study</w:t>
      </w:r>
      <w:r w:rsidR="00E30DB1" w:rsidRPr="0039092C">
        <w:rPr>
          <w:rStyle w:val="FootnoteReference"/>
          <w:lang w:val="en-US"/>
        </w:rPr>
        <w:footnoteReference w:id="20"/>
      </w:r>
      <w:r w:rsidR="00E30DB1" w:rsidRPr="0039092C">
        <w:rPr>
          <w:lang w:val="en-US"/>
        </w:rPr>
        <w:t>.</w:t>
      </w:r>
      <w:r w:rsidR="00E96554" w:rsidRPr="0039092C">
        <w:rPr>
          <w:lang w:val="en-US"/>
        </w:rPr>
        <w:t xml:space="preserve"> In this study it is proposed technology size split: </w:t>
      </w:r>
      <w:r w:rsidR="00E96554" w:rsidRPr="0039092C">
        <w:rPr>
          <w:b/>
          <w:bCs w:val="0"/>
          <w:lang w:val="en-US"/>
        </w:rPr>
        <w:t>80% of &gt; 50 kW to &lt; 1 MW and 20% of &gt;1 MW to &lt;50 MW.</w:t>
      </w:r>
      <w:r w:rsidR="00E96554" w:rsidRPr="0039092C">
        <w:rPr>
          <w:lang w:val="en-US"/>
        </w:rPr>
        <w:t xml:space="preserve"> This percentage split by size allow to disaggregate national totals of fuel use into fuel use by specific technology. Further </w:t>
      </w:r>
      <w:r w:rsidR="00E30DB1" w:rsidRPr="0039092C">
        <w:rPr>
          <w:lang w:val="en-US"/>
        </w:rPr>
        <w:t xml:space="preserve">disaggregation by technology type for the boilers &lt; 1 MW </w:t>
      </w:r>
      <w:r w:rsidR="00E96554" w:rsidRPr="0039092C">
        <w:rPr>
          <w:lang w:val="en-US"/>
        </w:rPr>
        <w:t xml:space="preserve">is carried out according to the proportions </w:t>
      </w:r>
      <w:r w:rsidR="00E30DB1" w:rsidRPr="0039092C">
        <w:rPr>
          <w:lang w:val="en-US"/>
        </w:rPr>
        <w:t>provided</w:t>
      </w:r>
      <w:r w:rsidR="00E96554" w:rsidRPr="0039092C">
        <w:rPr>
          <w:lang w:val="en-US"/>
        </w:rPr>
        <w:t xml:space="preserve"> in Table 3-</w:t>
      </w:r>
      <w:r w:rsidR="00E30DB1" w:rsidRPr="0039092C">
        <w:rPr>
          <w:lang w:val="en-US"/>
        </w:rPr>
        <w:t>11 in Chapter 2 (the table contains biomass usage by technology type based IIASA GAINS model)</w:t>
      </w:r>
      <w:r w:rsidR="00E96554" w:rsidRPr="0039092C">
        <w:rPr>
          <w:lang w:val="en-US"/>
        </w:rPr>
        <w:t>.</w:t>
      </w:r>
      <w:r w:rsidR="00E30DB1" w:rsidRPr="0039092C">
        <w:rPr>
          <w:lang w:val="en-US"/>
        </w:rPr>
        <w:t xml:space="preserve"> Based on this information it is assumed that 70% of boilers &lt;1 MW used</w:t>
      </w:r>
      <w:r w:rsidR="00E96554" w:rsidRPr="0039092C">
        <w:rPr>
          <w:lang w:val="en-US"/>
        </w:rPr>
        <w:t xml:space="preserve"> </w:t>
      </w:r>
      <w:r w:rsidR="00E30DB1" w:rsidRPr="0039092C">
        <w:rPr>
          <w:lang w:val="en-US"/>
        </w:rPr>
        <w:t xml:space="preserve">in service sector have automatic feed and 30% manual feed. </w:t>
      </w:r>
      <w:proofErr w:type="gramStart"/>
      <w:r w:rsidR="00E30DB1" w:rsidRPr="0039092C">
        <w:rPr>
          <w:lang w:val="en-US"/>
        </w:rPr>
        <w:t>These assumption</w:t>
      </w:r>
      <w:proofErr w:type="gramEnd"/>
      <w:r w:rsidR="00E30DB1" w:rsidRPr="0039092C">
        <w:rPr>
          <w:lang w:val="en-US"/>
        </w:rPr>
        <w:t xml:space="preserve"> were validated in experts of Lithuanian Energy Institute. </w:t>
      </w:r>
      <w:r w:rsidR="00E96554" w:rsidRPr="0039092C">
        <w:rPr>
          <w:lang w:val="en-US"/>
        </w:rPr>
        <w:t>Fuel consumption since 1990 are provided by the Statistics Lithuania</w:t>
      </w:r>
      <w:r w:rsidRPr="0039092C">
        <w:rPr>
          <w:lang w:val="en-US"/>
        </w:rPr>
        <w:t xml:space="preserve"> (</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Pr="0039092C">
        <w:rPr>
          <w:rStyle w:val="FocusChar"/>
        </w:rPr>
        <w:t xml:space="preserve"> 1.A.4.a</w:t>
      </w:r>
      <w:r w:rsidR="00E30DB1" w:rsidRPr="0039092C">
        <w:rPr>
          <w:rStyle w:val="FocusChar"/>
        </w:rPr>
        <w:t>.</w:t>
      </w:r>
      <w:r w:rsidRPr="0039092C">
        <w:rPr>
          <w:rStyle w:val="FocusChar"/>
        </w:rPr>
        <w:t>c</w:t>
      </w:r>
      <w:r w:rsidRPr="0039092C">
        <w:rPr>
          <w:lang w:val="en-US"/>
        </w:rPr>
        <w:t>).</w:t>
      </w:r>
    </w:p>
    <w:p w14:paraId="6C981530" w14:textId="0BDA139B" w:rsidR="00986EC7" w:rsidRPr="0039092C" w:rsidRDefault="002F5C6C" w:rsidP="00986EC7">
      <w:pPr>
        <w:rPr>
          <w:lang w:val="en-US"/>
        </w:rPr>
      </w:pPr>
      <w:r w:rsidRPr="0039092C">
        <w:rPr>
          <w:b/>
          <w:bCs w:val="0"/>
          <w:lang w:val="en-US"/>
        </w:rPr>
        <w:t xml:space="preserve">3. </w:t>
      </w:r>
      <w:r w:rsidR="00522685" w:rsidRPr="0039092C">
        <w:rPr>
          <w:b/>
          <w:bCs w:val="0"/>
          <w:lang w:val="en-US"/>
        </w:rPr>
        <w:t>Additional pollution abatement measures applied in Lithuania and their efficiency</w:t>
      </w:r>
      <w:r w:rsidRPr="0039092C">
        <w:rPr>
          <w:lang w:val="en-US"/>
        </w:rPr>
        <w:t xml:space="preserve">: </w:t>
      </w:r>
      <w:r w:rsidR="00E96554" w:rsidRPr="0039092C">
        <w:rPr>
          <w:lang w:val="en-US"/>
        </w:rPr>
        <w:t>Only</w:t>
      </w:r>
      <w:r w:rsidR="00306F21" w:rsidRPr="0039092C">
        <w:rPr>
          <w:lang w:val="en-US"/>
        </w:rPr>
        <w:t xml:space="preserve"> low-capacity</w:t>
      </w:r>
      <w:r w:rsidR="00E96554" w:rsidRPr="0039092C">
        <w:rPr>
          <w:lang w:val="en-US"/>
        </w:rPr>
        <w:t xml:space="preserve"> plants burning biofuels have cyclones, </w:t>
      </w:r>
      <w:r w:rsidR="00306F21" w:rsidRPr="0039092C">
        <w:rPr>
          <w:lang w:val="en-US"/>
        </w:rPr>
        <w:t xml:space="preserve">while large capacity plants are using </w:t>
      </w:r>
      <w:r w:rsidR="00E96554" w:rsidRPr="0039092C">
        <w:rPr>
          <w:lang w:val="en-US"/>
        </w:rPr>
        <w:t>multicyclones.</w:t>
      </w:r>
      <w:r w:rsidR="00986EC7" w:rsidRPr="0039092C">
        <w:rPr>
          <w:lang w:val="en-US"/>
        </w:rPr>
        <w:t xml:space="preserve"> </w:t>
      </w:r>
    </w:p>
    <w:p w14:paraId="50F709F7" w14:textId="482ED023" w:rsidR="0044567C" w:rsidRPr="0039092C" w:rsidRDefault="0044567C" w:rsidP="00986EC7">
      <w:pPr>
        <w:rPr>
          <w:bCs w:val="0"/>
          <w:lang w:val="en-US"/>
        </w:rPr>
      </w:pPr>
      <w:r w:rsidRPr="0039092C">
        <w:rPr>
          <w:b/>
          <w:lang w:val="en-US"/>
        </w:rPr>
        <w:t>In summary:</w:t>
      </w:r>
      <w:r w:rsidRPr="0039092C">
        <w:rPr>
          <w:bCs w:val="0"/>
          <w:lang w:val="en-US"/>
        </w:rPr>
        <w:t xml:space="preserve"> Stationary biofuels, peat and coal combustion installations up to 10 MW have cyclones.</w:t>
      </w:r>
      <w:r w:rsidR="00306F21" w:rsidRPr="0039092C">
        <w:rPr>
          <w:bCs w:val="0"/>
          <w:lang w:val="en-US"/>
        </w:rPr>
        <w:t xml:space="preserve"> </w:t>
      </w:r>
      <w:r w:rsidRPr="0039092C">
        <w:rPr>
          <w:bCs w:val="0"/>
          <w:lang w:val="en-US"/>
        </w:rPr>
        <w:t xml:space="preserve"> The </w:t>
      </w:r>
      <w:r w:rsidR="0001758B" w:rsidRPr="0039092C">
        <w:rPr>
          <w:bCs w:val="0"/>
          <w:lang w:val="en-US"/>
        </w:rPr>
        <w:t>cyclone</w:t>
      </w:r>
      <w:r w:rsidRPr="0039092C">
        <w:rPr>
          <w:bCs w:val="0"/>
          <w:lang w:val="en-US"/>
        </w:rPr>
        <w:t xml:space="preserve"> usage began in 2000. - 20%, 2005 80%, from 2013 - 100% (synergy between GAINS and LMT project results). A major disadvantage of the operation of conventional cyclone devices is the inadequate purification of gas flow from particulates of varying dispersion, especially smaller than 10 </w:t>
      </w:r>
      <w:proofErr w:type="spellStart"/>
      <w:r w:rsidRPr="0039092C">
        <w:rPr>
          <w:bCs w:val="0"/>
          <w:lang w:val="en-US"/>
        </w:rPr>
        <w:t>μm</w:t>
      </w:r>
      <w:proofErr w:type="spellEnd"/>
      <w:r w:rsidRPr="0039092C">
        <w:rPr>
          <w:bCs w:val="0"/>
          <w:lang w:val="en-US"/>
        </w:rPr>
        <w:t xml:space="preserve"> in diameter. </w:t>
      </w:r>
      <w:r w:rsidRPr="0039092C">
        <w:rPr>
          <w:bCs w:val="0"/>
          <w:lang w:val="en-US"/>
        </w:rPr>
        <w:lastRenderedPageBreak/>
        <w:t xml:space="preserve">At particle sizes larger than 10 </w:t>
      </w:r>
      <w:proofErr w:type="spellStart"/>
      <w:r w:rsidRPr="0039092C">
        <w:rPr>
          <w:bCs w:val="0"/>
          <w:lang w:val="en-US"/>
        </w:rPr>
        <w:t>μm</w:t>
      </w:r>
      <w:proofErr w:type="spellEnd"/>
      <w:r w:rsidRPr="0039092C">
        <w:rPr>
          <w:bCs w:val="0"/>
          <w:lang w:val="en-US"/>
        </w:rPr>
        <w:t>, cyclone cleaning efficiency is 80-85%. In this way, PM</w:t>
      </w:r>
      <w:r w:rsidRPr="0039092C">
        <w:rPr>
          <w:bCs w:val="0"/>
          <w:vertAlign w:val="subscript"/>
          <w:lang w:val="en-US"/>
        </w:rPr>
        <w:t>10</w:t>
      </w:r>
      <w:r w:rsidRPr="0039092C">
        <w:rPr>
          <w:bCs w:val="0"/>
          <w:lang w:val="en-US"/>
        </w:rPr>
        <w:t xml:space="preserve"> can also be applied at 85%.</w:t>
      </w:r>
    </w:p>
    <w:p w14:paraId="6287B475" w14:textId="3986509B" w:rsidR="000C5A2F" w:rsidRPr="0039092C" w:rsidRDefault="00593DB9" w:rsidP="004B0760">
      <w:pPr>
        <w:pStyle w:val="Heading2"/>
        <w:rPr>
          <w:lang w:val="en-US"/>
        </w:rPr>
      </w:pPr>
      <w:bookmarkStart w:id="66" w:name="_Toc53940912"/>
      <w:r w:rsidRPr="0039092C">
        <w:rPr>
          <w:lang w:val="en-US"/>
        </w:rPr>
        <w:t>Recomendations</w:t>
      </w:r>
      <w:bookmarkEnd w:id="66"/>
    </w:p>
    <w:p w14:paraId="2ABBF23F" w14:textId="126544D0" w:rsidR="005314B8" w:rsidRPr="0039092C" w:rsidRDefault="005314B8" w:rsidP="005314B8">
      <w:pPr>
        <w:rPr>
          <w:lang w:val="en-US"/>
        </w:rPr>
      </w:pPr>
      <w:r w:rsidRPr="0039092C">
        <w:rPr>
          <w:lang w:val="en-US"/>
        </w:rPr>
        <w:t xml:space="preserve">EMEP / EEA Technical Manual for the Preparation of National Pollutant Inventory 2016. (last updated July 2017), it is recommended to apply the emission factors from 1990 </w:t>
      </w:r>
      <w:r w:rsidR="00850D4F" w:rsidRPr="0039092C">
        <w:rPr>
          <w:lang w:val="en-US"/>
        </w:rPr>
        <w:t>to 2012</w:t>
      </w:r>
      <w:r w:rsidRPr="0039092C">
        <w:rPr>
          <w:lang w:val="en-US"/>
        </w:rPr>
        <w:t xml:space="preserve"> as the updated information in the manual reflects additional measurements and adjustments in a wide range and age of equipment operating in the world, e.g. not just new devices but old ones as well. The greenhouse gas inventory follows the same recommendation formulated by the Intergovernmental Panel on Climate Change (IPCC) that the emission factors in the latest manual should apply from 1990 onwards.</w:t>
      </w:r>
    </w:p>
    <w:p w14:paraId="0749370D" w14:textId="520DA9E4" w:rsidR="005314B8" w:rsidRPr="0039092C" w:rsidRDefault="005314B8" w:rsidP="005314B8">
      <w:pPr>
        <w:rPr>
          <w:lang w:val="en-US"/>
        </w:rPr>
      </w:pPr>
      <w:r w:rsidRPr="0039092C">
        <w:rPr>
          <w:lang w:val="en-US"/>
        </w:rPr>
        <w:t xml:space="preserve">Taking into account the results of the LMT Internal Needs Project, it is recommended that from 2013 national emission factor values would be applied, which have been determined experimentally and reflect the distribution and age of recent combustion technologies used in Lithuania. Experimentally determined emission factors for predominant fuels are well below the standard values ​​for 2016. EMEP / EEA Technical Tier 2 Technical Manual for National Pollution Inventory Development. </w:t>
      </w:r>
      <w:r w:rsidR="0001758B" w:rsidRPr="0039092C">
        <w:rPr>
          <w:bCs w:val="0"/>
          <w:lang w:val="en-US"/>
        </w:rPr>
        <w:t>This is due to the fact that these emission factor values ​​reflect a wide range of age of equipment operating</w:t>
      </w:r>
      <w:r w:rsidRPr="0039092C">
        <w:rPr>
          <w:lang w:val="en-US"/>
        </w:rPr>
        <w:t>.</w:t>
      </w:r>
    </w:p>
    <w:p w14:paraId="36E424E4" w14:textId="13F15A37" w:rsidR="002F5C6C" w:rsidRPr="0039092C" w:rsidRDefault="005314B8" w:rsidP="005314B8">
      <w:pPr>
        <w:rPr>
          <w:b/>
          <w:bCs w:val="0"/>
          <w:caps/>
          <w:color w:val="134753" w:themeColor="text2"/>
          <w:sz w:val="40"/>
          <w:szCs w:val="40"/>
          <w:lang w:val="en-US"/>
        </w:rPr>
      </w:pPr>
      <w:r w:rsidRPr="0039092C">
        <w:rPr>
          <w:lang w:val="en-US"/>
        </w:rPr>
        <w:t>When applying calculated or national emission factors for PM2.5 and PM</w:t>
      </w:r>
      <w:r w:rsidRPr="0039092C">
        <w:rPr>
          <w:vertAlign w:val="subscript"/>
          <w:lang w:val="en-US"/>
        </w:rPr>
        <w:t>10</w:t>
      </w:r>
      <w:r w:rsidRPr="0039092C">
        <w:rPr>
          <w:lang w:val="en-US"/>
        </w:rPr>
        <w:t xml:space="preserve"> it is required to recalculate the heavy metals EF according to proportions from PM</w:t>
      </w:r>
      <w:r w:rsidRPr="0039092C">
        <w:rPr>
          <w:vertAlign w:val="subscript"/>
          <w:lang w:val="en-US"/>
        </w:rPr>
        <w:t>2.5</w:t>
      </w:r>
      <w:r w:rsidRPr="0039092C">
        <w:rPr>
          <w:lang w:val="en-US"/>
        </w:rPr>
        <w:t xml:space="preserve"> / PM</w:t>
      </w:r>
      <w:r w:rsidRPr="0039092C">
        <w:rPr>
          <w:vertAlign w:val="subscript"/>
          <w:lang w:val="en-US"/>
        </w:rPr>
        <w:t>10</w:t>
      </w:r>
      <w:r w:rsidRPr="0039092C">
        <w:rPr>
          <w:lang w:val="en-US"/>
        </w:rPr>
        <w:t xml:space="preserve"> in 2016. In the EMEP / EEA Evaluation Guide.</w:t>
      </w:r>
      <w:r w:rsidR="002F5C6C" w:rsidRPr="0039092C">
        <w:rPr>
          <w:lang w:val="en-US"/>
        </w:rPr>
        <w:br w:type="page"/>
      </w:r>
    </w:p>
    <w:p w14:paraId="2C6E0BFE" w14:textId="045DD7A2" w:rsidR="00FC4E37" w:rsidRPr="0039092C" w:rsidRDefault="00593DB9" w:rsidP="00E2172D">
      <w:pPr>
        <w:pStyle w:val="Heading1"/>
        <w:rPr>
          <w:lang w:val="en-US"/>
        </w:rPr>
      </w:pPr>
      <w:bookmarkStart w:id="67" w:name="_Toc53940913"/>
      <w:r w:rsidRPr="0039092C">
        <w:rPr>
          <w:lang w:val="en-US"/>
        </w:rPr>
        <w:lastRenderedPageBreak/>
        <w:t xml:space="preserve">OTHER STATIONARY COMBUSTION (INCLUDING MILITARY), </w:t>
      </w:r>
      <w:r w:rsidR="00083794" w:rsidRPr="0039092C">
        <w:rPr>
          <w:caps w:val="0"/>
          <w:lang w:val="en-US"/>
        </w:rPr>
        <w:t xml:space="preserve">NFR </w:t>
      </w:r>
      <w:r w:rsidR="001B29C9" w:rsidRPr="0039092C">
        <w:rPr>
          <w:caps w:val="0"/>
          <w:lang w:val="en-US"/>
        </w:rPr>
        <w:t>1.A.5.A</w:t>
      </w:r>
      <w:bookmarkEnd w:id="64"/>
      <w:bookmarkEnd w:id="65"/>
      <w:bookmarkEnd w:id="67"/>
    </w:p>
    <w:p w14:paraId="2D37F04C" w14:textId="11B7888F" w:rsidR="00FC4E37" w:rsidRPr="0039092C" w:rsidRDefault="0048336D" w:rsidP="0048336D">
      <w:pPr>
        <w:rPr>
          <w:bCs w:val="0"/>
          <w:lang w:val="en-US"/>
        </w:rPr>
      </w:pPr>
      <w:r w:rsidRPr="0039092C">
        <w:rPr>
          <w:b/>
          <w:bCs w:val="0"/>
          <w:lang w:val="en-US"/>
        </w:rPr>
        <w:t xml:space="preserve">1. </w:t>
      </w:r>
      <w:r w:rsidR="00593DB9" w:rsidRPr="0039092C">
        <w:rPr>
          <w:b/>
          <w:bCs w:val="0"/>
          <w:lang w:val="en-US"/>
        </w:rPr>
        <w:t>Brief description of processes</w:t>
      </w:r>
      <w:r w:rsidRPr="0039092C">
        <w:rPr>
          <w:b/>
          <w:bCs w:val="0"/>
          <w:lang w:val="en-US"/>
        </w:rPr>
        <w:t xml:space="preserve">: </w:t>
      </w:r>
      <w:r w:rsidR="00593DB9" w:rsidRPr="0039092C">
        <w:rPr>
          <w:bCs w:val="0"/>
          <w:lang w:val="en-US"/>
        </w:rPr>
        <w:t>Emissions from fuel combustion in stationary sources are all specified under relevant categories. Data on fuel consumption for military stationary combustion are not available separately. The statistical reports are based on information provided by the fuel suppliers therefore data on fuel used for military stationary combustion is included in Commercial/institutional category. All emissions should be reported as not occurring/not applicable therefore there will be no “not estimated” sector</w:t>
      </w:r>
      <w:r w:rsidR="00035755" w:rsidRPr="0039092C">
        <w:rPr>
          <w:bCs w:val="0"/>
          <w:lang w:val="en-US"/>
        </w:rPr>
        <w:t>.</w:t>
      </w:r>
    </w:p>
    <w:p w14:paraId="63B58865" w14:textId="0D16436E" w:rsidR="00CC724D" w:rsidRPr="0039092C" w:rsidRDefault="00CC724D" w:rsidP="00CC724D">
      <w:pPr>
        <w:rPr>
          <w:bCs w:val="0"/>
          <w:lang w:val="en-US"/>
        </w:rPr>
      </w:pPr>
      <w:r w:rsidRPr="0039092C">
        <w:rPr>
          <w:b/>
          <w:lang w:val="en-US"/>
        </w:rPr>
        <w:t>2. Activity data:</w:t>
      </w:r>
      <w:r w:rsidRPr="0039092C">
        <w:rPr>
          <w:bCs w:val="0"/>
          <w:lang w:val="en-US"/>
        </w:rPr>
        <w:t xml:space="preserve"> no</w:t>
      </w:r>
      <w:r w:rsidR="00593DB9" w:rsidRPr="0039092C">
        <w:rPr>
          <w:bCs w:val="0"/>
          <w:lang w:val="en-US"/>
        </w:rPr>
        <w:t xml:space="preserve"> activity</w:t>
      </w:r>
      <w:r w:rsidRPr="0039092C">
        <w:rPr>
          <w:bCs w:val="0"/>
          <w:lang w:val="en-US"/>
        </w:rPr>
        <w:t>.</w:t>
      </w:r>
    </w:p>
    <w:p w14:paraId="463E7C82"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495C6F38" w14:textId="77777777" w:rsidR="00B92882" w:rsidRPr="0039092C" w:rsidRDefault="00B92882">
      <w:pPr>
        <w:spacing w:after="0"/>
        <w:jc w:val="left"/>
        <w:rPr>
          <w:bCs w:val="0"/>
          <w:lang w:val="en-US"/>
        </w:rPr>
      </w:pPr>
    </w:p>
    <w:p w14:paraId="65781669" w14:textId="161B2CC1" w:rsidR="00FC4E37" w:rsidRPr="0039092C" w:rsidRDefault="00593DB9" w:rsidP="00E2172D">
      <w:pPr>
        <w:pStyle w:val="Heading1"/>
        <w:rPr>
          <w:lang w:val="en-US"/>
        </w:rPr>
      </w:pPr>
      <w:bookmarkStart w:id="68" w:name="_Toc536733733"/>
      <w:bookmarkStart w:id="69" w:name="_Toc544261"/>
      <w:bookmarkStart w:id="70" w:name="_Toc53940914"/>
      <w:r w:rsidRPr="0039092C">
        <w:rPr>
          <w:lang w:val="en-US"/>
        </w:rPr>
        <w:t>OTHER MOBILE COMBUSTION</w:t>
      </w:r>
      <w:r w:rsidR="00E2172D" w:rsidRPr="0039092C">
        <w:rPr>
          <w:vertAlign w:val="superscript"/>
          <w:lang w:val="en-US"/>
        </w:rPr>
        <w:t xml:space="preserve"> </w:t>
      </w:r>
      <w:r w:rsidR="00E2172D" w:rsidRPr="0039092C">
        <w:rPr>
          <w:lang w:val="en-US"/>
        </w:rPr>
        <w:t>(</w:t>
      </w:r>
      <w:r w:rsidR="00083794" w:rsidRPr="0039092C">
        <w:rPr>
          <w:caps w:val="0"/>
          <w:lang w:val="en-US"/>
        </w:rPr>
        <w:t>NFR 1.A.5.B</w:t>
      </w:r>
      <w:r w:rsidR="00E2172D" w:rsidRPr="0039092C">
        <w:rPr>
          <w:lang w:val="en-US"/>
        </w:rPr>
        <w:t>)</w:t>
      </w:r>
      <w:bookmarkEnd w:id="68"/>
      <w:bookmarkEnd w:id="69"/>
      <w:bookmarkEnd w:id="70"/>
    </w:p>
    <w:p w14:paraId="0DEE7F04" w14:textId="7EE35778" w:rsidR="00FC4E37" w:rsidRPr="0039092C" w:rsidRDefault="0078515E" w:rsidP="0078515E">
      <w:pPr>
        <w:rPr>
          <w:bCs w:val="0"/>
          <w:lang w:val="en-US"/>
        </w:rPr>
      </w:pPr>
      <w:r w:rsidRPr="0039092C">
        <w:rPr>
          <w:b/>
          <w:bCs w:val="0"/>
          <w:lang w:val="en-US"/>
        </w:rPr>
        <w:t xml:space="preserve">1. </w:t>
      </w:r>
      <w:r w:rsidR="00593DB9" w:rsidRPr="0039092C">
        <w:rPr>
          <w:b/>
          <w:bCs w:val="0"/>
          <w:lang w:val="en-US"/>
        </w:rPr>
        <w:t>Brief description of processes</w:t>
      </w:r>
      <w:r w:rsidRPr="0039092C">
        <w:rPr>
          <w:b/>
          <w:bCs w:val="0"/>
          <w:lang w:val="en-US"/>
        </w:rPr>
        <w:t xml:space="preserve">: </w:t>
      </w:r>
      <w:r w:rsidR="00593DB9" w:rsidRPr="0039092C">
        <w:rPr>
          <w:bCs w:val="0"/>
          <w:lang w:val="en-US"/>
        </w:rPr>
        <w:t>LTO data are not available for military aircraft movements, so a simple approach can be used to estimate emissions from military aviation. A first estimate of military emissions could be made using military fuel consumption data applying Tier 2 EFs for 1990-2015</w:t>
      </w:r>
      <w:r w:rsidR="00035755" w:rsidRPr="0039092C">
        <w:rPr>
          <w:bCs w:val="0"/>
          <w:lang w:val="en-US"/>
        </w:rPr>
        <w:t>.</w:t>
      </w:r>
    </w:p>
    <w:p w14:paraId="1308163E" w14:textId="3C162D0A" w:rsidR="00545C4F" w:rsidRPr="0039092C" w:rsidRDefault="0078515E" w:rsidP="00545C4F">
      <w:pPr>
        <w:rPr>
          <w:lang w:val="en-US"/>
        </w:rPr>
      </w:pPr>
      <w:r w:rsidRPr="0039092C">
        <w:rPr>
          <w:b/>
          <w:lang w:val="en-US"/>
        </w:rPr>
        <w:t xml:space="preserve">2. </w:t>
      </w:r>
      <w:r w:rsidR="00593DB9" w:rsidRPr="0039092C">
        <w:rPr>
          <w:b/>
          <w:lang w:val="en-US"/>
        </w:rPr>
        <w:t>Activity data</w:t>
      </w:r>
      <w:r w:rsidRPr="0039092C">
        <w:rPr>
          <w:b/>
          <w:lang w:val="en-US"/>
        </w:rPr>
        <w:t>:</w:t>
      </w:r>
      <w:r w:rsidRPr="0039092C">
        <w:rPr>
          <w:bCs w:val="0"/>
          <w:lang w:val="en-US"/>
        </w:rPr>
        <w:t xml:space="preserve"> </w:t>
      </w:r>
      <w:r w:rsidR="00593DB9" w:rsidRPr="0039092C">
        <w:rPr>
          <w:bCs w:val="0"/>
          <w:lang w:val="en-US"/>
        </w:rPr>
        <w:t>the quantity of fuel used is provided by Department of Statistics</w:t>
      </w:r>
      <w:r w:rsidR="00545C4F" w:rsidRPr="0039092C">
        <w:rPr>
          <w:bCs w:val="0"/>
          <w:lang w:val="en-US"/>
        </w:rPr>
        <w:t xml:space="preserve"> </w:t>
      </w:r>
      <w:r w:rsidR="00545C4F" w:rsidRPr="0039092C">
        <w:rPr>
          <w:lang w:val="en-US"/>
        </w:rPr>
        <w:t>(</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xml:space="preserve">, SHEET </w:t>
      </w:r>
      <w:r w:rsidR="00545C4F" w:rsidRPr="0039092C">
        <w:rPr>
          <w:rStyle w:val="FocusChar"/>
        </w:rPr>
        <w:t>1.A.5.B</w:t>
      </w:r>
      <w:r w:rsidR="00545C4F" w:rsidRPr="0039092C">
        <w:rPr>
          <w:lang w:val="en-US"/>
        </w:rPr>
        <w:t>).</w:t>
      </w:r>
    </w:p>
    <w:p w14:paraId="0E8640AC"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28189AD5" w14:textId="446BAC58" w:rsidR="0078515E" w:rsidRPr="0039092C" w:rsidRDefault="0078515E" w:rsidP="0078515E">
      <w:pPr>
        <w:rPr>
          <w:bCs w:val="0"/>
          <w:lang w:val="en-US"/>
        </w:rPr>
      </w:pPr>
    </w:p>
    <w:p w14:paraId="7C519B14" w14:textId="77777777" w:rsidR="0078515E" w:rsidRPr="0039092C" w:rsidRDefault="0078515E" w:rsidP="0078515E">
      <w:pPr>
        <w:rPr>
          <w:bCs w:val="0"/>
          <w:i/>
          <w:iCs/>
          <w:lang w:val="en-US"/>
        </w:rPr>
      </w:pPr>
    </w:p>
    <w:p w14:paraId="010C145C" w14:textId="77777777" w:rsidR="00FC4E37" w:rsidRPr="0039092C" w:rsidRDefault="00FC4E37">
      <w:pPr>
        <w:spacing w:after="0"/>
        <w:jc w:val="left"/>
        <w:rPr>
          <w:i/>
          <w:iCs/>
          <w:lang w:val="en-US"/>
        </w:rPr>
      </w:pPr>
      <w:r w:rsidRPr="0039092C">
        <w:rPr>
          <w:i/>
          <w:iCs/>
          <w:lang w:val="en-US"/>
        </w:rPr>
        <w:br w:type="page"/>
      </w:r>
    </w:p>
    <w:p w14:paraId="5D90D129" w14:textId="0C40D5E2" w:rsidR="00FC4E37" w:rsidRPr="0039092C" w:rsidRDefault="00593DB9" w:rsidP="00E2172D">
      <w:pPr>
        <w:pStyle w:val="Heading1"/>
        <w:rPr>
          <w:lang w:val="en-US"/>
        </w:rPr>
      </w:pPr>
      <w:bookmarkStart w:id="71" w:name="_Toc53940915"/>
      <w:bookmarkStart w:id="72" w:name="_Toc536733734"/>
      <w:bookmarkStart w:id="73" w:name="_Toc544262"/>
      <w:r w:rsidRPr="0039092C">
        <w:rPr>
          <w:lang w:val="en-US"/>
        </w:rPr>
        <w:lastRenderedPageBreak/>
        <w:t>MOBILE COMBUSTION:</w:t>
      </w:r>
      <w:r w:rsidR="00E2172D" w:rsidRPr="0039092C">
        <w:rPr>
          <w:vertAlign w:val="superscript"/>
          <w:lang w:val="en-US"/>
        </w:rPr>
        <w:t xml:space="preserve"> </w:t>
      </w:r>
      <w:r w:rsidRPr="0039092C">
        <w:rPr>
          <w:lang w:val="en-US"/>
        </w:rPr>
        <w:t xml:space="preserve">SERVICES </w:t>
      </w:r>
      <w:r w:rsidR="00E2172D" w:rsidRPr="0039092C">
        <w:rPr>
          <w:lang w:val="en-US"/>
        </w:rPr>
        <w:t>(</w:t>
      </w:r>
      <w:r w:rsidR="00083794" w:rsidRPr="0039092C">
        <w:rPr>
          <w:caps w:val="0"/>
          <w:lang w:val="en-US"/>
        </w:rPr>
        <w:t>NFR 1.A.4.</w:t>
      </w:r>
      <w:proofErr w:type="gramStart"/>
      <w:r w:rsidR="00083794" w:rsidRPr="0039092C">
        <w:rPr>
          <w:caps w:val="0"/>
          <w:lang w:val="en-US"/>
        </w:rPr>
        <w:t>A</w:t>
      </w:r>
      <w:proofErr w:type="gramEnd"/>
      <w:r w:rsidR="00083794" w:rsidRPr="0039092C">
        <w:rPr>
          <w:caps w:val="0"/>
          <w:lang w:val="en-US"/>
        </w:rPr>
        <w:t xml:space="preserve"> II</w:t>
      </w:r>
      <w:r w:rsidR="00E2172D" w:rsidRPr="0039092C">
        <w:rPr>
          <w:lang w:val="en-US"/>
        </w:rPr>
        <w:t xml:space="preserve">), </w:t>
      </w:r>
      <w:r w:rsidRPr="0039092C">
        <w:rPr>
          <w:lang w:val="en-US"/>
        </w:rPr>
        <w:t>HOUSEHOLDS</w:t>
      </w:r>
      <w:r w:rsidR="00E2172D" w:rsidRPr="0039092C">
        <w:rPr>
          <w:lang w:val="en-US"/>
        </w:rPr>
        <w:t xml:space="preserve"> (</w:t>
      </w:r>
      <w:r w:rsidR="00083794" w:rsidRPr="0039092C">
        <w:rPr>
          <w:caps w:val="0"/>
          <w:lang w:val="en-US"/>
        </w:rPr>
        <w:t>NFR 1.A.4.B II</w:t>
      </w:r>
      <w:r w:rsidR="00E2172D" w:rsidRPr="0039092C">
        <w:rPr>
          <w:lang w:val="en-US"/>
        </w:rPr>
        <w:t xml:space="preserve">), </w:t>
      </w:r>
      <w:r w:rsidRPr="0039092C">
        <w:rPr>
          <w:lang w:val="en-US"/>
        </w:rPr>
        <w:t xml:space="preserve">AGRICULTURE </w:t>
      </w:r>
      <w:r w:rsidR="00E2172D" w:rsidRPr="0039092C">
        <w:rPr>
          <w:lang w:val="en-US"/>
        </w:rPr>
        <w:t>(</w:t>
      </w:r>
      <w:r w:rsidR="00083794" w:rsidRPr="0039092C">
        <w:rPr>
          <w:caps w:val="0"/>
          <w:lang w:val="en-US"/>
        </w:rPr>
        <w:t>NFR 1.A.4.C II</w:t>
      </w:r>
      <w:r w:rsidR="00E2172D" w:rsidRPr="0039092C">
        <w:rPr>
          <w:lang w:val="en-US"/>
        </w:rPr>
        <w:t xml:space="preserve">), </w:t>
      </w:r>
      <w:r w:rsidRPr="0039092C">
        <w:rPr>
          <w:lang w:val="en-US"/>
        </w:rPr>
        <w:t xml:space="preserve">FORESTRY </w:t>
      </w:r>
      <w:r w:rsidR="00E2172D" w:rsidRPr="0039092C">
        <w:rPr>
          <w:lang w:val="en-US"/>
        </w:rPr>
        <w:t>(</w:t>
      </w:r>
      <w:r w:rsidR="00083794" w:rsidRPr="0039092C">
        <w:rPr>
          <w:caps w:val="0"/>
          <w:lang w:val="en-US"/>
        </w:rPr>
        <w:t>NFR 1.A.4.C II</w:t>
      </w:r>
      <w:r w:rsidR="00E2172D" w:rsidRPr="0039092C">
        <w:rPr>
          <w:lang w:val="en-US"/>
        </w:rPr>
        <w:t xml:space="preserve">), </w:t>
      </w:r>
      <w:r w:rsidRPr="0039092C">
        <w:rPr>
          <w:lang w:val="en-US"/>
        </w:rPr>
        <w:t xml:space="preserve">FISHING </w:t>
      </w:r>
      <w:r w:rsidR="00E2172D" w:rsidRPr="0039092C">
        <w:rPr>
          <w:lang w:val="en-US"/>
        </w:rPr>
        <w:t>(</w:t>
      </w:r>
      <w:r w:rsidR="00083794" w:rsidRPr="0039092C">
        <w:rPr>
          <w:caps w:val="0"/>
          <w:lang w:val="en-US"/>
        </w:rPr>
        <w:t>1.A.4.C III</w:t>
      </w:r>
      <w:r w:rsidR="00E2172D" w:rsidRPr="0039092C">
        <w:rPr>
          <w:lang w:val="en-US"/>
        </w:rPr>
        <w:t xml:space="preserve">) </w:t>
      </w:r>
      <w:r w:rsidRPr="0039092C">
        <w:rPr>
          <w:lang w:val="en-US"/>
        </w:rPr>
        <w:t>and</w:t>
      </w:r>
      <w:r w:rsidR="00E2172D" w:rsidRPr="0039092C">
        <w:rPr>
          <w:lang w:val="en-US"/>
        </w:rPr>
        <w:t xml:space="preserve"> </w:t>
      </w:r>
      <w:r w:rsidRPr="0039092C">
        <w:rPr>
          <w:lang w:val="en-US"/>
        </w:rPr>
        <w:t xml:space="preserve">MANUFACTURING </w:t>
      </w:r>
      <w:r w:rsidR="00E2172D" w:rsidRPr="0039092C">
        <w:rPr>
          <w:lang w:val="en-US"/>
        </w:rPr>
        <w:t>(</w:t>
      </w:r>
      <w:r w:rsidR="00083794" w:rsidRPr="0039092C">
        <w:rPr>
          <w:caps w:val="0"/>
          <w:lang w:val="en-US"/>
        </w:rPr>
        <w:t>NFR 1.A.2.G VII</w:t>
      </w:r>
      <w:r w:rsidR="00E2172D" w:rsidRPr="0039092C">
        <w:rPr>
          <w:lang w:val="en-US"/>
        </w:rPr>
        <w:t>)</w:t>
      </w:r>
      <w:bookmarkEnd w:id="71"/>
      <w:r w:rsidR="00E2172D" w:rsidRPr="0039092C">
        <w:rPr>
          <w:lang w:val="en-US"/>
        </w:rPr>
        <w:t xml:space="preserve"> </w:t>
      </w:r>
      <w:bookmarkEnd w:id="72"/>
      <w:bookmarkEnd w:id="73"/>
    </w:p>
    <w:p w14:paraId="419CF02A" w14:textId="0A09AB62" w:rsidR="00035755" w:rsidRPr="0039092C" w:rsidRDefault="00593DB9" w:rsidP="00916C84">
      <w:pPr>
        <w:rPr>
          <w:lang w:val="en-US"/>
        </w:rPr>
      </w:pPr>
      <w:r w:rsidRPr="0039092C">
        <w:rPr>
          <w:lang w:val="en-US" w:eastAsia="cs-CZ"/>
        </w:rPr>
        <w:t>This section contains several mobile combustion sources. The types of equipment in this section are included in the following NFR categories</w:t>
      </w:r>
      <w:r w:rsidR="00035755" w:rsidRPr="0039092C">
        <w:rPr>
          <w:lang w:val="en-US"/>
        </w:rPr>
        <w:t xml:space="preserve">: </w:t>
      </w:r>
    </w:p>
    <w:p w14:paraId="7BE3E64D" w14:textId="7280ABF8" w:rsidR="00593DB9" w:rsidRPr="0039092C" w:rsidRDefault="00593DB9" w:rsidP="00593DB9">
      <w:pPr>
        <w:pStyle w:val="Bullet"/>
        <w:rPr>
          <w:lang w:val="en-US"/>
        </w:rPr>
      </w:pPr>
      <w:r w:rsidRPr="0039092C">
        <w:rPr>
          <w:lang w:val="en-US"/>
        </w:rPr>
        <w:t>Mobile combustion in the institutional/commer</w:t>
      </w:r>
      <w:r w:rsidR="00CE6340" w:rsidRPr="0039092C">
        <w:rPr>
          <w:lang w:val="en-US"/>
        </w:rPr>
        <w:t>c</w:t>
      </w:r>
      <w:r w:rsidRPr="0039092C">
        <w:rPr>
          <w:lang w:val="en-US"/>
        </w:rPr>
        <w:t>ial sector (NFR 1.A.4.a. ii);</w:t>
      </w:r>
    </w:p>
    <w:p w14:paraId="710723DC" w14:textId="0FE35BD6" w:rsidR="00593DB9" w:rsidRPr="0039092C" w:rsidRDefault="00593DB9" w:rsidP="00593DB9">
      <w:pPr>
        <w:pStyle w:val="Bullet"/>
        <w:rPr>
          <w:lang w:val="en-US"/>
        </w:rPr>
      </w:pPr>
      <w:proofErr w:type="gramStart"/>
      <w:r w:rsidRPr="0039092C">
        <w:rPr>
          <w:lang w:val="en-US"/>
        </w:rPr>
        <w:t>Mobile  combustion</w:t>
      </w:r>
      <w:proofErr w:type="gramEnd"/>
      <w:r w:rsidRPr="0039092C">
        <w:rPr>
          <w:lang w:val="en-US"/>
        </w:rPr>
        <w:t xml:space="preserve"> in households (NFR 1.A.4.b ii);</w:t>
      </w:r>
    </w:p>
    <w:p w14:paraId="39F7B3EC" w14:textId="5AE5FBE2" w:rsidR="00593DB9" w:rsidRPr="0039092C" w:rsidRDefault="00593DB9" w:rsidP="00593DB9">
      <w:pPr>
        <w:pStyle w:val="Bullet"/>
        <w:rPr>
          <w:lang w:val="en-US"/>
        </w:rPr>
      </w:pPr>
      <w:proofErr w:type="gramStart"/>
      <w:r w:rsidRPr="0039092C">
        <w:rPr>
          <w:lang w:val="en-US"/>
        </w:rPr>
        <w:t>Mobile  combustion</w:t>
      </w:r>
      <w:proofErr w:type="gramEnd"/>
      <w:r w:rsidRPr="0039092C">
        <w:rPr>
          <w:lang w:val="en-US"/>
        </w:rPr>
        <w:t xml:space="preserve"> in agriculture, forestry (NFR 1.A.4.c ii);</w:t>
      </w:r>
    </w:p>
    <w:p w14:paraId="6EBE2818" w14:textId="57F81FF0" w:rsidR="00593DB9" w:rsidRPr="0039092C" w:rsidRDefault="00593DB9" w:rsidP="00593DB9">
      <w:pPr>
        <w:pStyle w:val="Bullet"/>
        <w:rPr>
          <w:lang w:val="en-US"/>
        </w:rPr>
      </w:pPr>
      <w:proofErr w:type="gramStart"/>
      <w:r w:rsidRPr="0039092C">
        <w:rPr>
          <w:lang w:val="en-US"/>
        </w:rPr>
        <w:t>Mobile  combustion</w:t>
      </w:r>
      <w:proofErr w:type="gramEnd"/>
      <w:r w:rsidRPr="0039092C">
        <w:rPr>
          <w:lang w:val="en-US"/>
        </w:rPr>
        <w:t xml:space="preserve"> in national fishing (NFR 1.A.4.c iii)</w:t>
      </w:r>
    </w:p>
    <w:p w14:paraId="65788656" w14:textId="1DEA720D" w:rsidR="00035755" w:rsidRPr="0039092C" w:rsidRDefault="00593DB9" w:rsidP="00593DB9">
      <w:pPr>
        <w:pStyle w:val="Bullet"/>
        <w:rPr>
          <w:lang w:val="en-US"/>
        </w:rPr>
      </w:pPr>
      <w:proofErr w:type="gramStart"/>
      <w:r w:rsidRPr="0039092C">
        <w:rPr>
          <w:lang w:val="en-US"/>
        </w:rPr>
        <w:t>Mobile  combustion</w:t>
      </w:r>
      <w:proofErr w:type="gramEnd"/>
      <w:r w:rsidRPr="0039092C">
        <w:rPr>
          <w:lang w:val="en-US"/>
        </w:rPr>
        <w:t xml:space="preserve"> in industry (NFR 1.A.2.g vii)</w:t>
      </w:r>
      <w:r w:rsidR="00035755" w:rsidRPr="0039092C">
        <w:rPr>
          <w:lang w:val="en-US"/>
        </w:rPr>
        <w:t>.</w:t>
      </w:r>
    </w:p>
    <w:p w14:paraId="6B259B53" w14:textId="17D58B12" w:rsidR="00035755" w:rsidRPr="0039092C" w:rsidRDefault="00916C84" w:rsidP="00916C84">
      <w:pPr>
        <w:rPr>
          <w:lang w:val="en-US"/>
        </w:rPr>
      </w:pPr>
      <w:r w:rsidRPr="0039092C">
        <w:rPr>
          <w:b/>
          <w:bCs w:val="0"/>
          <w:lang w:val="en-US"/>
        </w:rPr>
        <w:t xml:space="preserve">1. </w:t>
      </w:r>
      <w:r w:rsidR="00CE6340" w:rsidRPr="0039092C">
        <w:rPr>
          <w:b/>
          <w:bCs w:val="0"/>
          <w:lang w:val="en-US"/>
        </w:rPr>
        <w:t>Brief description of processes</w:t>
      </w:r>
      <w:r w:rsidRPr="0039092C">
        <w:rPr>
          <w:b/>
          <w:bCs w:val="0"/>
          <w:lang w:val="en-US"/>
        </w:rPr>
        <w:t xml:space="preserve">: </w:t>
      </w:r>
      <w:r w:rsidR="00593DB9" w:rsidRPr="0039092C">
        <w:rPr>
          <w:lang w:val="en-US"/>
        </w:rPr>
        <w:t>Non-road transport is used in many activities (services, households, agriculture, forestry and fishing, industry). Data on non-road vehicles (quantity, type and age) should be broken down by activity type</w:t>
      </w:r>
      <w:r w:rsidR="00035755" w:rsidRPr="0039092C">
        <w:rPr>
          <w:lang w:val="en-US"/>
        </w:rPr>
        <w:t>.</w:t>
      </w:r>
    </w:p>
    <w:p w14:paraId="1CC4BF82" w14:textId="0D756377" w:rsidR="00035755" w:rsidRPr="0039092C" w:rsidRDefault="00916C84" w:rsidP="00916C84">
      <w:pPr>
        <w:rPr>
          <w:lang w:val="en-US"/>
        </w:rPr>
      </w:pPr>
      <w:r w:rsidRPr="0039092C">
        <w:rPr>
          <w:b/>
          <w:lang w:val="en-US"/>
        </w:rPr>
        <w:t xml:space="preserve">2. </w:t>
      </w:r>
      <w:r w:rsidR="00CE6340" w:rsidRPr="0039092C">
        <w:rPr>
          <w:b/>
          <w:lang w:val="en-US"/>
        </w:rPr>
        <w:t>Activity data</w:t>
      </w:r>
      <w:r w:rsidR="00035755" w:rsidRPr="0039092C">
        <w:rPr>
          <w:b/>
          <w:lang w:val="en-US"/>
        </w:rPr>
        <w:t xml:space="preserve">: </w:t>
      </w:r>
      <w:r w:rsidR="00593DB9" w:rsidRPr="0039092C">
        <w:rPr>
          <w:lang w:val="en-US"/>
        </w:rPr>
        <w:t>Fuel consumption (since 1990), provided by Statistics Lithuania according to economic activities, and vehicles since 2013 should be further distributed in the Tier 2 and Tier 3 methodologies according to vehicle age and technology, so that appropriate emission factors can be applied</w:t>
      </w:r>
      <w:r w:rsidR="00035755" w:rsidRPr="0039092C">
        <w:rPr>
          <w:lang w:val="en-US"/>
        </w:rPr>
        <w:t xml:space="preserve">. </w:t>
      </w:r>
    </w:p>
    <w:p w14:paraId="42F3978C" w14:textId="2F41E83C" w:rsidR="00035755" w:rsidRPr="0039092C" w:rsidRDefault="00593DB9" w:rsidP="00916C84">
      <w:pPr>
        <w:rPr>
          <w:lang w:val="en-US"/>
        </w:rPr>
      </w:pPr>
      <w:r w:rsidRPr="0039092C">
        <w:rPr>
          <w:lang w:val="en-US"/>
        </w:rPr>
        <w:t>The data (for all economic activities separately) should be divided by the total fuel consumption according to the engine technology levels (Table 6-1 - 6-5</w:t>
      </w:r>
      <w:r w:rsidR="00CE6340" w:rsidRPr="0039092C">
        <w:rPr>
          <w:lang w:val="en-US"/>
        </w:rPr>
        <w:t xml:space="preserve">, see </w:t>
      </w:r>
      <w:r w:rsidR="00CE6340" w:rsidRPr="0039092C">
        <w:rPr>
          <w:rStyle w:val="FocusChar"/>
        </w:rPr>
        <w:t xml:space="preserve">MS EXCEL FILE </w:t>
      </w:r>
      <w:r w:rsidR="00BB4FEF" w:rsidRPr="0039092C">
        <w:rPr>
          <w:rStyle w:val="FocusChar"/>
        </w:rPr>
        <w:t>FUEL_BURNING_COLLECTED_DATA_1990-2019_EN.XLSX</w:t>
      </w:r>
      <w:r w:rsidR="00CE6340" w:rsidRPr="0039092C">
        <w:rPr>
          <w:rStyle w:val="FocusChar"/>
        </w:rPr>
        <w:t>, SHEET 1.A.4.mobile 1.A.2.g,viii</w:t>
      </w:r>
      <w:r w:rsidRPr="0039092C">
        <w:rPr>
          <w:lang w:val="en-US"/>
        </w:rPr>
        <w:t>) for each year, starting from 2013 (since country-specific vehicle age data are only available from 201</w:t>
      </w:r>
      <w:r w:rsidR="00035755" w:rsidRPr="0039092C">
        <w:rPr>
          <w:lang w:val="en-US"/>
        </w:rPr>
        <w:t xml:space="preserve">3 m.). </w:t>
      </w:r>
      <w:r w:rsidRPr="0039092C">
        <w:rPr>
          <w:lang w:val="en-US"/>
        </w:rPr>
        <w:t>Tables are input parameters for the algorithm</w:t>
      </w:r>
      <w:r w:rsidR="00910957" w:rsidRPr="0039092C">
        <w:rPr>
          <w:rStyle w:val="FootnoteReference"/>
          <w:lang w:val="en-US"/>
        </w:rPr>
        <w:footnoteReference w:id="21"/>
      </w:r>
      <w:r w:rsidR="00035755" w:rsidRPr="0039092C">
        <w:rPr>
          <w:lang w:val="en-US"/>
        </w:rPr>
        <w:t>:</w:t>
      </w:r>
    </w:p>
    <w:p w14:paraId="253BE907" w14:textId="77777777" w:rsidR="00593DB9" w:rsidRPr="0039092C" w:rsidRDefault="00593DB9" w:rsidP="00916C84">
      <w:pPr>
        <w:rPr>
          <w:lang w:val="en-US"/>
        </w:rPr>
      </w:pPr>
    </w:p>
    <w:p w14:paraId="1635AA07" w14:textId="73555DA9" w:rsidR="00910957" w:rsidRPr="0039092C" w:rsidRDefault="0077798C" w:rsidP="00916C84">
      <w:pPr>
        <w:rPr>
          <w:i/>
          <w:lang w:val="en-US"/>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r>
            <w:rPr>
              <w:rFonts w:ascii="Cambria Math" w:hAnsi="Cambria Math"/>
              <w:lang w:val="en-US"/>
            </w:rPr>
            <m:t>=</m:t>
          </m:r>
          <m:nary>
            <m:naryPr>
              <m:chr m:val="∑"/>
              <m:limLoc m:val="undOvr"/>
              <m:supHide m:val="1"/>
              <m:ctrlPr>
                <w:rPr>
                  <w:rFonts w:ascii="Cambria Math" w:hAnsi="Cambria Math"/>
                  <w:i/>
                  <w:lang w:val="en-US"/>
                </w:rPr>
              </m:ctrlPr>
            </m:naryPr>
            <m:sub>
              <m:r>
                <w:rPr>
                  <w:rFonts w:ascii="Cambria Math" w:hAnsi="Cambria Math"/>
                  <w:lang w:val="en-US"/>
                </w:rPr>
                <m:t>j</m:t>
              </m:r>
            </m:sub>
            <m:sup/>
            <m:e>
              <m:nary>
                <m:naryPr>
                  <m:chr m:val="∑"/>
                  <m:limLoc m:val="undOvr"/>
                  <m:supHide m:val="1"/>
                  <m:ctrlPr>
                    <w:rPr>
                      <w:rFonts w:ascii="Cambria Math" w:hAnsi="Cambria Math"/>
                      <w:i/>
                      <w:lang w:val="en-US"/>
                    </w:rPr>
                  </m:ctrlPr>
                </m:naryPr>
                <m:sub>
                  <m:r>
                    <w:rPr>
                      <w:rFonts w:ascii="Cambria Math" w:hAnsi="Cambria Math"/>
                      <w:lang w:val="en-US"/>
                    </w:rPr>
                    <m:t>t</m:t>
                  </m:r>
                </m:sub>
                <m:sup/>
                <m:e>
                  <m:r>
                    <w:rPr>
                      <w:rFonts w:ascii="Cambria Math" w:hAnsi="Cambria Math"/>
                      <w:lang w:val="en-US"/>
                    </w:rPr>
                    <m:t>F</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EF</m:t>
                      </m:r>
                    </m:e>
                    <m:sub>
                      <m:r>
                        <w:rPr>
                          <w:rFonts w:ascii="Cambria Math" w:hAnsi="Cambria Math"/>
                          <w:lang w:val="en-US"/>
                        </w:rPr>
                        <m:t>i,j,t</m:t>
                      </m:r>
                    </m:sub>
                  </m:sSub>
                </m:e>
              </m:nary>
            </m:e>
          </m:nary>
        </m:oMath>
      </m:oMathPara>
    </w:p>
    <w:p w14:paraId="2CF71448" w14:textId="7306D600" w:rsidR="00910957" w:rsidRPr="0039092C" w:rsidRDefault="005314B8" w:rsidP="00916C84">
      <w:pPr>
        <w:rPr>
          <w:iCs/>
          <w:lang w:val="en-US"/>
        </w:rPr>
      </w:pPr>
      <w:r w:rsidRPr="0039092C">
        <w:rPr>
          <w:iCs/>
          <w:lang w:val="en-US"/>
        </w:rPr>
        <w:t>Where:</w:t>
      </w:r>
    </w:p>
    <w:p w14:paraId="40AED20B" w14:textId="347D7CA1" w:rsidR="00910957" w:rsidRPr="0039092C" w:rsidRDefault="0077798C" w:rsidP="00910957">
      <w:pPr>
        <w:pStyle w:val="Bullet"/>
        <w:tabs>
          <w:tab w:val="left" w:pos="1985"/>
        </w:tabs>
        <w:rPr>
          <w:lang w:val="en-US"/>
        </w:rPr>
      </w:pPr>
      <m:oMath>
        <m:sSub>
          <m:sSubPr>
            <m:ctrlPr>
              <w:rPr>
                <w:rFonts w:ascii="Cambria Math" w:eastAsia="SimSun" w:hAnsi="Cambria Math"/>
                <w:bCs/>
                <w:i/>
                <w:color w:val="auto"/>
                <w:lang w:val="en-US" w:eastAsia="en-US"/>
              </w:rPr>
            </m:ctrlPr>
          </m:sSubPr>
          <m:e>
            <m:r>
              <w:rPr>
                <w:rFonts w:ascii="Cambria Math" w:hAnsi="Cambria Math"/>
                <w:lang w:val="en-US"/>
              </w:rPr>
              <m:t>E</m:t>
            </m:r>
          </m:e>
          <m:sub>
            <m:r>
              <w:rPr>
                <w:rFonts w:ascii="Cambria Math" w:hAnsi="Cambria Math"/>
                <w:lang w:val="en-US"/>
              </w:rPr>
              <m:t>i</m:t>
            </m:r>
          </m:sub>
        </m:sSub>
      </m:oMath>
      <w:r w:rsidR="00910957" w:rsidRPr="0039092C">
        <w:rPr>
          <w:bCs/>
          <w:color w:val="auto"/>
          <w:lang w:val="en-US" w:eastAsia="en-US"/>
        </w:rPr>
        <w:t xml:space="preserve"> </w:t>
      </w:r>
      <w:r w:rsidR="00910957" w:rsidRPr="0039092C">
        <w:rPr>
          <w:bCs/>
          <w:color w:val="auto"/>
          <w:lang w:val="en-US" w:eastAsia="en-US"/>
        </w:rPr>
        <w:tab/>
        <w:t xml:space="preserve">= </w:t>
      </w:r>
      <w:r w:rsidR="00910957" w:rsidRPr="0039092C">
        <w:rPr>
          <w:bCs/>
          <w:color w:val="auto"/>
          <w:lang w:val="en-US" w:eastAsia="en-US"/>
        </w:rPr>
        <w:tab/>
      </w:r>
      <w:r w:rsidR="005314B8" w:rsidRPr="0039092C">
        <w:rPr>
          <w:bCs/>
          <w:color w:val="auto"/>
          <w:lang w:val="en-US" w:eastAsia="en-US"/>
        </w:rPr>
        <w:t>emission</w:t>
      </w:r>
      <w:r w:rsidR="000555A4" w:rsidRPr="0039092C">
        <w:rPr>
          <w:bCs/>
          <w:color w:val="auto"/>
          <w:lang w:val="en-US" w:eastAsia="en-US"/>
        </w:rPr>
        <w:t xml:space="preserve"> mass</w:t>
      </w:r>
      <w:r w:rsidR="005314B8" w:rsidRPr="0039092C">
        <w:rPr>
          <w:bCs/>
          <w:color w:val="auto"/>
          <w:lang w:val="en-US" w:eastAsia="en-US"/>
        </w:rPr>
        <w:t xml:space="preserve"> of the pollutant over the accounting period;</w:t>
      </w:r>
    </w:p>
    <w:p w14:paraId="07AA5B4B" w14:textId="1EE25DAA" w:rsidR="00910957" w:rsidRPr="0039092C" w:rsidRDefault="00910957" w:rsidP="00910957">
      <w:pPr>
        <w:pStyle w:val="Bullet"/>
        <w:tabs>
          <w:tab w:val="left" w:pos="1985"/>
        </w:tabs>
        <w:rPr>
          <w:lang w:val="en-US"/>
        </w:rPr>
      </w:pPr>
      <m:oMath>
        <m:r>
          <w:rPr>
            <w:rFonts w:ascii="Cambria Math" w:hAnsi="Cambria Math"/>
            <w:lang w:val="en-US"/>
          </w:rPr>
          <m:t>F</m:t>
        </m:r>
        <m:sSub>
          <m:sSubPr>
            <m:ctrlPr>
              <w:rPr>
                <w:rFonts w:ascii="Cambria Math" w:eastAsia="SimSun" w:hAnsi="Cambria Math"/>
                <w:bCs/>
                <w:i/>
                <w:color w:val="auto"/>
                <w:lang w:val="en-US" w:eastAsia="en-US"/>
              </w:rPr>
            </m:ctrlPr>
          </m:sSubPr>
          <m:e>
            <m:r>
              <w:rPr>
                <w:rFonts w:ascii="Cambria Math" w:hAnsi="Cambria Math"/>
                <w:lang w:val="en-US"/>
              </w:rPr>
              <m:t>C</m:t>
            </m:r>
          </m:e>
          <m:sub>
            <m:r>
              <w:rPr>
                <w:rFonts w:ascii="Cambria Math" w:hAnsi="Cambria Math"/>
                <w:lang w:val="en-US"/>
              </w:rPr>
              <m:t>j,t</m:t>
            </m:r>
          </m:sub>
        </m:sSub>
      </m:oMath>
      <w:r w:rsidRPr="0039092C">
        <w:rPr>
          <w:bCs/>
          <w:color w:val="auto"/>
          <w:lang w:val="en-US" w:eastAsia="en-US"/>
        </w:rPr>
        <w:t xml:space="preserve"> </w:t>
      </w:r>
      <w:r w:rsidRPr="0039092C">
        <w:rPr>
          <w:bCs/>
          <w:color w:val="auto"/>
          <w:lang w:val="en-US" w:eastAsia="en-US"/>
        </w:rPr>
        <w:tab/>
        <w:t xml:space="preserve">= </w:t>
      </w:r>
      <w:r w:rsidRPr="0039092C">
        <w:rPr>
          <w:bCs/>
          <w:color w:val="auto"/>
          <w:lang w:val="en-US" w:eastAsia="en-US"/>
        </w:rPr>
        <w:tab/>
      </w:r>
      <w:r w:rsidR="000555A4" w:rsidRPr="0039092C">
        <w:rPr>
          <w:bCs/>
          <w:color w:val="auto"/>
          <w:lang w:val="en-US" w:eastAsia="en-US"/>
        </w:rPr>
        <w:t>fuel consumption of type j in equipment category C, technology type t;</w:t>
      </w:r>
    </w:p>
    <w:p w14:paraId="31274059" w14:textId="75D99AC8" w:rsidR="00910957" w:rsidRPr="0039092C" w:rsidRDefault="0077798C" w:rsidP="00910957">
      <w:pPr>
        <w:pStyle w:val="Bullet"/>
        <w:tabs>
          <w:tab w:val="left" w:pos="1985"/>
        </w:tabs>
        <w:rPr>
          <w:lang w:val="en-US"/>
        </w:rPr>
      </w:pPr>
      <m:oMath>
        <m:sSub>
          <m:sSubPr>
            <m:ctrlPr>
              <w:rPr>
                <w:rFonts w:ascii="Cambria Math" w:eastAsia="SimSun" w:hAnsi="Cambria Math"/>
                <w:bCs/>
                <w:i/>
                <w:color w:val="auto"/>
                <w:lang w:val="en-US" w:eastAsia="en-US"/>
              </w:rPr>
            </m:ctrlPr>
          </m:sSubPr>
          <m:e>
            <m:r>
              <w:rPr>
                <w:rFonts w:ascii="Cambria Math" w:hAnsi="Cambria Math"/>
                <w:lang w:val="en-US"/>
              </w:rPr>
              <m:t>EF</m:t>
            </m:r>
          </m:e>
          <m:sub>
            <m:r>
              <w:rPr>
                <w:rFonts w:ascii="Cambria Math" w:hAnsi="Cambria Math"/>
                <w:lang w:val="en-US"/>
              </w:rPr>
              <m:t>i,j,t</m:t>
            </m:r>
          </m:sub>
        </m:sSub>
      </m:oMath>
      <w:r w:rsidR="00910957" w:rsidRPr="0039092C">
        <w:rPr>
          <w:bCs/>
          <w:color w:val="auto"/>
          <w:lang w:val="en-US" w:eastAsia="en-US"/>
        </w:rPr>
        <w:t xml:space="preserve"> </w:t>
      </w:r>
      <w:r w:rsidR="00910957" w:rsidRPr="0039092C">
        <w:rPr>
          <w:bCs/>
          <w:color w:val="auto"/>
          <w:lang w:val="en-US" w:eastAsia="en-US"/>
        </w:rPr>
        <w:tab/>
        <w:t xml:space="preserve">= </w:t>
      </w:r>
      <w:r w:rsidR="00910957" w:rsidRPr="0039092C">
        <w:rPr>
          <w:bCs/>
          <w:color w:val="auto"/>
          <w:lang w:val="en-US" w:eastAsia="en-US"/>
        </w:rPr>
        <w:tab/>
      </w:r>
      <w:r w:rsidR="000555A4" w:rsidRPr="0039092C">
        <w:rPr>
          <w:bCs/>
          <w:color w:val="auto"/>
          <w:lang w:val="en-US" w:eastAsia="en-US"/>
        </w:rPr>
        <w:t xml:space="preserve">average emission factor for pollutant </w:t>
      </w:r>
      <w:proofErr w:type="spellStart"/>
      <w:r w:rsidR="000555A4" w:rsidRPr="0039092C">
        <w:rPr>
          <w:bCs/>
          <w:color w:val="auto"/>
          <w:lang w:val="en-US" w:eastAsia="en-US"/>
        </w:rPr>
        <w:t>i</w:t>
      </w:r>
      <w:proofErr w:type="spellEnd"/>
      <w:r w:rsidR="000555A4" w:rsidRPr="0039092C">
        <w:rPr>
          <w:bCs/>
          <w:color w:val="auto"/>
          <w:lang w:val="en-US" w:eastAsia="en-US"/>
        </w:rPr>
        <w:t xml:space="preserve"> in fuel type j, in equipment category C, technology type t;</w:t>
      </w:r>
    </w:p>
    <w:p w14:paraId="5E92A082" w14:textId="01C111AC" w:rsidR="00910957" w:rsidRPr="0039092C" w:rsidRDefault="00910957" w:rsidP="00910957">
      <w:pPr>
        <w:pStyle w:val="Bullet"/>
        <w:tabs>
          <w:tab w:val="left" w:pos="1985"/>
        </w:tabs>
        <w:rPr>
          <w:lang w:val="en-US"/>
        </w:rPr>
      </w:pPr>
      <w:proofErr w:type="spellStart"/>
      <w:r w:rsidRPr="0039092C">
        <w:rPr>
          <w:lang w:val="en-US"/>
        </w:rPr>
        <w:t>i</w:t>
      </w:r>
      <w:proofErr w:type="spellEnd"/>
      <w:r w:rsidRPr="0039092C">
        <w:rPr>
          <w:lang w:val="en-US"/>
        </w:rPr>
        <w:t xml:space="preserve"> </w:t>
      </w:r>
      <w:r w:rsidRPr="0039092C">
        <w:rPr>
          <w:lang w:val="en-US"/>
        </w:rPr>
        <w:tab/>
      </w:r>
      <w:proofErr w:type="gramStart"/>
      <w:r w:rsidRPr="0039092C">
        <w:rPr>
          <w:lang w:val="en-US"/>
        </w:rPr>
        <w:t xml:space="preserve">= </w:t>
      </w:r>
      <w:r w:rsidR="000555A4" w:rsidRPr="0039092C">
        <w:rPr>
          <w:lang w:val="en-US"/>
        </w:rPr>
        <w:t xml:space="preserve"> the</w:t>
      </w:r>
      <w:proofErr w:type="gramEnd"/>
      <w:r w:rsidR="000555A4" w:rsidRPr="0039092C">
        <w:rPr>
          <w:lang w:val="en-US"/>
        </w:rPr>
        <w:t xml:space="preserve"> type of pollutant;</w:t>
      </w:r>
    </w:p>
    <w:p w14:paraId="2643294C" w14:textId="4E51E723" w:rsidR="00910957" w:rsidRPr="0039092C" w:rsidRDefault="00910957" w:rsidP="00910957">
      <w:pPr>
        <w:pStyle w:val="Bullet"/>
        <w:tabs>
          <w:tab w:val="left" w:pos="1985"/>
        </w:tabs>
        <w:rPr>
          <w:lang w:val="en-US"/>
        </w:rPr>
      </w:pPr>
      <w:r w:rsidRPr="0039092C">
        <w:rPr>
          <w:lang w:val="en-US"/>
        </w:rPr>
        <w:t>j</w:t>
      </w:r>
      <w:r w:rsidRPr="0039092C">
        <w:rPr>
          <w:lang w:val="en-US"/>
        </w:rPr>
        <w:tab/>
        <w:t xml:space="preserve">= </w:t>
      </w:r>
      <w:r w:rsidR="000555A4" w:rsidRPr="0039092C">
        <w:rPr>
          <w:lang w:val="en-US"/>
        </w:rPr>
        <w:t>type of fuel</w:t>
      </w:r>
      <w:r w:rsidRPr="0039092C">
        <w:rPr>
          <w:rStyle w:val="FootnoteReference"/>
          <w:lang w:val="en-US"/>
        </w:rPr>
        <w:footnoteReference w:id="22"/>
      </w:r>
      <w:r w:rsidRPr="0039092C">
        <w:rPr>
          <w:lang w:val="en-US"/>
        </w:rPr>
        <w:t>;</w:t>
      </w:r>
    </w:p>
    <w:p w14:paraId="246A3A06" w14:textId="0DDD2163" w:rsidR="00910957" w:rsidRPr="0039092C" w:rsidRDefault="00910957" w:rsidP="00910957">
      <w:pPr>
        <w:pStyle w:val="Bullet"/>
        <w:tabs>
          <w:tab w:val="left" w:pos="1985"/>
        </w:tabs>
        <w:rPr>
          <w:lang w:val="en-US"/>
        </w:rPr>
      </w:pPr>
      <w:r w:rsidRPr="0039092C">
        <w:rPr>
          <w:lang w:val="en-US"/>
        </w:rPr>
        <w:t>t</w:t>
      </w:r>
      <w:r w:rsidRPr="0039092C">
        <w:rPr>
          <w:lang w:val="en-US"/>
        </w:rPr>
        <w:tab/>
        <w:t xml:space="preserve">= </w:t>
      </w:r>
      <w:r w:rsidR="000555A4" w:rsidRPr="0039092C">
        <w:rPr>
          <w:lang w:val="en-US"/>
        </w:rPr>
        <w:t>off-road vehicle technology</w:t>
      </w:r>
      <w:r w:rsidRPr="0039092C">
        <w:rPr>
          <w:rStyle w:val="FootnoteReference"/>
          <w:lang w:val="en-US"/>
        </w:rPr>
        <w:footnoteReference w:id="23"/>
      </w:r>
      <w:r w:rsidRPr="0039092C">
        <w:rPr>
          <w:lang w:val="en-US"/>
        </w:rPr>
        <w:t>.</w:t>
      </w:r>
      <w:r w:rsidRPr="0039092C">
        <w:rPr>
          <w:lang w:val="en-US"/>
        </w:rPr>
        <w:tab/>
      </w:r>
    </w:p>
    <w:p w14:paraId="4C6934EF" w14:textId="3819434C" w:rsidR="00FC4E37" w:rsidRPr="0039092C" w:rsidRDefault="00FC4E37" w:rsidP="00FC4E37">
      <w:pPr>
        <w:spacing w:after="0"/>
        <w:jc w:val="left"/>
        <w:rPr>
          <w:lang w:val="en-US" w:eastAsia="cs-CZ"/>
        </w:rPr>
      </w:pPr>
      <w:r w:rsidRPr="0039092C">
        <w:rPr>
          <w:lang w:val="en-US" w:eastAsia="cs-CZ"/>
        </w:rPr>
        <w:br w:type="page"/>
      </w:r>
    </w:p>
    <w:p w14:paraId="78C51A26" w14:textId="56582753" w:rsidR="00035755" w:rsidRPr="0039092C" w:rsidRDefault="00035755" w:rsidP="00035755">
      <w:pPr>
        <w:pStyle w:val="Heading2"/>
        <w:numPr>
          <w:ilvl w:val="2"/>
          <w:numId w:val="26"/>
        </w:numPr>
        <w:tabs>
          <w:tab w:val="left" w:pos="567"/>
          <w:tab w:val="left" w:pos="852"/>
        </w:tabs>
        <w:spacing w:before="120" w:after="120"/>
        <w:ind w:left="0" w:firstLine="0"/>
        <w:jc w:val="both"/>
        <w:rPr>
          <w:lang w:val="en-US"/>
        </w:rPr>
      </w:pPr>
      <w:bookmarkStart w:id="74" w:name="_Toc2107406"/>
      <w:bookmarkStart w:id="75" w:name="_Toc53940916"/>
      <w:bookmarkStart w:id="76" w:name="_Toc536733735"/>
      <w:bookmarkStart w:id="77" w:name="_Toc544265"/>
      <w:r w:rsidRPr="0039092C">
        <w:rPr>
          <w:lang w:val="en-US"/>
        </w:rPr>
        <w:lastRenderedPageBreak/>
        <w:t xml:space="preserve">Table 3-2 Tier </w:t>
      </w:r>
      <w:r w:rsidR="00833517" w:rsidRPr="0039092C">
        <w:rPr>
          <w:lang w:val="en-US"/>
        </w:rPr>
        <w:t>2 EF for</w:t>
      </w:r>
      <w:r w:rsidRPr="0039092C">
        <w:rPr>
          <w:lang w:val="en-US"/>
        </w:rPr>
        <w:t xml:space="preserve"> off-road machinery</w:t>
      </w:r>
      <w:bookmarkEnd w:id="74"/>
      <w:bookmarkEnd w:id="75"/>
    </w:p>
    <w:p w14:paraId="3C890BA8" w14:textId="13D70A70" w:rsidR="00035755" w:rsidRPr="0039092C" w:rsidRDefault="00CE6340" w:rsidP="00035755">
      <w:pPr>
        <w:rPr>
          <w:lang w:val="en-US" w:eastAsia="cs-CZ"/>
        </w:rPr>
      </w:pPr>
      <w:r w:rsidRPr="0039092C">
        <w:rPr>
          <w:lang w:val="en-US" w:eastAsia="cs-CZ"/>
        </w:rPr>
        <w:t xml:space="preserve">When fuel </w:t>
      </w:r>
      <w:proofErr w:type="gramStart"/>
      <w:r w:rsidRPr="0039092C">
        <w:rPr>
          <w:lang w:val="en-US" w:eastAsia="cs-CZ"/>
        </w:rPr>
        <w:t>are</w:t>
      </w:r>
      <w:proofErr w:type="gramEnd"/>
      <w:r w:rsidRPr="0039092C">
        <w:rPr>
          <w:lang w:val="en-US" w:eastAsia="cs-CZ"/>
        </w:rPr>
        <w:t xml:space="preserve"> distributed according to the age of the vehicles by the activities, each technology group is multiplied by EF (2016 EMEP/EEA Manual, page 30 Table 3-2</w:t>
      </w:r>
      <w:r w:rsidR="00035755" w:rsidRPr="0039092C">
        <w:rPr>
          <w:lang w:val="en-US" w:eastAsia="cs-CZ"/>
        </w:rPr>
        <w:t>).</w:t>
      </w:r>
    </w:p>
    <w:p w14:paraId="71C44FCE"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0784D559" w14:textId="298D75DA" w:rsidR="00035755" w:rsidRPr="0039092C" w:rsidRDefault="00035755" w:rsidP="00985A2C">
      <w:pPr>
        <w:rPr>
          <w:bCs w:val="0"/>
          <w:lang w:val="en-US"/>
        </w:rPr>
      </w:pPr>
    </w:p>
    <w:p w14:paraId="38DE1657" w14:textId="45471C95" w:rsidR="00035755" w:rsidRPr="0039092C" w:rsidRDefault="00CE6340" w:rsidP="00E2172D">
      <w:pPr>
        <w:pStyle w:val="Heading1"/>
        <w:rPr>
          <w:lang w:val="en-US"/>
        </w:rPr>
      </w:pPr>
      <w:bookmarkStart w:id="78" w:name="_Toc53940917"/>
      <w:bookmarkEnd w:id="76"/>
      <w:bookmarkEnd w:id="77"/>
      <w:r w:rsidRPr="0039092C">
        <w:rPr>
          <w:lang w:val="en-US"/>
        </w:rPr>
        <w:t>STATIONARY COMBUSTION IN MANUFACTURING INDUSTRIES AND CONSTRUCTION: IRON AND STEEL INDUSTRY</w:t>
      </w:r>
      <w:r w:rsidR="00035755" w:rsidRPr="0039092C">
        <w:rPr>
          <w:vertAlign w:val="superscript"/>
          <w:lang w:val="en-US"/>
        </w:rPr>
        <w:t xml:space="preserve"> </w:t>
      </w:r>
      <w:r w:rsidR="00035755" w:rsidRPr="0039092C">
        <w:rPr>
          <w:lang w:val="en-US"/>
        </w:rPr>
        <w:t>(</w:t>
      </w:r>
      <w:r w:rsidR="00E2172D" w:rsidRPr="0039092C">
        <w:rPr>
          <w:lang w:val="en-US"/>
        </w:rPr>
        <w:t>nfr 1.a.2.a</w:t>
      </w:r>
      <w:r w:rsidR="00532AB3" w:rsidRPr="0039092C">
        <w:rPr>
          <w:lang w:val="en-US"/>
        </w:rPr>
        <w:t>)</w:t>
      </w:r>
      <w:bookmarkEnd w:id="78"/>
    </w:p>
    <w:p w14:paraId="7AB297D3" w14:textId="53E74741" w:rsidR="00035755" w:rsidRPr="0039092C" w:rsidRDefault="006212E0" w:rsidP="00035755">
      <w:pPr>
        <w:rPr>
          <w:szCs w:val="24"/>
          <w:lang w:val="en-US"/>
        </w:rPr>
      </w:pPr>
      <w:r w:rsidRPr="0039092C">
        <w:rPr>
          <w:b/>
          <w:bCs w:val="0"/>
          <w:lang w:val="en-US"/>
        </w:rPr>
        <w:t xml:space="preserve">1. </w:t>
      </w:r>
      <w:r w:rsidR="00CE6340" w:rsidRPr="0039092C">
        <w:rPr>
          <w:b/>
          <w:bCs w:val="0"/>
          <w:lang w:val="en-US"/>
        </w:rPr>
        <w:t>Brief description of processes</w:t>
      </w:r>
      <w:r w:rsidRPr="0039092C">
        <w:rPr>
          <w:b/>
          <w:bCs w:val="0"/>
          <w:lang w:val="en-US"/>
        </w:rPr>
        <w:t xml:space="preserve">: </w:t>
      </w:r>
      <w:r w:rsidR="00CE6340" w:rsidRPr="0039092C">
        <w:rPr>
          <w:szCs w:val="24"/>
          <w:lang w:val="en-US"/>
        </w:rPr>
        <w:t xml:space="preserve">The iron and steel industry </w:t>
      </w:r>
      <w:proofErr w:type="gramStart"/>
      <w:r w:rsidR="00CE6340" w:rsidRPr="0039092C">
        <w:rPr>
          <w:szCs w:val="24"/>
          <w:lang w:val="en-US"/>
        </w:rPr>
        <w:t>occupies</w:t>
      </w:r>
      <w:proofErr w:type="gramEnd"/>
      <w:r w:rsidR="00CE6340" w:rsidRPr="0039092C">
        <w:rPr>
          <w:szCs w:val="24"/>
          <w:lang w:val="en-US"/>
        </w:rPr>
        <w:t xml:space="preserve"> a very small part of the Lithuanian manufacturing industry. Lithuanian Statistics Department 1990 - 2007 has included data on these activities in the other unspecified industries and only from 2008 provides data separately to the iron and steel industry. For this reason, emissions from the iron and steel industry are reported in other industries to ensure consistency of time series</w:t>
      </w:r>
      <w:r w:rsidR="00035755" w:rsidRPr="0039092C">
        <w:rPr>
          <w:szCs w:val="24"/>
          <w:lang w:val="en-US"/>
        </w:rPr>
        <w:t xml:space="preserve">. </w:t>
      </w:r>
    </w:p>
    <w:p w14:paraId="133688FA" w14:textId="7B57D6E2" w:rsidR="00CC724D" w:rsidRPr="0039092C" w:rsidRDefault="00CC724D" w:rsidP="00CC724D">
      <w:pPr>
        <w:rPr>
          <w:bCs w:val="0"/>
          <w:lang w:val="en-US"/>
        </w:rPr>
      </w:pPr>
      <w:r w:rsidRPr="0039092C">
        <w:rPr>
          <w:b/>
          <w:lang w:val="en-US"/>
        </w:rPr>
        <w:t>2. Activity data:</w:t>
      </w:r>
      <w:r w:rsidRPr="0039092C">
        <w:rPr>
          <w:bCs w:val="0"/>
          <w:lang w:val="en-US"/>
        </w:rPr>
        <w:t xml:space="preserve"> no </w:t>
      </w:r>
      <w:r w:rsidR="00CE6340" w:rsidRPr="0039092C">
        <w:rPr>
          <w:bCs w:val="0"/>
          <w:lang w:val="en-US"/>
        </w:rPr>
        <w:t>activity</w:t>
      </w:r>
      <w:r w:rsidRPr="0039092C">
        <w:rPr>
          <w:bCs w:val="0"/>
          <w:lang w:val="en-US"/>
        </w:rPr>
        <w:t>.</w:t>
      </w:r>
    </w:p>
    <w:p w14:paraId="2E318B1B"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52E9BCA" w14:textId="4B0719F0" w:rsidR="0047695B" w:rsidRPr="0039092C" w:rsidRDefault="0047695B">
      <w:pPr>
        <w:spacing w:after="0"/>
        <w:jc w:val="left"/>
        <w:rPr>
          <w:lang w:val="en-US"/>
        </w:rPr>
      </w:pPr>
      <w:r w:rsidRPr="0039092C">
        <w:rPr>
          <w:lang w:val="en-US"/>
        </w:rPr>
        <w:br w:type="page"/>
      </w:r>
    </w:p>
    <w:p w14:paraId="03C7B70A" w14:textId="3384F75A" w:rsidR="0047695B" w:rsidRPr="0039092C" w:rsidRDefault="00CE6340" w:rsidP="00E2172D">
      <w:pPr>
        <w:pStyle w:val="Heading1"/>
        <w:rPr>
          <w:lang w:val="en-US"/>
        </w:rPr>
      </w:pPr>
      <w:bookmarkStart w:id="79" w:name="_Toc536733737"/>
      <w:bookmarkStart w:id="80" w:name="_Toc544267"/>
      <w:bookmarkStart w:id="81" w:name="_Toc53940918"/>
      <w:r w:rsidRPr="0039092C">
        <w:rPr>
          <w:lang w:val="en-US"/>
        </w:rPr>
        <w:lastRenderedPageBreak/>
        <w:t xml:space="preserve">PETROLEUM REFINING </w:t>
      </w:r>
      <w:r w:rsidR="00E2172D" w:rsidRPr="0039092C">
        <w:rPr>
          <w:lang w:val="en-US"/>
        </w:rPr>
        <w:t>(</w:t>
      </w:r>
      <w:r w:rsidR="00083794" w:rsidRPr="0039092C">
        <w:rPr>
          <w:caps w:val="0"/>
          <w:lang w:val="en-US"/>
        </w:rPr>
        <w:t>NFR 1.A.1.B</w:t>
      </w:r>
      <w:r w:rsidR="00E2172D" w:rsidRPr="0039092C">
        <w:rPr>
          <w:lang w:val="en-US"/>
        </w:rPr>
        <w:t>)</w:t>
      </w:r>
      <w:bookmarkEnd w:id="79"/>
      <w:bookmarkEnd w:id="80"/>
      <w:bookmarkEnd w:id="81"/>
    </w:p>
    <w:p w14:paraId="3BD89BCF" w14:textId="3729D80B" w:rsidR="00035755" w:rsidRPr="0039092C" w:rsidRDefault="00FB5329" w:rsidP="001D0467">
      <w:pPr>
        <w:rPr>
          <w:sz w:val="24"/>
          <w:szCs w:val="24"/>
          <w:lang w:val="en-US"/>
        </w:rPr>
      </w:pPr>
      <w:r w:rsidRPr="0039092C">
        <w:rPr>
          <w:lang w:val="en-US" w:eastAsia="cs-CZ"/>
        </w:rPr>
        <w:t xml:space="preserve">JSC </w:t>
      </w:r>
      <w:r w:rsidR="00CE6340" w:rsidRPr="0039092C">
        <w:rPr>
          <w:lang w:val="en-US" w:eastAsia="cs-CZ"/>
        </w:rPr>
        <w:t xml:space="preserve">ORLEN </w:t>
      </w:r>
      <w:proofErr w:type="spellStart"/>
      <w:r w:rsidR="00CE6340" w:rsidRPr="0039092C">
        <w:rPr>
          <w:lang w:val="en-US" w:eastAsia="cs-CZ"/>
        </w:rPr>
        <w:t>Lietuva</w:t>
      </w:r>
      <w:proofErr w:type="spellEnd"/>
      <w:r w:rsidR="00CE6340" w:rsidRPr="0039092C">
        <w:rPr>
          <w:lang w:val="en-US" w:eastAsia="cs-CZ"/>
        </w:rPr>
        <w:t xml:space="preserve"> is the only oil refinery in the Baltic States. The refinery processes about 10 million tons of crude oil annually. This company is one of the most important suppliers of petrol and diesel in Lithuania, Latvia and Estonia. The petrol, jet fuel, gas oil, diesel </w:t>
      </w:r>
      <w:proofErr w:type="gramStart"/>
      <w:r w:rsidR="00CE6340" w:rsidRPr="0039092C">
        <w:rPr>
          <w:lang w:val="en-US" w:eastAsia="cs-CZ"/>
        </w:rPr>
        <w:t>fuel,  and</w:t>
      </w:r>
      <w:proofErr w:type="gramEnd"/>
      <w:r w:rsidR="00CE6340" w:rsidRPr="0039092C">
        <w:rPr>
          <w:lang w:val="en-US" w:eastAsia="cs-CZ"/>
        </w:rPr>
        <w:t xml:space="preserve"> liquefied petroleum gas used in Lithuania are produced by </w:t>
      </w:r>
      <w:r w:rsidRPr="0039092C">
        <w:rPr>
          <w:lang w:val="en-US" w:eastAsia="cs-CZ"/>
        </w:rPr>
        <w:t>JSC</w:t>
      </w:r>
      <w:r w:rsidR="00CE6340" w:rsidRPr="0039092C">
        <w:rPr>
          <w:lang w:val="en-US" w:eastAsia="cs-CZ"/>
        </w:rPr>
        <w:t xml:space="preserve"> ORLEN </w:t>
      </w:r>
      <w:proofErr w:type="spellStart"/>
      <w:r w:rsidR="00CE6340" w:rsidRPr="0039092C">
        <w:rPr>
          <w:lang w:val="en-US" w:eastAsia="cs-CZ"/>
        </w:rPr>
        <w:t>Lietuva</w:t>
      </w:r>
      <w:proofErr w:type="spellEnd"/>
      <w:r w:rsidR="00CE6340" w:rsidRPr="0039092C">
        <w:rPr>
          <w:lang w:val="en-US" w:eastAsia="cs-CZ"/>
        </w:rPr>
        <w:t>. Imports of all listed fuels represent only a small part of the fuel used in Lithuania</w:t>
      </w:r>
      <w:r w:rsidR="00035755" w:rsidRPr="0039092C">
        <w:rPr>
          <w:lang w:val="en-US" w:eastAsia="cs-CZ"/>
        </w:rPr>
        <w:t>.</w:t>
      </w:r>
    </w:p>
    <w:p w14:paraId="591654DE" w14:textId="11FC8899" w:rsidR="00035755" w:rsidRPr="0039092C" w:rsidRDefault="00035755" w:rsidP="00985A2C">
      <w:pPr>
        <w:pStyle w:val="Heading2"/>
        <w:ind w:left="709" w:hanging="709"/>
        <w:rPr>
          <w:lang w:val="en-US"/>
        </w:rPr>
      </w:pPr>
      <w:bookmarkStart w:id="82" w:name="_Toc2107409"/>
      <w:bookmarkStart w:id="83" w:name="_Toc53940919"/>
      <w:r w:rsidRPr="0039092C">
        <w:rPr>
          <w:b/>
          <w:bCs w:val="0"/>
          <w:lang w:val="en-US"/>
        </w:rPr>
        <w:t>Table 4-4</w:t>
      </w:r>
      <w:r w:rsidRPr="0039092C">
        <w:rPr>
          <w:lang w:val="en-US"/>
        </w:rPr>
        <w:t xml:space="preserve"> Tier 2 </w:t>
      </w:r>
      <w:r w:rsidR="00833517" w:rsidRPr="0039092C">
        <w:rPr>
          <w:lang w:val="en-US"/>
        </w:rPr>
        <w:t xml:space="preserve">EF for </w:t>
      </w:r>
      <w:r w:rsidRPr="0039092C">
        <w:rPr>
          <w:lang w:val="en-US"/>
        </w:rPr>
        <w:t>1.A.1.b, process furnaces using residual oil</w:t>
      </w:r>
      <w:bookmarkEnd w:id="82"/>
      <w:r w:rsidR="00EC452F" w:rsidRPr="0039092C">
        <w:rPr>
          <w:lang w:val="en-US"/>
        </w:rPr>
        <w:t xml:space="preserve">; </w:t>
      </w:r>
      <w:bookmarkStart w:id="84" w:name="_Toc2107410"/>
      <w:r w:rsidRPr="0039092C">
        <w:rPr>
          <w:b/>
          <w:bCs w:val="0"/>
          <w:lang w:val="en-US"/>
        </w:rPr>
        <w:t>Table 4-6</w:t>
      </w:r>
      <w:r w:rsidRPr="0039092C">
        <w:rPr>
          <w:lang w:val="en-US"/>
        </w:rPr>
        <w:t xml:space="preserve"> Tier 2 </w:t>
      </w:r>
      <w:r w:rsidR="00833517" w:rsidRPr="0039092C">
        <w:rPr>
          <w:lang w:val="en-US"/>
        </w:rPr>
        <w:t xml:space="preserve">EF for </w:t>
      </w:r>
      <w:r w:rsidRPr="0039092C">
        <w:rPr>
          <w:lang w:val="en-US"/>
        </w:rPr>
        <w:t>1.A.1.b, process furnaces using natural gas</w:t>
      </w:r>
      <w:bookmarkEnd w:id="83"/>
      <w:bookmarkEnd w:id="84"/>
    </w:p>
    <w:p w14:paraId="48C2A9E8" w14:textId="3D44A0D7" w:rsidR="00035755" w:rsidRPr="0039092C" w:rsidRDefault="00A34392" w:rsidP="00A34392">
      <w:pPr>
        <w:rPr>
          <w:lang w:val="en-US"/>
        </w:rPr>
      </w:pPr>
      <w:r w:rsidRPr="0039092C">
        <w:rPr>
          <w:b/>
          <w:lang w:val="en-US"/>
        </w:rPr>
        <w:t xml:space="preserve">1. </w:t>
      </w:r>
      <w:r w:rsidR="00CE6340" w:rsidRPr="0039092C">
        <w:rPr>
          <w:b/>
          <w:lang w:val="en-US"/>
        </w:rPr>
        <w:t>Brief description of processes</w:t>
      </w:r>
      <w:r w:rsidR="00035755" w:rsidRPr="0039092C">
        <w:rPr>
          <w:b/>
          <w:lang w:val="en-US"/>
        </w:rPr>
        <w:t xml:space="preserve">: </w:t>
      </w:r>
      <w:r w:rsidR="00CE6340" w:rsidRPr="0039092C">
        <w:rPr>
          <w:lang w:val="en-US"/>
        </w:rPr>
        <w:t>Mostly burning fuel oil and non-liquefied petroleum gas during the 1.A.2.b processes. The EMEP / EEA Technical Guidebook contains only a few 0103 codes (</w:t>
      </w:r>
      <w:r w:rsidR="00CE6340" w:rsidRPr="0039092C">
        <w:rPr>
          <w:lang w:val="en-US"/>
        </w:rPr>
        <w:fldChar w:fldCharType="begin"/>
      </w:r>
      <w:r w:rsidR="00CE6340" w:rsidRPr="0039092C">
        <w:rPr>
          <w:lang w:val="en-US"/>
        </w:rPr>
        <w:instrText xml:space="preserve"> REF _Ref22461366 \h </w:instrText>
      </w:r>
      <w:r w:rsidR="00B878DF" w:rsidRPr="0039092C">
        <w:rPr>
          <w:lang w:val="en-US"/>
        </w:rPr>
        <w:instrText xml:space="preserve"> \* MERGEFORMAT </w:instrText>
      </w:r>
      <w:r w:rsidR="00CE6340" w:rsidRPr="0039092C">
        <w:rPr>
          <w:lang w:val="en-US"/>
        </w:rPr>
      </w:r>
      <w:r w:rsidR="00CE6340" w:rsidRPr="0039092C">
        <w:rPr>
          <w:lang w:val="en-US"/>
        </w:rPr>
        <w:fldChar w:fldCharType="separate"/>
      </w:r>
      <w:r w:rsidR="00CE6340" w:rsidRPr="0039092C">
        <w:rPr>
          <w:lang w:val="en-US"/>
        </w:rPr>
        <w:t xml:space="preserve">Figure </w:t>
      </w:r>
      <w:r w:rsidR="00CE6340" w:rsidRPr="0039092C">
        <w:rPr>
          <w:noProof/>
          <w:lang w:val="en-US"/>
        </w:rPr>
        <w:t>3</w:t>
      </w:r>
      <w:r w:rsidR="00CE6340" w:rsidRPr="0039092C">
        <w:rPr>
          <w:lang w:val="en-US"/>
        </w:rPr>
        <w:fldChar w:fldCharType="end"/>
      </w:r>
      <w:r w:rsidR="00CE6340" w:rsidRPr="0039092C">
        <w:rPr>
          <w:lang w:val="en-US"/>
        </w:rPr>
        <w:t>), without activity breakdown</w:t>
      </w:r>
      <w:r w:rsidR="00035755" w:rsidRPr="0039092C">
        <w:rPr>
          <w:lang w:val="en-US"/>
        </w:rPr>
        <w:t xml:space="preserve">. </w:t>
      </w:r>
    </w:p>
    <w:p w14:paraId="15E1C8D7" w14:textId="1A6FE0FA" w:rsidR="00CE6340" w:rsidRPr="0039092C" w:rsidRDefault="00CE6340" w:rsidP="00CE6340">
      <w:pPr>
        <w:pStyle w:val="Caption"/>
        <w:framePr w:wrap="around"/>
        <w:rPr>
          <w:lang w:val="en-US"/>
        </w:rPr>
      </w:pPr>
      <w:bookmarkStart w:id="85" w:name="_Ref22461366"/>
      <w:r w:rsidRPr="0039092C">
        <w:rPr>
          <w:lang w:val="en-US"/>
        </w:rPr>
        <w:t xml:space="preserve">Figure </w:t>
      </w:r>
      <w:r w:rsidRPr="0039092C">
        <w:rPr>
          <w:lang w:val="en-US"/>
        </w:rPr>
        <w:fldChar w:fldCharType="begin"/>
      </w:r>
      <w:r w:rsidRPr="0039092C">
        <w:rPr>
          <w:lang w:val="en-US"/>
        </w:rPr>
        <w:instrText xml:space="preserve"> SEQ Figure \* ARABIC </w:instrText>
      </w:r>
      <w:r w:rsidRPr="0039092C">
        <w:rPr>
          <w:lang w:val="en-US"/>
        </w:rPr>
        <w:fldChar w:fldCharType="separate"/>
      </w:r>
      <w:r w:rsidR="00755708" w:rsidRPr="0039092C">
        <w:rPr>
          <w:noProof/>
          <w:lang w:val="en-US"/>
        </w:rPr>
        <w:t>3</w:t>
      </w:r>
      <w:r w:rsidRPr="0039092C">
        <w:rPr>
          <w:lang w:val="en-US"/>
        </w:rPr>
        <w:fldChar w:fldCharType="end"/>
      </w:r>
      <w:bookmarkEnd w:id="85"/>
      <w:r w:rsidRPr="0039092C">
        <w:rPr>
          <w:lang w:val="en-US"/>
        </w:rPr>
        <w:t xml:space="preserve"> Device level emissions data is provided according to NFR 1.A.1.b Oil refinery</w:t>
      </w:r>
    </w:p>
    <w:tbl>
      <w:tblPr>
        <w:tblStyle w:val="Civittatable"/>
        <w:tblW w:w="4991" w:type="pct"/>
        <w:tblLayout w:type="fixed"/>
        <w:tblLook w:val="0420" w:firstRow="1" w:lastRow="0" w:firstColumn="0" w:lastColumn="0" w:noHBand="0" w:noVBand="1"/>
      </w:tblPr>
      <w:tblGrid>
        <w:gridCol w:w="976"/>
        <w:gridCol w:w="2959"/>
        <w:gridCol w:w="3170"/>
        <w:gridCol w:w="2313"/>
      </w:tblGrid>
      <w:tr w:rsidR="00CE6340" w:rsidRPr="0039092C" w14:paraId="07426495" w14:textId="77777777" w:rsidTr="00E87E39">
        <w:trPr>
          <w:cnfStyle w:val="100000000000" w:firstRow="1" w:lastRow="0" w:firstColumn="0" w:lastColumn="0" w:oddVBand="0" w:evenVBand="0" w:oddHBand="0" w:evenHBand="0" w:firstRowFirstColumn="0" w:firstRowLastColumn="0" w:lastRowFirstColumn="0" w:lastRowLastColumn="0"/>
          <w:trHeight w:val="435"/>
        </w:trPr>
        <w:tc>
          <w:tcPr>
            <w:tcW w:w="518" w:type="pct"/>
          </w:tcPr>
          <w:p w14:paraId="3087011D" w14:textId="4F3A37C8" w:rsidR="00CE6340" w:rsidRPr="0039092C" w:rsidRDefault="00CE6340" w:rsidP="00CE6340">
            <w:pPr>
              <w:pStyle w:val="Default"/>
              <w:rPr>
                <w:rFonts w:cstheme="minorHAnsi"/>
                <w:b/>
                <w:color w:val="FFFFFF" w:themeColor="background1"/>
                <w:sz w:val="18"/>
                <w:szCs w:val="18"/>
                <w:lang w:val="en-US"/>
              </w:rPr>
            </w:pPr>
            <w:r w:rsidRPr="0039092C">
              <w:rPr>
                <w:rFonts w:cstheme="minorHAnsi"/>
                <w:color w:val="FFFFFF" w:themeColor="background1"/>
                <w:sz w:val="18"/>
                <w:szCs w:val="18"/>
                <w:lang w:val="en-US"/>
              </w:rPr>
              <w:t>SNAP</w:t>
            </w:r>
          </w:p>
        </w:tc>
        <w:tc>
          <w:tcPr>
            <w:tcW w:w="1571" w:type="pct"/>
          </w:tcPr>
          <w:p w14:paraId="4642778D" w14:textId="0F5AD998" w:rsidR="00CE6340" w:rsidRPr="0039092C" w:rsidRDefault="00CE6340" w:rsidP="00CE6340">
            <w:pPr>
              <w:pStyle w:val="Default"/>
              <w:rPr>
                <w:rFonts w:cstheme="minorHAnsi"/>
                <w:b/>
                <w:color w:val="FFFFFF" w:themeColor="background1"/>
                <w:sz w:val="18"/>
                <w:szCs w:val="18"/>
                <w:lang w:val="en-US"/>
              </w:rPr>
            </w:pPr>
            <w:r w:rsidRPr="0039092C">
              <w:rPr>
                <w:rFonts w:cstheme="minorHAnsi"/>
                <w:color w:val="FFFFFF" w:themeColor="background1"/>
                <w:sz w:val="18"/>
                <w:szCs w:val="18"/>
                <w:lang w:val="en-US"/>
              </w:rPr>
              <w:t>1.A.1.b Oil refinery</w:t>
            </w:r>
          </w:p>
        </w:tc>
        <w:tc>
          <w:tcPr>
            <w:tcW w:w="1683" w:type="pct"/>
          </w:tcPr>
          <w:p w14:paraId="7EF127AC" w14:textId="42EC8E9F" w:rsidR="00CE6340" w:rsidRPr="0039092C" w:rsidRDefault="00CE6340" w:rsidP="00CE6340">
            <w:pPr>
              <w:pStyle w:val="Default"/>
              <w:rPr>
                <w:rFonts w:cstheme="minorHAnsi"/>
                <w:b/>
                <w:color w:val="FFFFFF" w:themeColor="background1"/>
                <w:sz w:val="18"/>
                <w:szCs w:val="18"/>
                <w:lang w:val="en-US"/>
              </w:rPr>
            </w:pPr>
            <w:r w:rsidRPr="0039092C">
              <w:rPr>
                <w:rFonts w:cstheme="minorHAnsi"/>
                <w:color w:val="FFFFFF" w:themeColor="background1"/>
                <w:sz w:val="18"/>
                <w:szCs w:val="18"/>
                <w:lang w:val="en-US"/>
              </w:rPr>
              <w:t>Fuel</w:t>
            </w:r>
          </w:p>
        </w:tc>
        <w:tc>
          <w:tcPr>
            <w:tcW w:w="1228" w:type="pct"/>
          </w:tcPr>
          <w:p w14:paraId="048BEE52" w14:textId="0A2C6E57" w:rsidR="00CE6340" w:rsidRPr="0039092C" w:rsidRDefault="00CE6340" w:rsidP="00CE6340">
            <w:pPr>
              <w:pStyle w:val="Default"/>
              <w:rPr>
                <w:rFonts w:cstheme="minorHAnsi"/>
                <w:b/>
                <w:color w:val="FFFFFF" w:themeColor="background1"/>
                <w:sz w:val="18"/>
                <w:szCs w:val="18"/>
                <w:lang w:val="en-US"/>
              </w:rPr>
            </w:pPr>
            <w:r w:rsidRPr="0039092C">
              <w:rPr>
                <w:rFonts w:cstheme="minorHAnsi"/>
                <w:color w:val="FFFFFF" w:themeColor="background1"/>
                <w:sz w:val="18"/>
                <w:szCs w:val="18"/>
                <w:lang w:val="en-US"/>
              </w:rPr>
              <w:t>Specified emissions</w:t>
            </w:r>
          </w:p>
        </w:tc>
      </w:tr>
      <w:tr w:rsidR="00CE6340" w:rsidRPr="0039092C" w14:paraId="1073614C" w14:textId="77777777" w:rsidTr="00E87E39">
        <w:trPr>
          <w:cnfStyle w:val="000000100000" w:firstRow="0" w:lastRow="0" w:firstColumn="0" w:lastColumn="0" w:oddVBand="0" w:evenVBand="0" w:oddHBand="1" w:evenHBand="0" w:firstRowFirstColumn="0" w:firstRowLastColumn="0" w:lastRowFirstColumn="0" w:lastRowLastColumn="0"/>
        </w:trPr>
        <w:tc>
          <w:tcPr>
            <w:tcW w:w="518" w:type="pct"/>
          </w:tcPr>
          <w:p w14:paraId="191962BA" w14:textId="11828CDC" w:rsidR="00CE6340" w:rsidRPr="0039092C" w:rsidRDefault="00CE6340" w:rsidP="00CE6340">
            <w:pPr>
              <w:pStyle w:val="Default"/>
              <w:rPr>
                <w:rFonts w:cstheme="minorHAnsi"/>
                <w:b/>
                <w:sz w:val="18"/>
                <w:szCs w:val="18"/>
                <w:lang w:val="en-US"/>
              </w:rPr>
            </w:pPr>
            <w:r w:rsidRPr="0039092C">
              <w:rPr>
                <w:rFonts w:cstheme="minorHAnsi"/>
                <w:b/>
                <w:sz w:val="18"/>
                <w:szCs w:val="18"/>
                <w:lang w:val="en-US"/>
              </w:rPr>
              <w:t>010301</w:t>
            </w:r>
          </w:p>
        </w:tc>
        <w:tc>
          <w:tcPr>
            <w:tcW w:w="1571" w:type="pct"/>
          </w:tcPr>
          <w:p w14:paraId="7DED2EB1" w14:textId="55C3534E" w:rsidR="00CE6340" w:rsidRPr="0039092C" w:rsidRDefault="00CE6340" w:rsidP="00CE6340">
            <w:pPr>
              <w:pStyle w:val="Default"/>
              <w:rPr>
                <w:rFonts w:cstheme="minorHAnsi"/>
                <w:sz w:val="18"/>
                <w:szCs w:val="18"/>
                <w:lang w:val="en-US"/>
              </w:rPr>
            </w:pPr>
            <w:r w:rsidRPr="0039092C">
              <w:rPr>
                <w:rFonts w:cstheme="minorHAnsi"/>
                <w:sz w:val="18"/>
                <w:szCs w:val="18"/>
                <w:lang w:val="en-US"/>
              </w:rPr>
              <w:t>Combustion plant &gt;=300 MW</w:t>
            </w:r>
          </w:p>
        </w:tc>
        <w:tc>
          <w:tcPr>
            <w:tcW w:w="1683" w:type="pct"/>
          </w:tcPr>
          <w:p w14:paraId="0F253430" w14:textId="10A6AB4E" w:rsidR="00CE6340" w:rsidRPr="0039092C" w:rsidRDefault="00CE6340" w:rsidP="00CE6340">
            <w:pPr>
              <w:pStyle w:val="Default"/>
              <w:rPr>
                <w:rFonts w:cstheme="minorHAnsi"/>
                <w:sz w:val="18"/>
                <w:szCs w:val="18"/>
                <w:lang w:val="en-US"/>
              </w:rPr>
            </w:pPr>
            <w:r w:rsidRPr="0039092C">
              <w:rPr>
                <w:rFonts w:cstheme="minorHAnsi"/>
                <w:sz w:val="18"/>
                <w:szCs w:val="18"/>
                <w:lang w:val="en-US"/>
              </w:rPr>
              <w:t>Residual fuel oil / refinery gas</w:t>
            </w:r>
          </w:p>
        </w:tc>
        <w:tc>
          <w:tcPr>
            <w:tcW w:w="1228" w:type="pct"/>
          </w:tcPr>
          <w:p w14:paraId="214FE0E4" w14:textId="4764C542" w:rsidR="00CE6340" w:rsidRPr="0039092C" w:rsidRDefault="00CE6340" w:rsidP="00CE6340">
            <w:pPr>
              <w:rPr>
                <w:rFonts w:cstheme="minorHAnsi"/>
                <w:sz w:val="18"/>
                <w:szCs w:val="18"/>
                <w:lang w:val="en-US"/>
              </w:rPr>
            </w:pPr>
            <w:r w:rsidRPr="0039092C">
              <w:rPr>
                <w:rFonts w:cstheme="minorHAnsi"/>
                <w:sz w:val="18"/>
                <w:szCs w:val="18"/>
                <w:lang w:val="en-US"/>
              </w:rPr>
              <w:t>NO</w:t>
            </w:r>
            <w:r w:rsidRPr="0039092C">
              <w:rPr>
                <w:rFonts w:cstheme="minorHAnsi"/>
                <w:sz w:val="18"/>
                <w:szCs w:val="18"/>
                <w:vertAlign w:val="subscript"/>
                <w:lang w:val="en-US"/>
              </w:rPr>
              <w:t>x</w:t>
            </w:r>
            <w:r w:rsidRPr="0039092C">
              <w:rPr>
                <w:rFonts w:cstheme="minorHAnsi"/>
                <w:sz w:val="18"/>
                <w:szCs w:val="18"/>
                <w:lang w:val="en-US"/>
              </w:rPr>
              <w:t xml:space="preserve">, </w:t>
            </w:r>
            <w:proofErr w:type="spellStart"/>
            <w:r w:rsidRPr="0039092C">
              <w:rPr>
                <w:rFonts w:cstheme="minorHAnsi"/>
                <w:sz w:val="18"/>
                <w:szCs w:val="18"/>
                <w:lang w:val="en-US"/>
              </w:rPr>
              <w:t>SO</w:t>
            </w:r>
            <w:r w:rsidRPr="0039092C">
              <w:rPr>
                <w:rFonts w:cstheme="minorHAnsi"/>
                <w:sz w:val="18"/>
                <w:szCs w:val="18"/>
                <w:vertAlign w:val="subscript"/>
                <w:lang w:val="en-US"/>
              </w:rPr>
              <w:t>x</w:t>
            </w:r>
            <w:proofErr w:type="spellEnd"/>
            <w:r w:rsidRPr="0039092C">
              <w:rPr>
                <w:rFonts w:cstheme="minorHAnsi"/>
                <w:sz w:val="18"/>
                <w:szCs w:val="18"/>
                <w:lang w:val="en-US"/>
              </w:rPr>
              <w:t>, CO, TSP, NMVOC</w:t>
            </w:r>
          </w:p>
        </w:tc>
      </w:tr>
      <w:tr w:rsidR="00CE6340" w:rsidRPr="0039092C" w14:paraId="735E0F86" w14:textId="77777777" w:rsidTr="00E87E39">
        <w:trPr>
          <w:cnfStyle w:val="000000010000" w:firstRow="0" w:lastRow="0" w:firstColumn="0" w:lastColumn="0" w:oddVBand="0" w:evenVBand="0" w:oddHBand="0" w:evenHBand="1" w:firstRowFirstColumn="0" w:firstRowLastColumn="0" w:lastRowFirstColumn="0" w:lastRowLastColumn="0"/>
        </w:trPr>
        <w:tc>
          <w:tcPr>
            <w:tcW w:w="518" w:type="pct"/>
          </w:tcPr>
          <w:p w14:paraId="35686B9D" w14:textId="415FD5D9" w:rsidR="00CE6340" w:rsidRPr="0039092C" w:rsidRDefault="00CE6340" w:rsidP="00CE6340">
            <w:pPr>
              <w:pStyle w:val="Default"/>
              <w:rPr>
                <w:rFonts w:cstheme="minorHAnsi"/>
                <w:b/>
                <w:sz w:val="18"/>
                <w:szCs w:val="18"/>
                <w:lang w:val="en-US"/>
              </w:rPr>
            </w:pPr>
            <w:r w:rsidRPr="0039092C">
              <w:rPr>
                <w:rFonts w:cstheme="minorHAnsi"/>
                <w:b/>
                <w:sz w:val="18"/>
                <w:szCs w:val="18"/>
                <w:lang w:val="en-US"/>
              </w:rPr>
              <w:t>010302</w:t>
            </w:r>
          </w:p>
        </w:tc>
        <w:tc>
          <w:tcPr>
            <w:tcW w:w="1571" w:type="pct"/>
          </w:tcPr>
          <w:p w14:paraId="01F5390F" w14:textId="355D036F" w:rsidR="00CE6340" w:rsidRPr="0039092C" w:rsidRDefault="00CE6340" w:rsidP="00CE6340">
            <w:pPr>
              <w:pStyle w:val="Default"/>
              <w:rPr>
                <w:rFonts w:cstheme="minorHAnsi"/>
                <w:sz w:val="18"/>
                <w:szCs w:val="18"/>
                <w:lang w:val="en-US"/>
              </w:rPr>
            </w:pPr>
            <w:proofErr w:type="gramStart"/>
            <w:r w:rsidRPr="0039092C">
              <w:rPr>
                <w:rFonts w:cstheme="minorHAnsi"/>
                <w:sz w:val="18"/>
                <w:szCs w:val="18"/>
                <w:lang w:val="en-US"/>
              </w:rPr>
              <w:t>Combustion  plant</w:t>
            </w:r>
            <w:proofErr w:type="gramEnd"/>
            <w:r w:rsidRPr="0039092C">
              <w:rPr>
                <w:rFonts w:cstheme="minorHAnsi"/>
                <w:sz w:val="18"/>
                <w:szCs w:val="18"/>
                <w:lang w:val="en-US"/>
              </w:rPr>
              <w:t xml:space="preserve"> &gt;=50 </w:t>
            </w:r>
            <w:proofErr w:type="spellStart"/>
            <w:r w:rsidRPr="0039092C">
              <w:rPr>
                <w:rFonts w:cstheme="minorHAnsi"/>
                <w:sz w:val="18"/>
                <w:szCs w:val="18"/>
                <w:lang w:val="en-US"/>
              </w:rPr>
              <w:t>ir</w:t>
            </w:r>
            <w:proofErr w:type="spellEnd"/>
            <w:r w:rsidRPr="0039092C">
              <w:rPr>
                <w:rFonts w:cstheme="minorHAnsi"/>
                <w:sz w:val="18"/>
                <w:szCs w:val="18"/>
                <w:lang w:val="en-US"/>
              </w:rPr>
              <w:t xml:space="preserve"> &lt;300 MW</w:t>
            </w:r>
          </w:p>
        </w:tc>
        <w:tc>
          <w:tcPr>
            <w:tcW w:w="1683" w:type="pct"/>
          </w:tcPr>
          <w:p w14:paraId="379AB1D1" w14:textId="22A64CFC" w:rsidR="00CE6340" w:rsidRPr="0039092C" w:rsidRDefault="00CE6340" w:rsidP="00CE6340">
            <w:pPr>
              <w:pStyle w:val="Default"/>
              <w:rPr>
                <w:rFonts w:cstheme="minorHAnsi"/>
                <w:sz w:val="18"/>
                <w:szCs w:val="18"/>
                <w:lang w:val="en-US"/>
              </w:rPr>
            </w:pPr>
            <w:r w:rsidRPr="0039092C">
              <w:rPr>
                <w:rFonts w:cstheme="minorHAnsi"/>
                <w:sz w:val="18"/>
                <w:szCs w:val="18"/>
                <w:lang w:val="en-US"/>
              </w:rPr>
              <w:t>Residual fuel oil / refinery gas</w:t>
            </w:r>
          </w:p>
        </w:tc>
        <w:tc>
          <w:tcPr>
            <w:tcW w:w="1228" w:type="pct"/>
          </w:tcPr>
          <w:p w14:paraId="44A46FB3" w14:textId="2BA5FD3A" w:rsidR="00CE6340" w:rsidRPr="0039092C" w:rsidRDefault="00CE6340" w:rsidP="00CE6340">
            <w:pPr>
              <w:rPr>
                <w:rFonts w:cstheme="minorHAnsi"/>
                <w:sz w:val="18"/>
                <w:szCs w:val="18"/>
                <w:lang w:val="en-US"/>
              </w:rPr>
            </w:pPr>
            <w:r w:rsidRPr="0039092C">
              <w:rPr>
                <w:rFonts w:cstheme="minorHAnsi"/>
                <w:sz w:val="18"/>
                <w:szCs w:val="18"/>
                <w:lang w:val="en-US"/>
              </w:rPr>
              <w:t>NO</w:t>
            </w:r>
            <w:r w:rsidRPr="0039092C">
              <w:rPr>
                <w:rFonts w:cstheme="minorHAnsi"/>
                <w:sz w:val="18"/>
                <w:szCs w:val="18"/>
                <w:vertAlign w:val="subscript"/>
                <w:lang w:val="en-US"/>
              </w:rPr>
              <w:t>x</w:t>
            </w:r>
            <w:r w:rsidRPr="0039092C">
              <w:rPr>
                <w:rFonts w:cstheme="minorHAnsi"/>
                <w:sz w:val="18"/>
                <w:szCs w:val="18"/>
                <w:lang w:val="en-US"/>
              </w:rPr>
              <w:t xml:space="preserve">, </w:t>
            </w:r>
            <w:proofErr w:type="spellStart"/>
            <w:r w:rsidRPr="0039092C">
              <w:rPr>
                <w:rFonts w:cstheme="minorHAnsi"/>
                <w:sz w:val="18"/>
                <w:szCs w:val="18"/>
                <w:lang w:val="en-US"/>
              </w:rPr>
              <w:t>SO</w:t>
            </w:r>
            <w:r w:rsidRPr="0039092C">
              <w:rPr>
                <w:rFonts w:cstheme="minorHAnsi"/>
                <w:sz w:val="18"/>
                <w:szCs w:val="18"/>
                <w:vertAlign w:val="subscript"/>
                <w:lang w:val="en-US"/>
              </w:rPr>
              <w:t>x</w:t>
            </w:r>
            <w:proofErr w:type="spellEnd"/>
            <w:r w:rsidRPr="0039092C">
              <w:rPr>
                <w:rFonts w:cstheme="minorHAnsi"/>
                <w:sz w:val="18"/>
                <w:szCs w:val="18"/>
                <w:lang w:val="en-US"/>
              </w:rPr>
              <w:t>, CO, TSP, NMVOC</w:t>
            </w:r>
          </w:p>
        </w:tc>
      </w:tr>
      <w:tr w:rsidR="00CE6340" w:rsidRPr="0039092C" w14:paraId="073C3712" w14:textId="77777777" w:rsidTr="00E87E39">
        <w:trPr>
          <w:cnfStyle w:val="000000100000" w:firstRow="0" w:lastRow="0" w:firstColumn="0" w:lastColumn="0" w:oddVBand="0" w:evenVBand="0" w:oddHBand="1" w:evenHBand="0" w:firstRowFirstColumn="0" w:firstRowLastColumn="0" w:lastRowFirstColumn="0" w:lastRowLastColumn="0"/>
        </w:trPr>
        <w:tc>
          <w:tcPr>
            <w:tcW w:w="518" w:type="pct"/>
          </w:tcPr>
          <w:p w14:paraId="7A867E4A" w14:textId="38F1BF70" w:rsidR="00CE6340" w:rsidRPr="0039092C" w:rsidRDefault="00CE6340" w:rsidP="00CE6340">
            <w:pPr>
              <w:pStyle w:val="Default"/>
              <w:rPr>
                <w:rFonts w:cstheme="minorHAnsi"/>
                <w:b/>
                <w:sz w:val="18"/>
                <w:szCs w:val="18"/>
                <w:lang w:val="en-US"/>
              </w:rPr>
            </w:pPr>
            <w:r w:rsidRPr="0039092C">
              <w:rPr>
                <w:rFonts w:cstheme="minorHAnsi"/>
                <w:b/>
                <w:sz w:val="18"/>
                <w:szCs w:val="18"/>
                <w:lang w:val="en-US"/>
              </w:rPr>
              <w:t>010303</w:t>
            </w:r>
          </w:p>
        </w:tc>
        <w:tc>
          <w:tcPr>
            <w:tcW w:w="1571" w:type="pct"/>
          </w:tcPr>
          <w:p w14:paraId="14A7CB68" w14:textId="0A69ED3D" w:rsidR="00CE6340" w:rsidRPr="0039092C" w:rsidRDefault="00CE6340" w:rsidP="00CE6340">
            <w:pPr>
              <w:pStyle w:val="Default"/>
              <w:rPr>
                <w:rFonts w:cstheme="minorHAnsi"/>
                <w:sz w:val="18"/>
                <w:szCs w:val="18"/>
                <w:lang w:val="en-US"/>
              </w:rPr>
            </w:pPr>
            <w:proofErr w:type="gramStart"/>
            <w:r w:rsidRPr="0039092C">
              <w:rPr>
                <w:rFonts w:cstheme="minorHAnsi"/>
                <w:sz w:val="18"/>
                <w:szCs w:val="18"/>
                <w:lang w:val="en-US"/>
              </w:rPr>
              <w:t>Combustion  plant</w:t>
            </w:r>
            <w:proofErr w:type="gramEnd"/>
            <w:r w:rsidRPr="0039092C">
              <w:rPr>
                <w:rFonts w:cstheme="minorHAnsi"/>
                <w:sz w:val="18"/>
                <w:szCs w:val="18"/>
                <w:lang w:val="en-US"/>
              </w:rPr>
              <w:t xml:space="preserve"> &lt;50 MW</w:t>
            </w:r>
          </w:p>
        </w:tc>
        <w:tc>
          <w:tcPr>
            <w:tcW w:w="1683" w:type="pct"/>
          </w:tcPr>
          <w:p w14:paraId="04330544" w14:textId="637036E7" w:rsidR="00CE6340" w:rsidRPr="0039092C" w:rsidRDefault="00CE6340" w:rsidP="00CE6340">
            <w:pPr>
              <w:pStyle w:val="Default"/>
              <w:rPr>
                <w:rFonts w:cstheme="minorHAnsi"/>
                <w:sz w:val="18"/>
                <w:szCs w:val="18"/>
                <w:lang w:val="en-US"/>
              </w:rPr>
            </w:pPr>
            <w:r w:rsidRPr="0039092C">
              <w:rPr>
                <w:rFonts w:cstheme="minorHAnsi"/>
                <w:sz w:val="18"/>
                <w:szCs w:val="18"/>
                <w:lang w:val="en-US"/>
              </w:rPr>
              <w:t>Refinery gas</w:t>
            </w:r>
          </w:p>
        </w:tc>
        <w:tc>
          <w:tcPr>
            <w:tcW w:w="1228" w:type="pct"/>
          </w:tcPr>
          <w:p w14:paraId="345DA2D3" w14:textId="3FC4DA36" w:rsidR="00CE6340" w:rsidRPr="0039092C" w:rsidRDefault="00CE6340" w:rsidP="00CE6340">
            <w:pPr>
              <w:rPr>
                <w:rFonts w:cstheme="minorHAnsi"/>
                <w:sz w:val="18"/>
                <w:szCs w:val="18"/>
                <w:lang w:val="en-US"/>
              </w:rPr>
            </w:pPr>
            <w:r w:rsidRPr="0039092C">
              <w:rPr>
                <w:rFonts w:cstheme="minorHAnsi"/>
                <w:sz w:val="18"/>
                <w:szCs w:val="18"/>
                <w:lang w:val="en-US"/>
              </w:rPr>
              <w:t xml:space="preserve">NOx, </w:t>
            </w:r>
            <w:proofErr w:type="spellStart"/>
            <w:r w:rsidRPr="0039092C">
              <w:rPr>
                <w:rFonts w:cstheme="minorHAnsi"/>
                <w:sz w:val="18"/>
                <w:szCs w:val="18"/>
                <w:lang w:val="en-US"/>
              </w:rPr>
              <w:t>SOx</w:t>
            </w:r>
            <w:proofErr w:type="spellEnd"/>
            <w:r w:rsidRPr="0039092C">
              <w:rPr>
                <w:rFonts w:cstheme="minorHAnsi"/>
                <w:sz w:val="18"/>
                <w:szCs w:val="18"/>
                <w:lang w:val="en-US"/>
              </w:rPr>
              <w:t>, CO, NMVOC</w:t>
            </w:r>
          </w:p>
        </w:tc>
      </w:tr>
    </w:tbl>
    <w:p w14:paraId="32907084" w14:textId="77777777" w:rsidR="00035755" w:rsidRPr="0039092C" w:rsidRDefault="00035755">
      <w:pPr>
        <w:spacing w:after="0"/>
        <w:jc w:val="left"/>
        <w:rPr>
          <w:lang w:val="en-US"/>
        </w:rPr>
      </w:pPr>
    </w:p>
    <w:p w14:paraId="60E343A9" w14:textId="0CDB25A9" w:rsidR="00035755" w:rsidRPr="0039092C" w:rsidRDefault="00120EF7" w:rsidP="00E16C95">
      <w:pPr>
        <w:rPr>
          <w:lang w:val="en-US" w:eastAsia="cs-CZ"/>
        </w:rPr>
      </w:pPr>
      <w:r w:rsidRPr="0039092C">
        <w:rPr>
          <w:lang w:val="en-US" w:eastAsia="cs-CZ"/>
        </w:rPr>
        <w:t xml:space="preserve">Activity data of facility-level can be obtained through large point sources reports submitted to the EPA. The structure of fuel used in JSC ORLEN </w:t>
      </w:r>
      <w:proofErr w:type="spellStart"/>
      <w:r w:rsidRPr="0039092C">
        <w:rPr>
          <w:lang w:val="en-US" w:eastAsia="cs-CZ"/>
        </w:rPr>
        <w:t>Lietuva</w:t>
      </w:r>
      <w:proofErr w:type="spellEnd"/>
      <w:r w:rsidRPr="0039092C">
        <w:rPr>
          <w:lang w:val="en-US" w:eastAsia="cs-CZ"/>
        </w:rPr>
        <w:t xml:space="preserve"> according to the data presented in a large point source reports are presented in </w:t>
      </w:r>
      <w:r w:rsidRPr="0039092C">
        <w:rPr>
          <w:lang w:val="en-US" w:eastAsia="cs-CZ"/>
        </w:rPr>
        <w:fldChar w:fldCharType="begin"/>
      </w:r>
      <w:r w:rsidRPr="0039092C">
        <w:rPr>
          <w:lang w:val="en-US" w:eastAsia="cs-CZ"/>
        </w:rPr>
        <w:instrText xml:space="preserve"> REF _Ref22461446 \h </w:instrText>
      </w:r>
      <w:r w:rsidR="00B878DF" w:rsidRPr="0039092C">
        <w:rPr>
          <w:lang w:val="en-US" w:eastAsia="cs-CZ"/>
        </w:rPr>
        <w:instrText xml:space="preserve"> \* MERGEFORMAT </w:instrText>
      </w:r>
      <w:r w:rsidRPr="0039092C">
        <w:rPr>
          <w:lang w:val="en-US" w:eastAsia="cs-CZ"/>
        </w:rPr>
      </w:r>
      <w:r w:rsidRPr="0039092C">
        <w:rPr>
          <w:lang w:val="en-US" w:eastAsia="cs-CZ"/>
        </w:rPr>
        <w:fldChar w:fldCharType="separate"/>
      </w:r>
      <w:r w:rsidRPr="0039092C">
        <w:rPr>
          <w:lang w:val="en-US"/>
        </w:rPr>
        <w:t xml:space="preserve">Figure </w:t>
      </w:r>
      <w:r w:rsidRPr="0039092C">
        <w:rPr>
          <w:noProof/>
          <w:lang w:val="en-US"/>
        </w:rPr>
        <w:t>4</w:t>
      </w:r>
      <w:r w:rsidRPr="0039092C">
        <w:rPr>
          <w:lang w:val="en-US" w:eastAsia="cs-CZ"/>
        </w:rPr>
        <w:fldChar w:fldCharType="end"/>
      </w:r>
      <w:r w:rsidRPr="0039092C">
        <w:rPr>
          <w:lang w:val="en-US" w:eastAsia="cs-CZ"/>
        </w:rPr>
        <w:fldChar w:fldCharType="begin"/>
      </w:r>
      <w:r w:rsidRPr="0039092C">
        <w:rPr>
          <w:lang w:val="en-US" w:eastAsia="cs-CZ"/>
        </w:rPr>
        <w:instrText xml:space="preserve"> REF _Ref502237806 \h  \* MERGEFORMAT </w:instrText>
      </w:r>
      <w:r w:rsidRPr="0039092C">
        <w:rPr>
          <w:lang w:val="en-US" w:eastAsia="cs-CZ"/>
        </w:rPr>
      </w:r>
      <w:r w:rsidRPr="0039092C">
        <w:rPr>
          <w:lang w:val="en-US" w:eastAsia="cs-CZ"/>
        </w:rPr>
        <w:fldChar w:fldCharType="end"/>
      </w:r>
      <w:r w:rsidRPr="0039092C">
        <w:rPr>
          <w:lang w:val="en-US" w:eastAsia="cs-CZ"/>
        </w:rPr>
        <w:t>. Since 2014 all three types of boilers are using only refinery gas</w:t>
      </w:r>
      <w:r w:rsidR="00035755" w:rsidRPr="0039092C">
        <w:rPr>
          <w:lang w:val="en-US" w:eastAsia="cs-CZ"/>
        </w:rPr>
        <w:t xml:space="preserve">. </w:t>
      </w:r>
    </w:p>
    <w:p w14:paraId="34143E2B" w14:textId="66C12427" w:rsidR="00120EF7" w:rsidRPr="0039092C" w:rsidRDefault="00120EF7" w:rsidP="00120EF7">
      <w:pPr>
        <w:pStyle w:val="Caption"/>
        <w:framePr w:wrap="around"/>
        <w:rPr>
          <w:lang w:val="en-US"/>
        </w:rPr>
      </w:pPr>
      <w:bookmarkStart w:id="86" w:name="_Ref22461446"/>
      <w:r w:rsidRPr="0039092C">
        <w:rPr>
          <w:lang w:val="en-US"/>
        </w:rPr>
        <w:t xml:space="preserve">Figure </w:t>
      </w:r>
      <w:r w:rsidRPr="0039092C">
        <w:rPr>
          <w:lang w:val="en-US"/>
        </w:rPr>
        <w:fldChar w:fldCharType="begin"/>
      </w:r>
      <w:r w:rsidRPr="0039092C">
        <w:rPr>
          <w:lang w:val="en-US"/>
        </w:rPr>
        <w:instrText xml:space="preserve"> SEQ Figure \* ARABIC </w:instrText>
      </w:r>
      <w:r w:rsidRPr="0039092C">
        <w:rPr>
          <w:lang w:val="en-US"/>
        </w:rPr>
        <w:fldChar w:fldCharType="separate"/>
      </w:r>
      <w:r w:rsidR="00755708" w:rsidRPr="0039092C">
        <w:rPr>
          <w:noProof/>
          <w:lang w:val="en-US"/>
        </w:rPr>
        <w:t>4</w:t>
      </w:r>
      <w:r w:rsidRPr="0039092C">
        <w:rPr>
          <w:lang w:val="en-US"/>
        </w:rPr>
        <w:fldChar w:fldCharType="end"/>
      </w:r>
      <w:bookmarkEnd w:id="86"/>
      <w:r w:rsidRPr="0039092C">
        <w:rPr>
          <w:lang w:val="en-US"/>
        </w:rPr>
        <w:t xml:space="preserve"> The structure of fuel used for 1.A.1.b Petroleum refining, %</w:t>
      </w:r>
    </w:p>
    <w:tbl>
      <w:tblPr>
        <w:tblStyle w:val="Civittatable"/>
        <w:tblW w:w="0" w:type="auto"/>
        <w:tblLayout w:type="fixed"/>
        <w:tblLook w:val="0420" w:firstRow="1" w:lastRow="0" w:firstColumn="0" w:lastColumn="0" w:noHBand="0" w:noVBand="1"/>
      </w:tblPr>
      <w:tblGrid>
        <w:gridCol w:w="1280"/>
        <w:gridCol w:w="1409"/>
        <w:gridCol w:w="674"/>
        <w:gridCol w:w="675"/>
        <w:gridCol w:w="674"/>
        <w:gridCol w:w="675"/>
        <w:gridCol w:w="675"/>
        <w:gridCol w:w="674"/>
        <w:gridCol w:w="675"/>
        <w:gridCol w:w="674"/>
        <w:gridCol w:w="675"/>
        <w:gridCol w:w="675"/>
      </w:tblGrid>
      <w:tr w:rsidR="00120EF7" w:rsidRPr="0039092C" w14:paraId="22865585" w14:textId="77777777" w:rsidTr="00E87E39">
        <w:trPr>
          <w:cnfStyle w:val="100000000000" w:firstRow="1" w:lastRow="0" w:firstColumn="0" w:lastColumn="0" w:oddVBand="0" w:evenVBand="0" w:oddHBand="0" w:evenHBand="0" w:firstRowFirstColumn="0" w:firstRowLastColumn="0" w:lastRowFirstColumn="0" w:lastRowLastColumn="0"/>
          <w:trHeight w:val="393"/>
        </w:trPr>
        <w:tc>
          <w:tcPr>
            <w:tcW w:w="1280" w:type="dxa"/>
            <w:noWrap/>
            <w:hideMark/>
          </w:tcPr>
          <w:p w14:paraId="7814A479" w14:textId="7DF17E4D" w:rsidR="00120EF7" w:rsidRPr="0039092C" w:rsidRDefault="00120EF7" w:rsidP="00120EF7">
            <w:pPr>
              <w:spacing w:after="0" w:line="276" w:lineRule="auto"/>
              <w:jc w:val="center"/>
              <w:rPr>
                <w:rFonts w:cstheme="minorHAnsi"/>
                <w:b/>
                <w:bCs w:val="0"/>
                <w:lang w:val="en-US"/>
              </w:rPr>
            </w:pPr>
            <w:r w:rsidRPr="0039092C">
              <w:rPr>
                <w:lang w:val="en-US"/>
              </w:rPr>
              <w:t>Boilers</w:t>
            </w:r>
          </w:p>
        </w:tc>
        <w:tc>
          <w:tcPr>
            <w:tcW w:w="1409" w:type="dxa"/>
          </w:tcPr>
          <w:p w14:paraId="4AF69C62" w14:textId="434180F1" w:rsidR="00120EF7" w:rsidRPr="0039092C" w:rsidRDefault="00120EF7" w:rsidP="00120EF7">
            <w:pPr>
              <w:spacing w:after="0" w:line="276" w:lineRule="auto"/>
              <w:jc w:val="center"/>
              <w:rPr>
                <w:rFonts w:cstheme="minorHAnsi"/>
                <w:b/>
                <w:bCs w:val="0"/>
                <w:lang w:val="en-US"/>
              </w:rPr>
            </w:pPr>
            <w:r w:rsidRPr="0039092C">
              <w:rPr>
                <w:lang w:val="en-US"/>
              </w:rPr>
              <w:t xml:space="preserve">Fuel </w:t>
            </w:r>
          </w:p>
        </w:tc>
        <w:tc>
          <w:tcPr>
            <w:tcW w:w="674" w:type="dxa"/>
            <w:noWrap/>
            <w:hideMark/>
          </w:tcPr>
          <w:p w14:paraId="71DA4120" w14:textId="6D1ACADD" w:rsidR="00120EF7" w:rsidRPr="0039092C" w:rsidRDefault="00120EF7" w:rsidP="00120EF7">
            <w:pPr>
              <w:spacing w:after="0" w:line="276" w:lineRule="auto"/>
              <w:jc w:val="center"/>
              <w:rPr>
                <w:rFonts w:cstheme="minorHAnsi"/>
                <w:b/>
                <w:bCs w:val="0"/>
                <w:lang w:val="en-US"/>
              </w:rPr>
            </w:pPr>
            <w:r w:rsidRPr="0039092C">
              <w:rPr>
                <w:lang w:val="en-US"/>
              </w:rPr>
              <w:t>2006</w:t>
            </w:r>
          </w:p>
        </w:tc>
        <w:tc>
          <w:tcPr>
            <w:tcW w:w="675" w:type="dxa"/>
            <w:noWrap/>
            <w:hideMark/>
          </w:tcPr>
          <w:p w14:paraId="5D016D8C" w14:textId="7A42AFF2" w:rsidR="00120EF7" w:rsidRPr="0039092C" w:rsidRDefault="00120EF7" w:rsidP="00120EF7">
            <w:pPr>
              <w:spacing w:after="0" w:line="276" w:lineRule="auto"/>
              <w:jc w:val="center"/>
              <w:rPr>
                <w:rFonts w:cstheme="minorHAnsi"/>
                <w:b/>
                <w:bCs w:val="0"/>
                <w:lang w:val="en-US"/>
              </w:rPr>
            </w:pPr>
            <w:r w:rsidRPr="0039092C">
              <w:rPr>
                <w:lang w:val="en-US"/>
              </w:rPr>
              <w:t>2007</w:t>
            </w:r>
          </w:p>
        </w:tc>
        <w:tc>
          <w:tcPr>
            <w:tcW w:w="674" w:type="dxa"/>
            <w:noWrap/>
            <w:hideMark/>
          </w:tcPr>
          <w:p w14:paraId="1AD476B1" w14:textId="145BA5B8" w:rsidR="00120EF7" w:rsidRPr="0039092C" w:rsidRDefault="00120EF7" w:rsidP="00120EF7">
            <w:pPr>
              <w:spacing w:after="0" w:line="276" w:lineRule="auto"/>
              <w:jc w:val="center"/>
              <w:rPr>
                <w:rFonts w:cstheme="minorHAnsi"/>
                <w:b/>
                <w:bCs w:val="0"/>
                <w:lang w:val="en-US"/>
              </w:rPr>
            </w:pPr>
            <w:r w:rsidRPr="0039092C">
              <w:rPr>
                <w:lang w:val="en-US"/>
              </w:rPr>
              <w:t>2008</w:t>
            </w:r>
          </w:p>
        </w:tc>
        <w:tc>
          <w:tcPr>
            <w:tcW w:w="675" w:type="dxa"/>
            <w:noWrap/>
            <w:hideMark/>
          </w:tcPr>
          <w:p w14:paraId="63DA2E2E" w14:textId="32939A15" w:rsidR="00120EF7" w:rsidRPr="0039092C" w:rsidRDefault="00120EF7" w:rsidP="00120EF7">
            <w:pPr>
              <w:spacing w:after="0" w:line="276" w:lineRule="auto"/>
              <w:jc w:val="center"/>
              <w:rPr>
                <w:rFonts w:cstheme="minorHAnsi"/>
                <w:b/>
                <w:bCs w:val="0"/>
                <w:lang w:val="en-US"/>
              </w:rPr>
            </w:pPr>
            <w:r w:rsidRPr="0039092C">
              <w:rPr>
                <w:lang w:val="en-US"/>
              </w:rPr>
              <w:t>2009</w:t>
            </w:r>
          </w:p>
        </w:tc>
        <w:tc>
          <w:tcPr>
            <w:tcW w:w="675" w:type="dxa"/>
            <w:noWrap/>
            <w:hideMark/>
          </w:tcPr>
          <w:p w14:paraId="442A784C" w14:textId="64589A86" w:rsidR="00120EF7" w:rsidRPr="0039092C" w:rsidRDefault="00120EF7" w:rsidP="00120EF7">
            <w:pPr>
              <w:spacing w:after="0" w:line="276" w:lineRule="auto"/>
              <w:jc w:val="center"/>
              <w:rPr>
                <w:rFonts w:cstheme="minorHAnsi"/>
                <w:b/>
                <w:bCs w:val="0"/>
                <w:lang w:val="en-US"/>
              </w:rPr>
            </w:pPr>
            <w:r w:rsidRPr="0039092C">
              <w:rPr>
                <w:lang w:val="en-US"/>
              </w:rPr>
              <w:t>2010</w:t>
            </w:r>
          </w:p>
        </w:tc>
        <w:tc>
          <w:tcPr>
            <w:tcW w:w="674" w:type="dxa"/>
            <w:noWrap/>
            <w:hideMark/>
          </w:tcPr>
          <w:p w14:paraId="2C55D06E" w14:textId="73D91289" w:rsidR="00120EF7" w:rsidRPr="0039092C" w:rsidRDefault="00120EF7" w:rsidP="00120EF7">
            <w:pPr>
              <w:spacing w:after="0" w:line="276" w:lineRule="auto"/>
              <w:jc w:val="center"/>
              <w:rPr>
                <w:rFonts w:cstheme="minorHAnsi"/>
                <w:b/>
                <w:bCs w:val="0"/>
                <w:lang w:val="en-US"/>
              </w:rPr>
            </w:pPr>
            <w:r w:rsidRPr="0039092C">
              <w:rPr>
                <w:lang w:val="en-US"/>
              </w:rPr>
              <w:t>2011</w:t>
            </w:r>
          </w:p>
        </w:tc>
        <w:tc>
          <w:tcPr>
            <w:tcW w:w="675" w:type="dxa"/>
            <w:noWrap/>
            <w:hideMark/>
          </w:tcPr>
          <w:p w14:paraId="7329D71C" w14:textId="15151B5D" w:rsidR="00120EF7" w:rsidRPr="0039092C" w:rsidRDefault="00120EF7" w:rsidP="00120EF7">
            <w:pPr>
              <w:spacing w:after="0" w:line="276" w:lineRule="auto"/>
              <w:jc w:val="center"/>
              <w:rPr>
                <w:rFonts w:cstheme="minorHAnsi"/>
                <w:b/>
                <w:bCs w:val="0"/>
                <w:lang w:val="en-US"/>
              </w:rPr>
            </w:pPr>
            <w:r w:rsidRPr="0039092C">
              <w:rPr>
                <w:lang w:val="en-US"/>
              </w:rPr>
              <w:t>2012</w:t>
            </w:r>
          </w:p>
        </w:tc>
        <w:tc>
          <w:tcPr>
            <w:tcW w:w="674" w:type="dxa"/>
            <w:noWrap/>
            <w:hideMark/>
          </w:tcPr>
          <w:p w14:paraId="272E547F" w14:textId="3101144C" w:rsidR="00120EF7" w:rsidRPr="0039092C" w:rsidRDefault="00120EF7" w:rsidP="00120EF7">
            <w:pPr>
              <w:spacing w:after="0" w:line="276" w:lineRule="auto"/>
              <w:jc w:val="center"/>
              <w:rPr>
                <w:rFonts w:cstheme="minorHAnsi"/>
                <w:b/>
                <w:bCs w:val="0"/>
                <w:lang w:val="en-US"/>
              </w:rPr>
            </w:pPr>
            <w:r w:rsidRPr="0039092C">
              <w:rPr>
                <w:lang w:val="en-US"/>
              </w:rPr>
              <w:t>2013</w:t>
            </w:r>
          </w:p>
        </w:tc>
        <w:tc>
          <w:tcPr>
            <w:tcW w:w="675" w:type="dxa"/>
            <w:noWrap/>
            <w:hideMark/>
          </w:tcPr>
          <w:p w14:paraId="376C4169" w14:textId="3966BAB0" w:rsidR="00120EF7" w:rsidRPr="0039092C" w:rsidRDefault="00120EF7" w:rsidP="00120EF7">
            <w:pPr>
              <w:spacing w:after="0" w:line="276" w:lineRule="auto"/>
              <w:jc w:val="center"/>
              <w:rPr>
                <w:rFonts w:cstheme="minorHAnsi"/>
                <w:b/>
                <w:bCs w:val="0"/>
                <w:lang w:val="en-US"/>
              </w:rPr>
            </w:pPr>
            <w:r w:rsidRPr="0039092C">
              <w:rPr>
                <w:lang w:val="en-US"/>
              </w:rPr>
              <w:t>2014</w:t>
            </w:r>
          </w:p>
        </w:tc>
        <w:tc>
          <w:tcPr>
            <w:tcW w:w="675" w:type="dxa"/>
            <w:noWrap/>
            <w:hideMark/>
          </w:tcPr>
          <w:p w14:paraId="4F16389A" w14:textId="7A2DBF36" w:rsidR="00120EF7" w:rsidRPr="0039092C" w:rsidRDefault="00120EF7" w:rsidP="00120EF7">
            <w:pPr>
              <w:spacing w:after="0" w:line="276" w:lineRule="auto"/>
              <w:jc w:val="center"/>
              <w:rPr>
                <w:rFonts w:cstheme="minorHAnsi"/>
                <w:b/>
                <w:bCs w:val="0"/>
                <w:lang w:val="en-US"/>
              </w:rPr>
            </w:pPr>
            <w:r w:rsidRPr="0039092C">
              <w:rPr>
                <w:lang w:val="en-US"/>
              </w:rPr>
              <w:t>2015</w:t>
            </w:r>
          </w:p>
        </w:tc>
      </w:tr>
      <w:tr w:rsidR="00120EF7" w:rsidRPr="0039092C" w14:paraId="47E14841" w14:textId="77777777" w:rsidTr="00E87E39">
        <w:trPr>
          <w:cnfStyle w:val="000000100000" w:firstRow="0" w:lastRow="0" w:firstColumn="0" w:lastColumn="0" w:oddVBand="0" w:evenVBand="0" w:oddHBand="1" w:evenHBand="0" w:firstRowFirstColumn="0" w:firstRowLastColumn="0" w:lastRowFirstColumn="0" w:lastRowLastColumn="0"/>
          <w:trHeight w:val="524"/>
        </w:trPr>
        <w:tc>
          <w:tcPr>
            <w:tcW w:w="1280" w:type="dxa"/>
            <w:vMerge w:val="restart"/>
            <w:noWrap/>
          </w:tcPr>
          <w:p w14:paraId="168BA689" w14:textId="74FBEEF0" w:rsidR="00120EF7" w:rsidRPr="0039092C" w:rsidRDefault="00120EF7" w:rsidP="00120EF7">
            <w:pPr>
              <w:spacing w:after="0" w:line="276" w:lineRule="auto"/>
              <w:jc w:val="center"/>
              <w:rPr>
                <w:rFonts w:cstheme="minorHAnsi"/>
                <w:color w:val="000000" w:themeColor="text1"/>
                <w:lang w:val="en-US"/>
              </w:rPr>
            </w:pPr>
            <w:proofErr w:type="gramStart"/>
            <w:r w:rsidRPr="0039092C">
              <w:rPr>
                <w:rFonts w:cstheme="minorHAnsi"/>
                <w:sz w:val="18"/>
                <w:szCs w:val="18"/>
                <w:lang w:val="en-US"/>
              </w:rPr>
              <w:t>Combustion  plant</w:t>
            </w:r>
            <w:proofErr w:type="gramEnd"/>
            <w:r w:rsidRPr="0039092C">
              <w:rPr>
                <w:rFonts w:cstheme="minorHAnsi"/>
                <w:sz w:val="18"/>
                <w:szCs w:val="18"/>
                <w:lang w:val="en-US"/>
              </w:rPr>
              <w:t xml:space="preserve"> &gt;=300 MW</w:t>
            </w:r>
          </w:p>
        </w:tc>
        <w:tc>
          <w:tcPr>
            <w:tcW w:w="1409" w:type="dxa"/>
          </w:tcPr>
          <w:p w14:paraId="068099BC" w14:textId="2B0AD5C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Fuel oil</w:t>
            </w:r>
          </w:p>
        </w:tc>
        <w:tc>
          <w:tcPr>
            <w:tcW w:w="674" w:type="dxa"/>
            <w:noWrap/>
          </w:tcPr>
          <w:p w14:paraId="0E966B1C"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36.3</w:t>
            </w:r>
          </w:p>
        </w:tc>
        <w:tc>
          <w:tcPr>
            <w:tcW w:w="675" w:type="dxa"/>
            <w:noWrap/>
          </w:tcPr>
          <w:p w14:paraId="3B97D249"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39.3</w:t>
            </w:r>
          </w:p>
        </w:tc>
        <w:tc>
          <w:tcPr>
            <w:tcW w:w="674" w:type="dxa"/>
            <w:noWrap/>
          </w:tcPr>
          <w:p w14:paraId="4A6B0E70"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w:t>
            </w:r>
          </w:p>
        </w:tc>
        <w:tc>
          <w:tcPr>
            <w:tcW w:w="675" w:type="dxa"/>
            <w:noWrap/>
          </w:tcPr>
          <w:p w14:paraId="0815C950"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4.0</w:t>
            </w:r>
          </w:p>
        </w:tc>
        <w:tc>
          <w:tcPr>
            <w:tcW w:w="675" w:type="dxa"/>
            <w:noWrap/>
          </w:tcPr>
          <w:p w14:paraId="46D8C7BF"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17.3</w:t>
            </w:r>
          </w:p>
        </w:tc>
        <w:tc>
          <w:tcPr>
            <w:tcW w:w="674" w:type="dxa"/>
            <w:noWrap/>
          </w:tcPr>
          <w:p w14:paraId="0573C162"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20.0</w:t>
            </w:r>
          </w:p>
        </w:tc>
        <w:tc>
          <w:tcPr>
            <w:tcW w:w="675" w:type="dxa"/>
            <w:noWrap/>
          </w:tcPr>
          <w:p w14:paraId="44CE7BA8"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2.2</w:t>
            </w:r>
          </w:p>
        </w:tc>
        <w:tc>
          <w:tcPr>
            <w:tcW w:w="674" w:type="dxa"/>
            <w:noWrap/>
          </w:tcPr>
          <w:p w14:paraId="406AB891"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5.7</w:t>
            </w:r>
          </w:p>
        </w:tc>
        <w:tc>
          <w:tcPr>
            <w:tcW w:w="675" w:type="dxa"/>
            <w:noWrap/>
          </w:tcPr>
          <w:p w14:paraId="59377907"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0</w:t>
            </w:r>
          </w:p>
        </w:tc>
        <w:tc>
          <w:tcPr>
            <w:tcW w:w="675" w:type="dxa"/>
            <w:noWrap/>
          </w:tcPr>
          <w:p w14:paraId="402AE007"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0</w:t>
            </w:r>
          </w:p>
        </w:tc>
      </w:tr>
      <w:tr w:rsidR="00120EF7" w:rsidRPr="0039092C" w14:paraId="1DEE8539" w14:textId="77777777" w:rsidTr="00E87E39">
        <w:trPr>
          <w:cnfStyle w:val="000000010000" w:firstRow="0" w:lastRow="0" w:firstColumn="0" w:lastColumn="0" w:oddVBand="0" w:evenVBand="0" w:oddHBand="0" w:evenHBand="1" w:firstRowFirstColumn="0" w:firstRowLastColumn="0" w:lastRowFirstColumn="0" w:lastRowLastColumn="0"/>
          <w:trHeight w:val="524"/>
        </w:trPr>
        <w:tc>
          <w:tcPr>
            <w:tcW w:w="1280" w:type="dxa"/>
            <w:vMerge/>
            <w:noWrap/>
          </w:tcPr>
          <w:p w14:paraId="289DCC0B" w14:textId="77777777" w:rsidR="00120EF7" w:rsidRPr="0039092C" w:rsidRDefault="00120EF7" w:rsidP="00120EF7">
            <w:pPr>
              <w:spacing w:after="0" w:line="276" w:lineRule="auto"/>
              <w:jc w:val="center"/>
              <w:rPr>
                <w:rFonts w:cstheme="minorHAnsi"/>
                <w:color w:val="000000" w:themeColor="text1"/>
                <w:lang w:val="en-US"/>
              </w:rPr>
            </w:pPr>
          </w:p>
        </w:tc>
        <w:tc>
          <w:tcPr>
            <w:tcW w:w="1409" w:type="dxa"/>
          </w:tcPr>
          <w:p w14:paraId="48A98116" w14:textId="002E0698" w:rsidR="00120EF7" w:rsidRPr="0039092C" w:rsidRDefault="00120EF7" w:rsidP="00120EF7">
            <w:pPr>
              <w:spacing w:after="0" w:line="276" w:lineRule="auto"/>
              <w:jc w:val="center"/>
              <w:rPr>
                <w:rFonts w:cstheme="minorHAnsi"/>
                <w:color w:val="000000" w:themeColor="text1"/>
                <w:lang w:val="en-US"/>
              </w:rPr>
            </w:pPr>
            <w:r w:rsidRPr="0039092C">
              <w:rPr>
                <w:rFonts w:cstheme="minorHAnsi"/>
                <w:sz w:val="18"/>
                <w:szCs w:val="18"/>
                <w:lang w:val="en-US"/>
              </w:rPr>
              <w:t>Not liquefied petroleum gas</w:t>
            </w:r>
          </w:p>
        </w:tc>
        <w:tc>
          <w:tcPr>
            <w:tcW w:w="674" w:type="dxa"/>
            <w:noWrap/>
          </w:tcPr>
          <w:p w14:paraId="29CA0096"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63.7</w:t>
            </w:r>
          </w:p>
        </w:tc>
        <w:tc>
          <w:tcPr>
            <w:tcW w:w="675" w:type="dxa"/>
            <w:noWrap/>
          </w:tcPr>
          <w:p w14:paraId="45853AEE"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60.8</w:t>
            </w:r>
          </w:p>
        </w:tc>
        <w:tc>
          <w:tcPr>
            <w:tcW w:w="674" w:type="dxa"/>
            <w:noWrap/>
          </w:tcPr>
          <w:p w14:paraId="23329E65"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w:t>
            </w:r>
          </w:p>
        </w:tc>
        <w:tc>
          <w:tcPr>
            <w:tcW w:w="675" w:type="dxa"/>
            <w:noWrap/>
          </w:tcPr>
          <w:p w14:paraId="67F34BAD"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96.0</w:t>
            </w:r>
          </w:p>
        </w:tc>
        <w:tc>
          <w:tcPr>
            <w:tcW w:w="675" w:type="dxa"/>
            <w:noWrap/>
          </w:tcPr>
          <w:p w14:paraId="7BAB1485"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82.7</w:t>
            </w:r>
          </w:p>
        </w:tc>
        <w:tc>
          <w:tcPr>
            <w:tcW w:w="674" w:type="dxa"/>
            <w:noWrap/>
          </w:tcPr>
          <w:p w14:paraId="6D3F2900"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80.0</w:t>
            </w:r>
          </w:p>
        </w:tc>
        <w:tc>
          <w:tcPr>
            <w:tcW w:w="675" w:type="dxa"/>
            <w:noWrap/>
          </w:tcPr>
          <w:p w14:paraId="2B14DA6A"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97.8</w:t>
            </w:r>
          </w:p>
        </w:tc>
        <w:tc>
          <w:tcPr>
            <w:tcW w:w="674" w:type="dxa"/>
            <w:noWrap/>
          </w:tcPr>
          <w:p w14:paraId="5A0BE042"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94.3</w:t>
            </w:r>
          </w:p>
        </w:tc>
        <w:tc>
          <w:tcPr>
            <w:tcW w:w="675" w:type="dxa"/>
            <w:noWrap/>
          </w:tcPr>
          <w:p w14:paraId="14A73652"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100</w:t>
            </w:r>
          </w:p>
        </w:tc>
        <w:tc>
          <w:tcPr>
            <w:tcW w:w="675" w:type="dxa"/>
            <w:noWrap/>
          </w:tcPr>
          <w:p w14:paraId="6DDBA24E"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100</w:t>
            </w:r>
          </w:p>
        </w:tc>
      </w:tr>
      <w:tr w:rsidR="00120EF7" w:rsidRPr="0039092C" w14:paraId="0A921872" w14:textId="77777777" w:rsidTr="00E87E39">
        <w:trPr>
          <w:cnfStyle w:val="000000100000" w:firstRow="0" w:lastRow="0" w:firstColumn="0" w:lastColumn="0" w:oddVBand="0" w:evenVBand="0" w:oddHBand="1" w:evenHBand="0" w:firstRowFirstColumn="0" w:firstRowLastColumn="0" w:lastRowFirstColumn="0" w:lastRowLastColumn="0"/>
          <w:trHeight w:val="524"/>
        </w:trPr>
        <w:tc>
          <w:tcPr>
            <w:tcW w:w="1280" w:type="dxa"/>
            <w:vMerge w:val="restart"/>
            <w:noWrap/>
          </w:tcPr>
          <w:p w14:paraId="62798AFC" w14:textId="52CEB0D0" w:rsidR="00120EF7" w:rsidRPr="0039092C" w:rsidRDefault="00120EF7" w:rsidP="00120EF7">
            <w:pPr>
              <w:pStyle w:val="Default"/>
              <w:jc w:val="center"/>
              <w:rPr>
                <w:rFonts w:cstheme="minorHAnsi"/>
                <w:sz w:val="18"/>
                <w:szCs w:val="18"/>
                <w:lang w:val="en-US"/>
              </w:rPr>
            </w:pPr>
            <w:r w:rsidRPr="0039092C">
              <w:rPr>
                <w:rFonts w:cstheme="minorHAnsi"/>
                <w:sz w:val="18"/>
                <w:szCs w:val="18"/>
                <w:lang w:val="en-US"/>
              </w:rPr>
              <w:t xml:space="preserve">Combustion   plant &gt;=50 </w:t>
            </w:r>
            <w:proofErr w:type="spellStart"/>
            <w:r w:rsidRPr="0039092C">
              <w:rPr>
                <w:rFonts w:cstheme="minorHAnsi"/>
                <w:sz w:val="18"/>
                <w:szCs w:val="18"/>
                <w:lang w:val="en-US"/>
              </w:rPr>
              <w:t>ir</w:t>
            </w:r>
            <w:proofErr w:type="spellEnd"/>
            <w:r w:rsidRPr="0039092C">
              <w:rPr>
                <w:rFonts w:cstheme="minorHAnsi"/>
                <w:sz w:val="18"/>
                <w:szCs w:val="18"/>
                <w:lang w:val="en-US"/>
              </w:rPr>
              <w:t xml:space="preserve"> &lt;300 MW</w:t>
            </w:r>
          </w:p>
        </w:tc>
        <w:tc>
          <w:tcPr>
            <w:tcW w:w="1409" w:type="dxa"/>
          </w:tcPr>
          <w:p w14:paraId="6BD5D6FC" w14:textId="6F6E9F5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Fuel oil</w:t>
            </w:r>
          </w:p>
        </w:tc>
        <w:tc>
          <w:tcPr>
            <w:tcW w:w="674" w:type="dxa"/>
            <w:noWrap/>
          </w:tcPr>
          <w:p w14:paraId="05A581E7"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45.1</w:t>
            </w:r>
          </w:p>
        </w:tc>
        <w:tc>
          <w:tcPr>
            <w:tcW w:w="675" w:type="dxa"/>
            <w:noWrap/>
          </w:tcPr>
          <w:p w14:paraId="3975343D"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38.2</w:t>
            </w:r>
          </w:p>
        </w:tc>
        <w:tc>
          <w:tcPr>
            <w:tcW w:w="674" w:type="dxa"/>
            <w:noWrap/>
          </w:tcPr>
          <w:p w14:paraId="6061E046"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w:t>
            </w:r>
          </w:p>
        </w:tc>
        <w:tc>
          <w:tcPr>
            <w:tcW w:w="675" w:type="dxa"/>
            <w:noWrap/>
          </w:tcPr>
          <w:p w14:paraId="25E5CEA6"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14.0</w:t>
            </w:r>
          </w:p>
        </w:tc>
        <w:tc>
          <w:tcPr>
            <w:tcW w:w="675" w:type="dxa"/>
            <w:noWrap/>
          </w:tcPr>
          <w:p w14:paraId="7C357B63"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10.6</w:t>
            </w:r>
          </w:p>
        </w:tc>
        <w:tc>
          <w:tcPr>
            <w:tcW w:w="674" w:type="dxa"/>
            <w:noWrap/>
          </w:tcPr>
          <w:p w14:paraId="2ACB70F0"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7.8</w:t>
            </w:r>
          </w:p>
        </w:tc>
        <w:tc>
          <w:tcPr>
            <w:tcW w:w="675" w:type="dxa"/>
            <w:noWrap/>
          </w:tcPr>
          <w:p w14:paraId="59B87749"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7.3</w:t>
            </w:r>
          </w:p>
        </w:tc>
        <w:tc>
          <w:tcPr>
            <w:tcW w:w="674" w:type="dxa"/>
            <w:noWrap/>
          </w:tcPr>
          <w:p w14:paraId="14C50C08"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4.9</w:t>
            </w:r>
          </w:p>
        </w:tc>
        <w:tc>
          <w:tcPr>
            <w:tcW w:w="675" w:type="dxa"/>
            <w:noWrap/>
          </w:tcPr>
          <w:p w14:paraId="666B4095"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0</w:t>
            </w:r>
          </w:p>
        </w:tc>
        <w:tc>
          <w:tcPr>
            <w:tcW w:w="675" w:type="dxa"/>
            <w:noWrap/>
          </w:tcPr>
          <w:p w14:paraId="3B997E61"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0</w:t>
            </w:r>
          </w:p>
        </w:tc>
      </w:tr>
      <w:tr w:rsidR="00120EF7" w:rsidRPr="0039092C" w14:paraId="04E05D5F" w14:textId="77777777" w:rsidTr="00E87E39">
        <w:trPr>
          <w:cnfStyle w:val="000000010000" w:firstRow="0" w:lastRow="0" w:firstColumn="0" w:lastColumn="0" w:oddVBand="0" w:evenVBand="0" w:oddHBand="0" w:evenHBand="1" w:firstRowFirstColumn="0" w:firstRowLastColumn="0" w:lastRowFirstColumn="0" w:lastRowLastColumn="0"/>
          <w:trHeight w:val="524"/>
        </w:trPr>
        <w:tc>
          <w:tcPr>
            <w:tcW w:w="1280" w:type="dxa"/>
            <w:vMerge/>
            <w:noWrap/>
          </w:tcPr>
          <w:p w14:paraId="21C092A6" w14:textId="77777777" w:rsidR="00120EF7" w:rsidRPr="0039092C" w:rsidRDefault="00120EF7" w:rsidP="00120EF7">
            <w:pPr>
              <w:spacing w:after="0" w:line="276" w:lineRule="auto"/>
              <w:jc w:val="center"/>
              <w:rPr>
                <w:rFonts w:cstheme="minorHAnsi"/>
                <w:color w:val="000000" w:themeColor="text1"/>
                <w:lang w:val="en-US"/>
              </w:rPr>
            </w:pPr>
          </w:p>
        </w:tc>
        <w:tc>
          <w:tcPr>
            <w:tcW w:w="1409" w:type="dxa"/>
          </w:tcPr>
          <w:p w14:paraId="73C6BDD9" w14:textId="1A409E04" w:rsidR="00120EF7" w:rsidRPr="0039092C" w:rsidRDefault="00120EF7" w:rsidP="00120EF7">
            <w:pPr>
              <w:spacing w:after="0" w:line="276" w:lineRule="auto"/>
              <w:jc w:val="center"/>
              <w:rPr>
                <w:rFonts w:cstheme="minorHAnsi"/>
                <w:color w:val="000000" w:themeColor="text1"/>
                <w:lang w:val="en-US"/>
              </w:rPr>
            </w:pPr>
            <w:r w:rsidRPr="0039092C">
              <w:rPr>
                <w:rFonts w:cstheme="minorHAnsi"/>
                <w:sz w:val="18"/>
                <w:szCs w:val="18"/>
                <w:lang w:val="en-US"/>
              </w:rPr>
              <w:t>Not liquefied petroleum gas</w:t>
            </w:r>
          </w:p>
        </w:tc>
        <w:tc>
          <w:tcPr>
            <w:tcW w:w="674" w:type="dxa"/>
            <w:noWrap/>
          </w:tcPr>
          <w:p w14:paraId="2A6E1BFA"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54.9</w:t>
            </w:r>
          </w:p>
        </w:tc>
        <w:tc>
          <w:tcPr>
            <w:tcW w:w="675" w:type="dxa"/>
            <w:noWrap/>
          </w:tcPr>
          <w:p w14:paraId="5D342042"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61.8</w:t>
            </w:r>
          </w:p>
        </w:tc>
        <w:tc>
          <w:tcPr>
            <w:tcW w:w="674" w:type="dxa"/>
            <w:noWrap/>
          </w:tcPr>
          <w:p w14:paraId="33C66708"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w:t>
            </w:r>
          </w:p>
        </w:tc>
        <w:tc>
          <w:tcPr>
            <w:tcW w:w="675" w:type="dxa"/>
            <w:noWrap/>
          </w:tcPr>
          <w:p w14:paraId="5D6B7CB0"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86.0</w:t>
            </w:r>
          </w:p>
        </w:tc>
        <w:tc>
          <w:tcPr>
            <w:tcW w:w="675" w:type="dxa"/>
            <w:noWrap/>
          </w:tcPr>
          <w:p w14:paraId="7F9B6385"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89.4</w:t>
            </w:r>
          </w:p>
        </w:tc>
        <w:tc>
          <w:tcPr>
            <w:tcW w:w="674" w:type="dxa"/>
            <w:noWrap/>
          </w:tcPr>
          <w:p w14:paraId="0745E1A0"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92.2</w:t>
            </w:r>
          </w:p>
        </w:tc>
        <w:tc>
          <w:tcPr>
            <w:tcW w:w="675" w:type="dxa"/>
            <w:noWrap/>
          </w:tcPr>
          <w:p w14:paraId="1EED77CA"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92.7</w:t>
            </w:r>
          </w:p>
        </w:tc>
        <w:tc>
          <w:tcPr>
            <w:tcW w:w="674" w:type="dxa"/>
            <w:noWrap/>
          </w:tcPr>
          <w:p w14:paraId="171950DC"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95.1</w:t>
            </w:r>
          </w:p>
        </w:tc>
        <w:tc>
          <w:tcPr>
            <w:tcW w:w="675" w:type="dxa"/>
            <w:noWrap/>
          </w:tcPr>
          <w:p w14:paraId="413FBE8B"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100</w:t>
            </w:r>
          </w:p>
        </w:tc>
        <w:tc>
          <w:tcPr>
            <w:tcW w:w="675" w:type="dxa"/>
            <w:noWrap/>
          </w:tcPr>
          <w:p w14:paraId="457DC44B"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100</w:t>
            </w:r>
          </w:p>
        </w:tc>
      </w:tr>
      <w:tr w:rsidR="00120EF7" w:rsidRPr="0039092C" w14:paraId="70384F9D" w14:textId="77777777" w:rsidTr="00E87E39">
        <w:trPr>
          <w:cnfStyle w:val="000000100000" w:firstRow="0" w:lastRow="0" w:firstColumn="0" w:lastColumn="0" w:oddVBand="0" w:evenVBand="0" w:oddHBand="1" w:evenHBand="0" w:firstRowFirstColumn="0" w:firstRowLastColumn="0" w:lastRowFirstColumn="0" w:lastRowLastColumn="0"/>
          <w:trHeight w:val="524"/>
        </w:trPr>
        <w:tc>
          <w:tcPr>
            <w:tcW w:w="1280" w:type="dxa"/>
            <w:vMerge w:val="restart"/>
            <w:noWrap/>
          </w:tcPr>
          <w:p w14:paraId="2E6ABD1C" w14:textId="1E753D32" w:rsidR="00120EF7" w:rsidRPr="0039092C" w:rsidRDefault="00120EF7" w:rsidP="00120EF7">
            <w:pPr>
              <w:pStyle w:val="Default"/>
              <w:jc w:val="center"/>
              <w:rPr>
                <w:rFonts w:cstheme="minorHAnsi"/>
                <w:sz w:val="18"/>
                <w:szCs w:val="18"/>
                <w:lang w:val="en-US"/>
              </w:rPr>
            </w:pPr>
            <w:r w:rsidRPr="0039092C">
              <w:rPr>
                <w:rFonts w:cstheme="minorHAnsi"/>
                <w:sz w:val="18"/>
                <w:szCs w:val="18"/>
                <w:lang w:val="en-US"/>
              </w:rPr>
              <w:t xml:space="preserve">  </w:t>
            </w:r>
            <w:proofErr w:type="gramStart"/>
            <w:r w:rsidRPr="0039092C">
              <w:rPr>
                <w:rFonts w:cstheme="minorHAnsi"/>
                <w:sz w:val="18"/>
                <w:szCs w:val="18"/>
                <w:lang w:val="en-US"/>
              </w:rPr>
              <w:t>Combustion  u</w:t>
            </w:r>
            <w:proofErr w:type="gramEnd"/>
            <w:r w:rsidRPr="0039092C">
              <w:rPr>
                <w:rFonts w:cstheme="minorHAnsi"/>
                <w:sz w:val="18"/>
                <w:szCs w:val="18"/>
                <w:lang w:val="en-US"/>
              </w:rPr>
              <w:t xml:space="preserve"> plant nit &lt;50 MW</w:t>
            </w:r>
          </w:p>
        </w:tc>
        <w:tc>
          <w:tcPr>
            <w:tcW w:w="1409" w:type="dxa"/>
          </w:tcPr>
          <w:p w14:paraId="4FE5AC78" w14:textId="6D1908C3"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Fuel oil</w:t>
            </w:r>
          </w:p>
        </w:tc>
        <w:tc>
          <w:tcPr>
            <w:tcW w:w="674" w:type="dxa"/>
            <w:noWrap/>
          </w:tcPr>
          <w:p w14:paraId="39165481"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w:t>
            </w:r>
          </w:p>
        </w:tc>
        <w:tc>
          <w:tcPr>
            <w:tcW w:w="675" w:type="dxa"/>
            <w:noWrap/>
          </w:tcPr>
          <w:p w14:paraId="28B4BBB2"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20.6</w:t>
            </w:r>
          </w:p>
        </w:tc>
        <w:tc>
          <w:tcPr>
            <w:tcW w:w="674" w:type="dxa"/>
            <w:noWrap/>
          </w:tcPr>
          <w:p w14:paraId="3891658B"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w:t>
            </w:r>
          </w:p>
        </w:tc>
        <w:tc>
          <w:tcPr>
            <w:tcW w:w="675" w:type="dxa"/>
            <w:noWrap/>
          </w:tcPr>
          <w:p w14:paraId="3CF16315"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10.0</w:t>
            </w:r>
          </w:p>
        </w:tc>
        <w:tc>
          <w:tcPr>
            <w:tcW w:w="675" w:type="dxa"/>
            <w:noWrap/>
          </w:tcPr>
          <w:p w14:paraId="1372F173"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0</w:t>
            </w:r>
          </w:p>
        </w:tc>
        <w:tc>
          <w:tcPr>
            <w:tcW w:w="674" w:type="dxa"/>
            <w:noWrap/>
          </w:tcPr>
          <w:p w14:paraId="3BA593EE"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0</w:t>
            </w:r>
          </w:p>
        </w:tc>
        <w:tc>
          <w:tcPr>
            <w:tcW w:w="675" w:type="dxa"/>
            <w:noWrap/>
          </w:tcPr>
          <w:p w14:paraId="5A28F26B"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0</w:t>
            </w:r>
          </w:p>
        </w:tc>
        <w:tc>
          <w:tcPr>
            <w:tcW w:w="674" w:type="dxa"/>
            <w:noWrap/>
          </w:tcPr>
          <w:p w14:paraId="6FE8CE5B"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0</w:t>
            </w:r>
          </w:p>
        </w:tc>
        <w:tc>
          <w:tcPr>
            <w:tcW w:w="675" w:type="dxa"/>
            <w:noWrap/>
          </w:tcPr>
          <w:p w14:paraId="514170F1"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0</w:t>
            </w:r>
          </w:p>
        </w:tc>
        <w:tc>
          <w:tcPr>
            <w:tcW w:w="675" w:type="dxa"/>
            <w:noWrap/>
          </w:tcPr>
          <w:p w14:paraId="5696BF5E"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0</w:t>
            </w:r>
          </w:p>
        </w:tc>
      </w:tr>
      <w:tr w:rsidR="00120EF7" w:rsidRPr="0039092C" w14:paraId="6F4FE3B3" w14:textId="77777777" w:rsidTr="00E87E39">
        <w:trPr>
          <w:cnfStyle w:val="000000010000" w:firstRow="0" w:lastRow="0" w:firstColumn="0" w:lastColumn="0" w:oddVBand="0" w:evenVBand="0" w:oddHBand="0" w:evenHBand="1" w:firstRowFirstColumn="0" w:firstRowLastColumn="0" w:lastRowFirstColumn="0" w:lastRowLastColumn="0"/>
          <w:trHeight w:val="524"/>
        </w:trPr>
        <w:tc>
          <w:tcPr>
            <w:tcW w:w="1280" w:type="dxa"/>
            <w:vMerge/>
            <w:noWrap/>
          </w:tcPr>
          <w:p w14:paraId="3B532B67" w14:textId="77777777" w:rsidR="00120EF7" w:rsidRPr="0039092C" w:rsidRDefault="00120EF7" w:rsidP="00120EF7">
            <w:pPr>
              <w:spacing w:after="0" w:line="276" w:lineRule="auto"/>
              <w:jc w:val="center"/>
              <w:rPr>
                <w:rFonts w:cstheme="minorHAnsi"/>
                <w:color w:val="000000" w:themeColor="text1"/>
                <w:lang w:val="en-US"/>
              </w:rPr>
            </w:pPr>
          </w:p>
        </w:tc>
        <w:tc>
          <w:tcPr>
            <w:tcW w:w="1409" w:type="dxa"/>
          </w:tcPr>
          <w:p w14:paraId="00B4E185" w14:textId="592B3796" w:rsidR="00120EF7" w:rsidRPr="0039092C" w:rsidRDefault="00120EF7" w:rsidP="00120EF7">
            <w:pPr>
              <w:spacing w:after="0" w:line="276" w:lineRule="auto"/>
              <w:jc w:val="center"/>
              <w:rPr>
                <w:rFonts w:cstheme="minorHAnsi"/>
                <w:color w:val="000000" w:themeColor="text1"/>
                <w:lang w:val="en-US"/>
              </w:rPr>
            </w:pPr>
            <w:r w:rsidRPr="0039092C">
              <w:rPr>
                <w:rFonts w:cstheme="minorHAnsi"/>
                <w:sz w:val="18"/>
                <w:szCs w:val="18"/>
                <w:lang w:val="en-US"/>
              </w:rPr>
              <w:t>Not liquefied petroleum gas</w:t>
            </w:r>
          </w:p>
        </w:tc>
        <w:tc>
          <w:tcPr>
            <w:tcW w:w="674" w:type="dxa"/>
            <w:noWrap/>
          </w:tcPr>
          <w:p w14:paraId="363C494A"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w:t>
            </w:r>
          </w:p>
        </w:tc>
        <w:tc>
          <w:tcPr>
            <w:tcW w:w="675" w:type="dxa"/>
            <w:noWrap/>
          </w:tcPr>
          <w:p w14:paraId="41D46889"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79.4</w:t>
            </w:r>
          </w:p>
        </w:tc>
        <w:tc>
          <w:tcPr>
            <w:tcW w:w="674" w:type="dxa"/>
            <w:noWrap/>
          </w:tcPr>
          <w:p w14:paraId="0CBB2E1C"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w:t>
            </w:r>
          </w:p>
        </w:tc>
        <w:tc>
          <w:tcPr>
            <w:tcW w:w="675" w:type="dxa"/>
            <w:noWrap/>
          </w:tcPr>
          <w:p w14:paraId="03E48F97"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90.0</w:t>
            </w:r>
          </w:p>
        </w:tc>
        <w:tc>
          <w:tcPr>
            <w:tcW w:w="675" w:type="dxa"/>
            <w:noWrap/>
          </w:tcPr>
          <w:p w14:paraId="726535CC"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100</w:t>
            </w:r>
          </w:p>
        </w:tc>
        <w:tc>
          <w:tcPr>
            <w:tcW w:w="674" w:type="dxa"/>
            <w:noWrap/>
          </w:tcPr>
          <w:p w14:paraId="2FCDB7D0"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100</w:t>
            </w:r>
          </w:p>
        </w:tc>
        <w:tc>
          <w:tcPr>
            <w:tcW w:w="675" w:type="dxa"/>
            <w:noWrap/>
          </w:tcPr>
          <w:p w14:paraId="02118533"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100</w:t>
            </w:r>
          </w:p>
        </w:tc>
        <w:tc>
          <w:tcPr>
            <w:tcW w:w="674" w:type="dxa"/>
            <w:noWrap/>
          </w:tcPr>
          <w:p w14:paraId="752FB8CF"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100</w:t>
            </w:r>
          </w:p>
        </w:tc>
        <w:tc>
          <w:tcPr>
            <w:tcW w:w="675" w:type="dxa"/>
            <w:noWrap/>
          </w:tcPr>
          <w:p w14:paraId="42D1E1C0"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100</w:t>
            </w:r>
          </w:p>
        </w:tc>
        <w:tc>
          <w:tcPr>
            <w:tcW w:w="675" w:type="dxa"/>
            <w:noWrap/>
          </w:tcPr>
          <w:p w14:paraId="08CE5998" w14:textId="77777777" w:rsidR="00120EF7" w:rsidRPr="0039092C" w:rsidRDefault="00120EF7" w:rsidP="00120EF7">
            <w:pPr>
              <w:spacing w:after="0" w:line="276" w:lineRule="auto"/>
              <w:jc w:val="center"/>
              <w:rPr>
                <w:rFonts w:cstheme="minorHAnsi"/>
                <w:color w:val="000000" w:themeColor="text1"/>
                <w:lang w:val="en-US"/>
              </w:rPr>
            </w:pPr>
            <w:r w:rsidRPr="0039092C">
              <w:rPr>
                <w:rFonts w:cstheme="minorHAnsi"/>
                <w:color w:val="000000" w:themeColor="text1"/>
                <w:lang w:val="en-US"/>
              </w:rPr>
              <w:t>100</w:t>
            </w:r>
          </w:p>
        </w:tc>
      </w:tr>
    </w:tbl>
    <w:p w14:paraId="1519C0A2" w14:textId="77777777" w:rsidR="00035755" w:rsidRPr="0039092C" w:rsidRDefault="00035755">
      <w:pPr>
        <w:spacing w:after="0"/>
        <w:jc w:val="left"/>
        <w:rPr>
          <w:lang w:val="en-US"/>
        </w:rPr>
      </w:pPr>
    </w:p>
    <w:p w14:paraId="5AAB5931" w14:textId="586C3B9C" w:rsidR="00035755" w:rsidRPr="0039092C" w:rsidRDefault="00120EF7" w:rsidP="00E16C95">
      <w:pPr>
        <w:rPr>
          <w:lang w:val="en-US"/>
        </w:rPr>
      </w:pPr>
      <w:r w:rsidRPr="0039092C">
        <w:rPr>
          <w:lang w:val="en-US" w:eastAsia="cs-CZ"/>
        </w:rPr>
        <w:t>These activity data must be applied and adjusted in accordance with the energy and fuel balance data provided by Statistics Lithuania</w:t>
      </w:r>
      <w:r w:rsidRPr="0039092C">
        <w:rPr>
          <w:rStyle w:val="QuoteChar"/>
          <w:lang w:val="en-US"/>
        </w:rPr>
        <w:t xml:space="preserve"> </w:t>
      </w:r>
      <w:r w:rsidR="00B64BF6" w:rsidRPr="0039092C">
        <w:rPr>
          <w:rStyle w:val="FootnoteReference"/>
          <w:lang w:val="en-US"/>
        </w:rPr>
        <w:footnoteReference w:id="24"/>
      </w:r>
      <w:r w:rsidR="00035755" w:rsidRPr="0039092C">
        <w:rPr>
          <w:lang w:val="en-US"/>
        </w:rPr>
        <w:t xml:space="preserve">. </w:t>
      </w:r>
    </w:p>
    <w:p w14:paraId="7A898391" w14:textId="09DA8F57" w:rsidR="00035755" w:rsidRPr="0039092C" w:rsidRDefault="00035755" w:rsidP="00E16C95">
      <w:pPr>
        <w:rPr>
          <w:lang w:val="en-US"/>
        </w:rPr>
      </w:pPr>
      <w:r w:rsidRPr="0039092C">
        <w:rPr>
          <w:b/>
          <w:bCs w:val="0"/>
          <w:lang w:val="en-US"/>
        </w:rPr>
        <w:lastRenderedPageBreak/>
        <w:t>2</w:t>
      </w:r>
      <w:r w:rsidR="00E16C95" w:rsidRPr="0039092C">
        <w:rPr>
          <w:b/>
          <w:bCs w:val="0"/>
          <w:lang w:val="en-US"/>
        </w:rPr>
        <w:t xml:space="preserve">. </w:t>
      </w:r>
      <w:r w:rsidR="00120EF7" w:rsidRPr="0039092C">
        <w:rPr>
          <w:b/>
          <w:bCs w:val="0"/>
          <w:lang w:val="en-US"/>
        </w:rPr>
        <w:t>Activity data</w:t>
      </w:r>
      <w:r w:rsidRPr="0039092C">
        <w:rPr>
          <w:lang w:val="en-US"/>
        </w:rPr>
        <w:t xml:space="preserve">: </w:t>
      </w:r>
      <w:r w:rsidR="00120EF7" w:rsidRPr="0039092C">
        <w:rPr>
          <w:lang w:val="en-US" w:eastAsia="cs-CZ"/>
        </w:rPr>
        <w:t xml:space="preserve">Data provided by Statistics Lithuania since 1990. Since 2006 the Tier 3 accounting level must be applied. Refinery emissions data for sector 1.A.1.b are provided for three types of boilers, but there is no allocation of fuel by type (Refined Petroleum Production Companies: Non-Liquefied Petroleum Gas, Petroleum Coke, Fuel Oil, Natural Gas). Mostly used are </w:t>
      </w:r>
      <w:r w:rsidR="00120EF7" w:rsidRPr="0039092C">
        <w:rPr>
          <w:lang w:val="en-US"/>
        </w:rPr>
        <w:t>Non-Liquefied Petroleum Gas</w:t>
      </w:r>
      <w:r w:rsidR="00120EF7" w:rsidRPr="0039092C">
        <w:rPr>
          <w:lang w:val="en-US" w:eastAsia="cs-CZ"/>
        </w:rPr>
        <w:t xml:space="preserve">. Fuel consumption since 1990 provided by the Department of Statistics </w:t>
      </w:r>
      <w:r w:rsidRPr="0039092C">
        <w:rPr>
          <w:lang w:val="en-US"/>
        </w:rPr>
        <w:t>(</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Pr="0039092C">
        <w:rPr>
          <w:rStyle w:val="FocusChar"/>
        </w:rPr>
        <w:t xml:space="preserve"> 1.A.1.b</w:t>
      </w:r>
      <w:r w:rsidRPr="0039092C">
        <w:rPr>
          <w:lang w:val="en-US"/>
        </w:rPr>
        <w:t>).</w:t>
      </w:r>
    </w:p>
    <w:p w14:paraId="0889388E" w14:textId="69234CD6" w:rsidR="00035755" w:rsidRPr="0039092C" w:rsidRDefault="00035755" w:rsidP="00E16C95">
      <w:pPr>
        <w:rPr>
          <w:lang w:val="en-US"/>
        </w:rPr>
      </w:pPr>
      <w:r w:rsidRPr="0039092C">
        <w:rPr>
          <w:b/>
          <w:bCs w:val="0"/>
          <w:lang w:val="en-US"/>
        </w:rPr>
        <w:t>3</w:t>
      </w:r>
      <w:r w:rsidR="00E16C95" w:rsidRPr="0039092C">
        <w:rPr>
          <w:b/>
          <w:bCs w:val="0"/>
          <w:lang w:val="en-US"/>
        </w:rPr>
        <w:t xml:space="preserve">. </w:t>
      </w:r>
      <w:r w:rsidR="00522685" w:rsidRPr="0039092C">
        <w:rPr>
          <w:b/>
          <w:bCs w:val="0"/>
          <w:lang w:val="en-US"/>
        </w:rPr>
        <w:t>Additional pollution abatement measures applied in Lithuania and their efficiency</w:t>
      </w:r>
      <w:r w:rsidRPr="0039092C">
        <w:rPr>
          <w:b/>
          <w:bCs w:val="0"/>
          <w:lang w:val="en-US"/>
        </w:rPr>
        <w:t>:</w:t>
      </w:r>
      <w:r w:rsidRPr="0039092C">
        <w:rPr>
          <w:lang w:val="en-US"/>
        </w:rPr>
        <w:t xml:space="preserve"> „</w:t>
      </w:r>
      <w:r w:rsidR="00FB5329" w:rsidRPr="0039092C">
        <w:rPr>
          <w:lang w:val="en-US"/>
        </w:rPr>
        <w:t xml:space="preserve">JSC </w:t>
      </w:r>
      <w:r w:rsidR="00120EF7" w:rsidRPr="0039092C">
        <w:rPr>
          <w:lang w:val="en-US"/>
        </w:rPr>
        <w:t xml:space="preserve">ORLEN </w:t>
      </w:r>
      <w:proofErr w:type="spellStart"/>
      <w:r w:rsidR="00120EF7" w:rsidRPr="0039092C">
        <w:rPr>
          <w:lang w:val="en-US"/>
        </w:rPr>
        <w:t>Lietuva</w:t>
      </w:r>
      <w:proofErr w:type="spellEnd"/>
      <w:r w:rsidR="00120EF7" w:rsidRPr="0039092C">
        <w:rPr>
          <w:lang w:val="en-US"/>
        </w:rPr>
        <w:t xml:space="preserve"> has gradually introduced pollution reduction measures. AIVIKS or survey or study that was conducted for ORLEN Emission Calculation is based on Tables 4-4 and 4-6 EF. Since 2006 for heavy metals and POT compounds EF in tables 4-4 and 4-6 shall be adjusted to the calculated aerosol particle number using a relative factor (the exact value of the coefficient will be estimated in 2019)</w:t>
      </w:r>
      <w:r w:rsidRPr="0039092C">
        <w:rPr>
          <w:lang w:val="en-US"/>
        </w:rPr>
        <w:t>.</w:t>
      </w:r>
    </w:p>
    <w:p w14:paraId="134B6233" w14:textId="16288564" w:rsidR="00035755" w:rsidRPr="0039092C" w:rsidRDefault="00035755" w:rsidP="00035755">
      <w:pPr>
        <w:pStyle w:val="Heading2"/>
        <w:rPr>
          <w:lang w:val="en-US"/>
        </w:rPr>
      </w:pPr>
      <w:bookmarkStart w:id="87" w:name="_Toc53940920"/>
      <w:r w:rsidRPr="0039092C">
        <w:rPr>
          <w:lang w:val="en-US"/>
        </w:rPr>
        <w:t xml:space="preserve">Table 4-5 Tier 2 </w:t>
      </w:r>
      <w:r w:rsidR="00833517" w:rsidRPr="0039092C">
        <w:rPr>
          <w:lang w:val="en-US"/>
        </w:rPr>
        <w:t xml:space="preserve">EF for </w:t>
      </w:r>
      <w:r w:rsidRPr="0039092C">
        <w:rPr>
          <w:lang w:val="en-US"/>
        </w:rPr>
        <w:t>1.A.1.b, process furnaces using gas oil</w:t>
      </w:r>
      <w:bookmarkEnd w:id="87"/>
    </w:p>
    <w:p w14:paraId="56A8A233" w14:textId="5184FB68" w:rsidR="00FD02DA" w:rsidRPr="0039092C" w:rsidRDefault="00FD02DA" w:rsidP="00FD02DA">
      <w:pPr>
        <w:rPr>
          <w:szCs w:val="24"/>
          <w:lang w:val="en-US"/>
        </w:rPr>
      </w:pPr>
      <w:r w:rsidRPr="0039092C">
        <w:rPr>
          <w:b/>
          <w:bCs w:val="0"/>
          <w:lang w:val="en-US"/>
        </w:rPr>
        <w:t xml:space="preserve">1. </w:t>
      </w:r>
      <w:r w:rsidR="00CC724D" w:rsidRPr="0039092C">
        <w:rPr>
          <w:b/>
          <w:bCs w:val="0"/>
          <w:lang w:val="en-US"/>
        </w:rPr>
        <w:t>Brief description of processes</w:t>
      </w:r>
      <w:r w:rsidRPr="0039092C">
        <w:rPr>
          <w:b/>
          <w:bCs w:val="0"/>
          <w:lang w:val="en-US"/>
        </w:rPr>
        <w:t xml:space="preserve">: </w:t>
      </w:r>
      <w:r w:rsidR="00CC724D" w:rsidRPr="0039092C">
        <w:rPr>
          <w:szCs w:val="24"/>
          <w:lang w:val="en-US"/>
        </w:rPr>
        <w:t>not occurring</w:t>
      </w:r>
      <w:r w:rsidRPr="0039092C">
        <w:rPr>
          <w:szCs w:val="24"/>
          <w:lang w:val="en-US"/>
        </w:rPr>
        <w:t xml:space="preserve">. </w:t>
      </w:r>
    </w:p>
    <w:p w14:paraId="3DB24BB2" w14:textId="5C6F4FD3" w:rsidR="00CC724D" w:rsidRPr="0039092C" w:rsidRDefault="00CC724D" w:rsidP="00CC724D">
      <w:pPr>
        <w:rPr>
          <w:bCs w:val="0"/>
          <w:lang w:val="en-US"/>
        </w:rPr>
      </w:pPr>
      <w:r w:rsidRPr="0039092C">
        <w:rPr>
          <w:b/>
          <w:lang w:val="en-US"/>
        </w:rPr>
        <w:t>2. Activity data:</w:t>
      </w:r>
      <w:r w:rsidRPr="0039092C">
        <w:rPr>
          <w:bCs w:val="0"/>
          <w:lang w:val="en-US"/>
        </w:rPr>
        <w:t xml:space="preserve"> </w:t>
      </w:r>
      <w:r w:rsidR="00120EF7" w:rsidRPr="0039092C">
        <w:rPr>
          <w:bCs w:val="0"/>
          <w:lang w:val="en-US"/>
        </w:rPr>
        <w:t>no activity</w:t>
      </w:r>
      <w:r w:rsidRPr="0039092C">
        <w:rPr>
          <w:bCs w:val="0"/>
          <w:lang w:val="en-US"/>
        </w:rPr>
        <w:t>.</w:t>
      </w:r>
    </w:p>
    <w:p w14:paraId="7C0ED10A"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64CB2259" w14:textId="4C59CC47" w:rsidR="00035755" w:rsidRPr="0039092C" w:rsidRDefault="00035755" w:rsidP="00985A2C">
      <w:pPr>
        <w:pStyle w:val="Heading2"/>
        <w:ind w:left="709" w:hanging="709"/>
        <w:rPr>
          <w:lang w:val="en-US"/>
        </w:rPr>
      </w:pPr>
      <w:bookmarkStart w:id="88" w:name="_Toc53940921"/>
      <w:r w:rsidRPr="0039092C">
        <w:rPr>
          <w:lang w:val="en-US"/>
        </w:rPr>
        <w:t xml:space="preserve">Table 4-7 Tier 2 </w:t>
      </w:r>
      <w:r w:rsidR="00833517" w:rsidRPr="0039092C">
        <w:rPr>
          <w:lang w:val="en-US"/>
        </w:rPr>
        <w:t xml:space="preserve">EF for </w:t>
      </w:r>
      <w:r w:rsidRPr="0039092C">
        <w:rPr>
          <w:lang w:val="en-US"/>
        </w:rPr>
        <w:t>1.A.1.b, stationary engines using natural gas (4-stroke lean burn gas engines)</w:t>
      </w:r>
      <w:bookmarkEnd w:id="88"/>
    </w:p>
    <w:p w14:paraId="50D86521"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4536490F"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2BF5C5EC"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54287F4C" w14:textId="186E9B8B" w:rsidR="00035755" w:rsidRPr="0039092C" w:rsidRDefault="00035755" w:rsidP="00985A2C">
      <w:pPr>
        <w:pStyle w:val="Heading2"/>
        <w:ind w:left="709" w:hanging="709"/>
        <w:rPr>
          <w:lang w:val="en-US"/>
        </w:rPr>
      </w:pPr>
      <w:bookmarkStart w:id="89" w:name="_Toc53940922"/>
      <w:r w:rsidRPr="0039092C">
        <w:rPr>
          <w:lang w:val="en-US"/>
        </w:rPr>
        <w:t xml:space="preserve">Tier 2 </w:t>
      </w:r>
      <w:r w:rsidR="00833517" w:rsidRPr="0039092C">
        <w:rPr>
          <w:lang w:val="en-US"/>
        </w:rPr>
        <w:t xml:space="preserve">EF for </w:t>
      </w:r>
      <w:r w:rsidRPr="0039092C">
        <w:rPr>
          <w:lang w:val="en-US"/>
        </w:rPr>
        <w:t>1.A.1.b, diesel engines using gas oil (reciprocating Engines (compression injection))</w:t>
      </w:r>
      <w:bookmarkEnd w:id="89"/>
    </w:p>
    <w:p w14:paraId="0EB6BC10" w14:textId="77777777" w:rsidR="00CC724D" w:rsidRPr="0039092C" w:rsidRDefault="00CC724D" w:rsidP="00CC724D">
      <w:pPr>
        <w:rPr>
          <w:szCs w:val="24"/>
          <w:lang w:val="en-US"/>
        </w:rPr>
      </w:pPr>
      <w:bookmarkStart w:id="90" w:name="_Toc544273"/>
      <w:r w:rsidRPr="0039092C">
        <w:rPr>
          <w:b/>
          <w:bCs w:val="0"/>
          <w:lang w:val="en-US"/>
        </w:rPr>
        <w:t xml:space="preserve">1. Brief description of processes: </w:t>
      </w:r>
      <w:r w:rsidRPr="0039092C">
        <w:rPr>
          <w:szCs w:val="24"/>
          <w:lang w:val="en-US"/>
        </w:rPr>
        <w:t xml:space="preserve">not occurring. </w:t>
      </w:r>
    </w:p>
    <w:p w14:paraId="4E9DA242"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6A2A7B8C"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009C953" w14:textId="77777777" w:rsidR="00FD02DA" w:rsidRPr="0039092C" w:rsidRDefault="00FD02DA">
      <w:pPr>
        <w:spacing w:after="0"/>
        <w:jc w:val="left"/>
        <w:rPr>
          <w:b/>
          <w:bCs w:val="0"/>
          <w:caps/>
          <w:color w:val="134753" w:themeColor="text2"/>
          <w:sz w:val="40"/>
          <w:szCs w:val="40"/>
          <w:lang w:val="en-US"/>
        </w:rPr>
      </w:pPr>
      <w:r w:rsidRPr="0039092C">
        <w:rPr>
          <w:lang w:val="en-US"/>
        </w:rPr>
        <w:br w:type="page"/>
      </w:r>
    </w:p>
    <w:p w14:paraId="63A6A08E" w14:textId="065EC7FB" w:rsidR="0047695B" w:rsidRPr="0039092C" w:rsidRDefault="00120EF7" w:rsidP="00E2172D">
      <w:pPr>
        <w:pStyle w:val="Heading1"/>
        <w:rPr>
          <w:lang w:val="en-US"/>
        </w:rPr>
      </w:pPr>
      <w:bookmarkStart w:id="91" w:name="_Toc53940923"/>
      <w:r w:rsidRPr="0039092C">
        <w:rPr>
          <w:lang w:val="en-US"/>
        </w:rPr>
        <w:lastRenderedPageBreak/>
        <w:t>FUGITIVE EMISSIONS IN OIL REFINERY</w:t>
      </w:r>
      <w:r w:rsidR="00E2172D" w:rsidRPr="0039092C">
        <w:rPr>
          <w:lang w:val="en-US"/>
        </w:rPr>
        <w:t xml:space="preserve"> (</w:t>
      </w:r>
      <w:r w:rsidR="00083794" w:rsidRPr="0039092C">
        <w:rPr>
          <w:caps w:val="0"/>
          <w:lang w:val="en-US"/>
        </w:rPr>
        <w:t>NFR 1.B.2.A.IV</w:t>
      </w:r>
      <w:r w:rsidR="00E2172D" w:rsidRPr="0039092C">
        <w:rPr>
          <w:lang w:val="en-US"/>
        </w:rPr>
        <w:t>)</w:t>
      </w:r>
      <w:bookmarkEnd w:id="90"/>
      <w:bookmarkEnd w:id="91"/>
      <w:r w:rsidR="0047695B" w:rsidRPr="0039092C">
        <w:rPr>
          <w:lang w:val="en-US"/>
        </w:rPr>
        <w:t xml:space="preserve"> </w:t>
      </w:r>
    </w:p>
    <w:p w14:paraId="11E21C7A" w14:textId="7642DA48" w:rsidR="00035755" w:rsidRPr="0039092C" w:rsidRDefault="00120EF7" w:rsidP="00532AB3">
      <w:pPr>
        <w:rPr>
          <w:lang w:val="en-US"/>
        </w:rPr>
      </w:pPr>
      <w:r w:rsidRPr="0039092C">
        <w:rPr>
          <w:lang w:val="en-US"/>
        </w:rPr>
        <w:t>Emissions data for facility level is sufficient quality are available for subsector 1.B.2.a.iv fugitive emissions from refinery level (Tier 3), which covers processes in the country since 2006. 1990 - 2005 Tier 2 EF can be applied based on EMEP / EEA 2016 Table 3-1 of the Guidebook, although the process would fit in 3-3 Table, but EF is not provided for the pollutants listed in the Tier 3 annual reports. Facility-level reports, along with SNAP codes, are provided by ORLEN Lithuania on demand</w:t>
      </w:r>
      <w:r w:rsidR="00035755" w:rsidRPr="0039092C">
        <w:rPr>
          <w:lang w:val="en-US"/>
        </w:rPr>
        <w:t xml:space="preserve">. </w:t>
      </w:r>
    </w:p>
    <w:p w14:paraId="2A6B3150" w14:textId="6B1AE81A" w:rsidR="00035755" w:rsidRPr="0039092C" w:rsidRDefault="00035755" w:rsidP="00985A2C">
      <w:pPr>
        <w:pStyle w:val="Heading2"/>
        <w:ind w:left="709" w:hanging="709"/>
        <w:rPr>
          <w:lang w:val="en-US"/>
        </w:rPr>
      </w:pPr>
      <w:bookmarkStart w:id="92" w:name="_Toc53940924"/>
      <w:r w:rsidRPr="0039092C">
        <w:rPr>
          <w:lang w:val="en-US"/>
        </w:rPr>
        <w:t xml:space="preserve">Table 3-2 Tier 2 </w:t>
      </w:r>
      <w:r w:rsidR="00833517" w:rsidRPr="0039092C">
        <w:rPr>
          <w:lang w:val="en-US"/>
        </w:rPr>
        <w:t xml:space="preserve">EF for </w:t>
      </w:r>
      <w:r w:rsidRPr="0039092C">
        <w:rPr>
          <w:lang w:val="en-US"/>
        </w:rPr>
        <w:t>1.B.2.a.iv Refining, storage, Fluid catalytic cracking - CO boiler (not installed)</w:t>
      </w:r>
      <w:bookmarkEnd w:id="92"/>
    </w:p>
    <w:p w14:paraId="74BE09AF"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1066A7B4"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75A3C217"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227AF029" w14:textId="47280EE7" w:rsidR="00035755" w:rsidRPr="0039092C" w:rsidRDefault="00035755" w:rsidP="00985A2C">
      <w:pPr>
        <w:pStyle w:val="Heading2"/>
        <w:ind w:left="709" w:hanging="709"/>
        <w:rPr>
          <w:lang w:val="en-US"/>
        </w:rPr>
      </w:pPr>
      <w:bookmarkStart w:id="93" w:name="_Toc53940925"/>
      <w:r w:rsidRPr="0039092C">
        <w:rPr>
          <w:lang w:val="en-US"/>
        </w:rPr>
        <w:t xml:space="preserve">Table 3-3 Tier 2 </w:t>
      </w:r>
      <w:r w:rsidR="00833517" w:rsidRPr="0039092C">
        <w:rPr>
          <w:lang w:val="en-US"/>
        </w:rPr>
        <w:t xml:space="preserve">EF for </w:t>
      </w:r>
      <w:r w:rsidRPr="0039092C">
        <w:rPr>
          <w:lang w:val="en-US"/>
        </w:rPr>
        <w:t>1.B.2.a.iv Refining, storage, Fluid catalytic cracking - CO boiler</w:t>
      </w:r>
      <w:bookmarkEnd w:id="93"/>
      <w:r w:rsidRPr="0039092C">
        <w:rPr>
          <w:lang w:val="en-US"/>
        </w:rPr>
        <w:t xml:space="preserve"> </w:t>
      </w:r>
    </w:p>
    <w:p w14:paraId="281DB81C" w14:textId="1093B95D" w:rsidR="00035755" w:rsidRPr="0039092C" w:rsidRDefault="002A62A9" w:rsidP="00120EF7">
      <w:pPr>
        <w:rPr>
          <w:lang w:val="en-US"/>
        </w:rPr>
      </w:pPr>
      <w:r w:rsidRPr="0039092C">
        <w:rPr>
          <w:b/>
          <w:bCs w:val="0"/>
          <w:lang w:val="en-US"/>
        </w:rPr>
        <w:t xml:space="preserve">1. </w:t>
      </w:r>
      <w:r w:rsidR="00120EF7" w:rsidRPr="0039092C">
        <w:rPr>
          <w:b/>
          <w:bCs w:val="0"/>
          <w:lang w:val="en-US"/>
        </w:rPr>
        <w:t>Brief description of the processes</w:t>
      </w:r>
      <w:r w:rsidR="00035755" w:rsidRPr="0039092C">
        <w:rPr>
          <w:b/>
          <w:bCs w:val="0"/>
          <w:lang w:val="en-US"/>
        </w:rPr>
        <w:t>:</w:t>
      </w:r>
      <w:r w:rsidR="00035755" w:rsidRPr="0039092C">
        <w:rPr>
          <w:lang w:val="en-US"/>
        </w:rPr>
        <w:t xml:space="preserve"> </w:t>
      </w:r>
      <w:r w:rsidR="00120EF7" w:rsidRPr="0039092C">
        <w:rPr>
          <w:lang w:val="en-US"/>
        </w:rPr>
        <w:t xml:space="preserve">transferred from annual reports except for PCDDF Table 3-3 and only for 040101 and 040102. For other activities (040105), which are listed in the annual reports of </w:t>
      </w:r>
      <w:r w:rsidR="00FB5329" w:rsidRPr="0039092C">
        <w:rPr>
          <w:lang w:val="en-US"/>
        </w:rPr>
        <w:t>JSC</w:t>
      </w:r>
      <w:r w:rsidR="00120EF7" w:rsidRPr="0039092C">
        <w:rPr>
          <w:lang w:val="en-US"/>
        </w:rPr>
        <w:t xml:space="preserve"> Orlen Lithuania until 2005. Tier 1 EF should be used (GB2016 Table 3-1)</w:t>
      </w:r>
      <w:r w:rsidR="00035755" w:rsidRPr="0039092C">
        <w:rPr>
          <w:lang w:val="en-US"/>
        </w:rPr>
        <w:t xml:space="preserve">. </w:t>
      </w:r>
    </w:p>
    <w:p w14:paraId="172CCDFC" w14:textId="0F909CB3" w:rsidR="00035755" w:rsidRPr="0039092C" w:rsidRDefault="002A62A9" w:rsidP="00532AB3">
      <w:pPr>
        <w:rPr>
          <w:lang w:val="en-US"/>
        </w:rPr>
      </w:pPr>
      <w:r w:rsidRPr="0039092C">
        <w:rPr>
          <w:b/>
          <w:bCs w:val="0"/>
          <w:lang w:val="en-US"/>
        </w:rPr>
        <w:t xml:space="preserve">2. </w:t>
      </w:r>
      <w:r w:rsidR="00120EF7" w:rsidRPr="0039092C">
        <w:rPr>
          <w:b/>
          <w:bCs w:val="0"/>
          <w:lang w:val="en-US"/>
        </w:rPr>
        <w:t>Activity data</w:t>
      </w:r>
      <w:r w:rsidR="00035755" w:rsidRPr="0039092C">
        <w:rPr>
          <w:b/>
          <w:bCs w:val="0"/>
          <w:lang w:val="en-US"/>
        </w:rPr>
        <w:t>:</w:t>
      </w:r>
      <w:r w:rsidR="00035755" w:rsidRPr="0039092C">
        <w:rPr>
          <w:lang w:val="en-US"/>
        </w:rPr>
        <w:t xml:space="preserve"> </w:t>
      </w:r>
      <w:r w:rsidR="00120EF7" w:rsidRPr="0039092C">
        <w:rPr>
          <w:lang w:val="en-US"/>
        </w:rPr>
        <w:t xml:space="preserve">Petroleum coke (on the catalyst) is provided by </w:t>
      </w:r>
      <w:r w:rsidR="00FB5329" w:rsidRPr="0039092C">
        <w:rPr>
          <w:lang w:val="en-US"/>
        </w:rPr>
        <w:t xml:space="preserve">JSC ORLEN </w:t>
      </w:r>
      <w:proofErr w:type="spellStart"/>
      <w:r w:rsidR="00FB5329" w:rsidRPr="0039092C">
        <w:rPr>
          <w:lang w:val="en-US"/>
        </w:rPr>
        <w:t>Lietuva</w:t>
      </w:r>
      <w:proofErr w:type="spellEnd"/>
      <w:r w:rsidR="00FB5329" w:rsidRPr="0039092C">
        <w:rPr>
          <w:lang w:val="en-US"/>
        </w:rPr>
        <w:t xml:space="preserve"> </w:t>
      </w:r>
      <w:r w:rsidR="00120EF7" w:rsidRPr="0039092C">
        <w:rPr>
          <w:lang w:val="en-US"/>
        </w:rPr>
        <w:t>and Lithuanian Department of Statistics</w:t>
      </w:r>
      <w:r w:rsidRPr="0039092C">
        <w:rPr>
          <w:lang w:val="en-US"/>
        </w:rPr>
        <w:t xml:space="preserve"> (</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xml:space="preserve">, SHEET </w:t>
      </w:r>
      <w:r w:rsidR="00831874" w:rsidRPr="0039092C">
        <w:rPr>
          <w:rStyle w:val="FocusChar"/>
        </w:rPr>
        <w:t>1.</w:t>
      </w:r>
      <w:r w:rsidR="00BF5F12" w:rsidRPr="0039092C">
        <w:rPr>
          <w:rStyle w:val="FocusChar"/>
        </w:rPr>
        <w:t>B</w:t>
      </w:r>
      <w:r w:rsidR="00831874" w:rsidRPr="0039092C">
        <w:rPr>
          <w:rStyle w:val="FocusChar"/>
        </w:rPr>
        <w:t>.</w:t>
      </w:r>
      <w:r w:rsidR="00BF5F12" w:rsidRPr="0039092C">
        <w:rPr>
          <w:rStyle w:val="FocusChar"/>
        </w:rPr>
        <w:t>2</w:t>
      </w:r>
      <w:r w:rsidR="00831874" w:rsidRPr="0039092C">
        <w:rPr>
          <w:rStyle w:val="FocusChar"/>
        </w:rPr>
        <w:t>.</w:t>
      </w:r>
      <w:r w:rsidR="00BF5F12" w:rsidRPr="0039092C">
        <w:rPr>
          <w:rStyle w:val="FocusChar"/>
        </w:rPr>
        <w:t>A.IV</w:t>
      </w:r>
      <w:r w:rsidRPr="0039092C">
        <w:rPr>
          <w:lang w:val="en-US"/>
        </w:rPr>
        <w:t>)</w:t>
      </w:r>
      <w:r w:rsidR="00035755" w:rsidRPr="0039092C">
        <w:rPr>
          <w:lang w:val="en-US"/>
        </w:rPr>
        <w:t>.</w:t>
      </w:r>
    </w:p>
    <w:p w14:paraId="2CE6FEC9" w14:textId="4E777C97" w:rsidR="00035755" w:rsidRPr="0039092C" w:rsidRDefault="002A62A9" w:rsidP="00532AB3">
      <w:pPr>
        <w:rPr>
          <w:lang w:val="en-US"/>
        </w:rPr>
      </w:pPr>
      <w:r w:rsidRPr="0039092C">
        <w:rPr>
          <w:b/>
          <w:bCs w:val="0"/>
          <w:lang w:val="en-US"/>
        </w:rPr>
        <w:t xml:space="preserve">3. </w:t>
      </w:r>
      <w:r w:rsidR="00522685" w:rsidRPr="0039092C">
        <w:rPr>
          <w:b/>
          <w:bCs w:val="0"/>
          <w:lang w:val="en-US"/>
        </w:rPr>
        <w:t>Additional pollution abatement measures applied in Lithuania and their efficiency</w:t>
      </w:r>
      <w:r w:rsidR="00035755" w:rsidRPr="0039092C">
        <w:rPr>
          <w:b/>
          <w:bCs w:val="0"/>
          <w:lang w:val="en-US"/>
        </w:rPr>
        <w:t>:</w:t>
      </w:r>
      <w:r w:rsidR="00035755" w:rsidRPr="0039092C">
        <w:rPr>
          <w:lang w:val="en-US"/>
        </w:rPr>
        <w:t xml:space="preserve"> </w:t>
      </w:r>
      <w:r w:rsidR="00120EF7" w:rsidRPr="0039092C">
        <w:rPr>
          <w:lang w:val="en-US"/>
        </w:rPr>
        <w:t>The company carries out monitoring and reporting data to EPA, so no adjustment of process emissions is required from 2006 onwards</w:t>
      </w:r>
      <w:r w:rsidR="00035755" w:rsidRPr="0039092C">
        <w:rPr>
          <w:lang w:val="en-US"/>
        </w:rPr>
        <w:t>.</w:t>
      </w:r>
    </w:p>
    <w:p w14:paraId="34C92E60" w14:textId="7FF72378" w:rsidR="00035755" w:rsidRPr="0039092C" w:rsidRDefault="00035755" w:rsidP="00035755">
      <w:pPr>
        <w:pStyle w:val="Heading2"/>
        <w:rPr>
          <w:lang w:val="en-US"/>
        </w:rPr>
      </w:pPr>
      <w:bookmarkStart w:id="94" w:name="_Toc53940926"/>
      <w:r w:rsidRPr="0039092C">
        <w:rPr>
          <w:lang w:val="en-US"/>
        </w:rPr>
        <w:t xml:space="preserve">Table 3-4 Tier 2 </w:t>
      </w:r>
      <w:r w:rsidR="00833517" w:rsidRPr="0039092C">
        <w:rPr>
          <w:lang w:val="en-US"/>
        </w:rPr>
        <w:t xml:space="preserve">EF for </w:t>
      </w:r>
      <w:r w:rsidRPr="0039092C">
        <w:rPr>
          <w:lang w:val="en-US"/>
        </w:rPr>
        <w:t>1.B.2.a.iv Refining, storage, Fluid coking units</w:t>
      </w:r>
      <w:bookmarkEnd w:id="94"/>
    </w:p>
    <w:p w14:paraId="64EAC6CE"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4D3C632E"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44D5D8A2"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48E053A9" w14:textId="60D011A2" w:rsidR="00035755" w:rsidRPr="0039092C" w:rsidRDefault="00035755" w:rsidP="00035755">
      <w:pPr>
        <w:pStyle w:val="Heading2"/>
        <w:rPr>
          <w:lang w:val="en-US"/>
        </w:rPr>
      </w:pPr>
      <w:bookmarkStart w:id="95" w:name="_Toc53940927"/>
      <w:r w:rsidRPr="0039092C">
        <w:rPr>
          <w:lang w:val="en-US"/>
        </w:rPr>
        <w:t xml:space="preserve">Table 3-5 Tier 2 </w:t>
      </w:r>
      <w:r w:rsidR="00833517" w:rsidRPr="0039092C">
        <w:rPr>
          <w:lang w:val="en-US"/>
        </w:rPr>
        <w:t xml:space="preserve">EF for </w:t>
      </w:r>
      <w:r w:rsidRPr="0039092C">
        <w:rPr>
          <w:lang w:val="en-US"/>
        </w:rPr>
        <w:t>1.B.2.a.iv Refining, storage, Sulphur recovery</w:t>
      </w:r>
      <w:bookmarkEnd w:id="95"/>
    </w:p>
    <w:p w14:paraId="60F66949" w14:textId="5CB98F8C" w:rsidR="00035755" w:rsidRPr="0039092C" w:rsidRDefault="00BF5F12" w:rsidP="00532AB3">
      <w:pPr>
        <w:rPr>
          <w:lang w:val="en-US"/>
        </w:rPr>
      </w:pPr>
      <w:r w:rsidRPr="0039092C">
        <w:rPr>
          <w:b/>
          <w:bCs w:val="0"/>
          <w:lang w:val="en-US"/>
        </w:rPr>
        <w:t xml:space="preserve">1. </w:t>
      </w:r>
      <w:r w:rsidR="00120EF7" w:rsidRPr="0039092C">
        <w:rPr>
          <w:b/>
          <w:bCs w:val="0"/>
          <w:lang w:val="en-US"/>
        </w:rPr>
        <w:t>Brief description of the processes</w:t>
      </w:r>
      <w:r w:rsidRPr="0039092C">
        <w:rPr>
          <w:b/>
          <w:bCs w:val="0"/>
          <w:lang w:val="en-US"/>
        </w:rPr>
        <w:t xml:space="preserve">: </w:t>
      </w:r>
      <w:r w:rsidR="00AD204B" w:rsidRPr="0039092C">
        <w:rPr>
          <w:lang w:val="en-US"/>
        </w:rPr>
        <w:t xml:space="preserve">Device Level Tier 2 Accounting Available From 2006 the </w:t>
      </w:r>
      <w:r w:rsidR="009C5B65" w:rsidRPr="0039092C">
        <w:rPr>
          <w:lang w:val="en-US"/>
        </w:rPr>
        <w:t>Sulphur</w:t>
      </w:r>
      <w:r w:rsidR="00AD204B" w:rsidRPr="0039092C">
        <w:rPr>
          <w:lang w:val="en-US"/>
        </w:rPr>
        <w:t xml:space="preserve"> Recovery 040103 process needs to be refined using the mass balance method (study required if Lithuania does not meet the projection limits for 2020 and 2030)</w:t>
      </w:r>
      <w:r w:rsidR="00035755" w:rsidRPr="0039092C">
        <w:rPr>
          <w:lang w:val="en-US"/>
        </w:rPr>
        <w:t xml:space="preserve">. </w:t>
      </w:r>
    </w:p>
    <w:p w14:paraId="20B5BDCB"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4AF014A7"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550BA89E" w14:textId="727544FA" w:rsidR="0047695B" w:rsidRPr="0039092C" w:rsidRDefault="0047695B">
      <w:pPr>
        <w:spacing w:after="0"/>
        <w:jc w:val="left"/>
        <w:rPr>
          <w:lang w:val="en-US"/>
        </w:rPr>
      </w:pPr>
      <w:r w:rsidRPr="0039092C">
        <w:rPr>
          <w:lang w:val="en-US"/>
        </w:rPr>
        <w:br w:type="page"/>
      </w:r>
    </w:p>
    <w:p w14:paraId="26D75520" w14:textId="07B73CB9" w:rsidR="0047695B" w:rsidRPr="0039092C" w:rsidRDefault="009C5B65" w:rsidP="00E2172D">
      <w:pPr>
        <w:pStyle w:val="Heading1"/>
        <w:rPr>
          <w:lang w:val="en-US"/>
        </w:rPr>
      </w:pPr>
      <w:bookmarkStart w:id="96" w:name="_Toc536733739"/>
      <w:bookmarkStart w:id="97" w:name="_Toc291691"/>
      <w:bookmarkStart w:id="98" w:name="_Toc544288"/>
      <w:bookmarkStart w:id="99" w:name="_Toc53940928"/>
      <w:r w:rsidRPr="0039092C">
        <w:rPr>
          <w:lang w:val="en-US"/>
        </w:rPr>
        <w:lastRenderedPageBreak/>
        <w:t xml:space="preserve">FLARE GAS COMBUSTION </w:t>
      </w:r>
      <w:r w:rsidR="00E2172D" w:rsidRPr="0039092C">
        <w:rPr>
          <w:lang w:val="en-US"/>
        </w:rPr>
        <w:t>(</w:t>
      </w:r>
      <w:r w:rsidR="00083794" w:rsidRPr="0039092C">
        <w:rPr>
          <w:caps w:val="0"/>
          <w:lang w:val="en-US"/>
        </w:rPr>
        <w:t>NFR 1.B.2.C</w:t>
      </w:r>
      <w:r w:rsidR="0047695B" w:rsidRPr="0039092C">
        <w:rPr>
          <w:lang w:val="en-US"/>
        </w:rPr>
        <w:t>)</w:t>
      </w:r>
      <w:bookmarkEnd w:id="96"/>
      <w:bookmarkEnd w:id="97"/>
      <w:bookmarkEnd w:id="98"/>
      <w:bookmarkEnd w:id="99"/>
    </w:p>
    <w:p w14:paraId="6E452720" w14:textId="1949EA83" w:rsidR="00035755" w:rsidRPr="0039092C" w:rsidRDefault="00BB187C" w:rsidP="00532AB3">
      <w:pPr>
        <w:rPr>
          <w:bCs w:val="0"/>
          <w:lang w:val="en-US"/>
        </w:rPr>
      </w:pPr>
      <w:r w:rsidRPr="0039092C">
        <w:rPr>
          <w:b/>
          <w:bCs w:val="0"/>
          <w:lang w:val="en-US"/>
        </w:rPr>
        <w:t xml:space="preserve">1. </w:t>
      </w:r>
      <w:r w:rsidR="00120EF7" w:rsidRPr="0039092C">
        <w:rPr>
          <w:b/>
          <w:bCs w:val="0"/>
          <w:lang w:val="en-US"/>
        </w:rPr>
        <w:t>Brief description of the processes</w:t>
      </w:r>
      <w:r w:rsidRPr="0039092C">
        <w:rPr>
          <w:b/>
          <w:bCs w:val="0"/>
          <w:lang w:val="en-US"/>
        </w:rPr>
        <w:t xml:space="preserve">: </w:t>
      </w:r>
      <w:r w:rsidR="009C5B65" w:rsidRPr="0039092C">
        <w:rPr>
          <w:bCs w:val="0"/>
          <w:lang w:val="en-US"/>
        </w:rPr>
        <w:t>As reported in the latest study (Expert Assessment of National Accounts for Tier 2 Accuracy in Environmental Accumulation for Volatile Organic Compounds), these emissions are included in sub-sectors 1.B.2.a.iv to avoid double counting</w:t>
      </w:r>
      <w:r w:rsidR="0047695B" w:rsidRPr="0039092C">
        <w:rPr>
          <w:bCs w:val="0"/>
          <w:lang w:val="en-US"/>
        </w:rPr>
        <w:t>.</w:t>
      </w:r>
    </w:p>
    <w:p w14:paraId="773EE5AA"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05845B07" w14:textId="42987F85" w:rsidR="00CC724D" w:rsidRPr="0039092C" w:rsidRDefault="00CC724D" w:rsidP="00CC724D">
      <w:pPr>
        <w:rPr>
          <w:bCs w:val="0"/>
          <w:lang w:val="en-US"/>
        </w:rPr>
      </w:pPr>
      <w:r w:rsidRPr="0039092C">
        <w:rPr>
          <w:b/>
          <w:lang w:val="en-US"/>
        </w:rPr>
        <w:t>3. Additional pollution abatement measures applied in Lithuania and their efficiency:</w:t>
      </w:r>
      <w:r w:rsidRPr="0039092C">
        <w:rPr>
          <w:bCs w:val="0"/>
          <w:lang w:val="en-US"/>
        </w:rPr>
        <w:t xml:space="preserve"> not applied.</w:t>
      </w:r>
    </w:p>
    <w:p w14:paraId="6F60FC29" w14:textId="77777777" w:rsidR="0042102C" w:rsidRPr="0039092C" w:rsidRDefault="0042102C" w:rsidP="00CC724D">
      <w:pPr>
        <w:rPr>
          <w:bCs w:val="0"/>
          <w:lang w:val="en-US"/>
        </w:rPr>
      </w:pPr>
    </w:p>
    <w:p w14:paraId="1B004F0C" w14:textId="24E3799A" w:rsidR="0042102C" w:rsidRPr="0039092C" w:rsidRDefault="0042102C" w:rsidP="0042102C">
      <w:pPr>
        <w:pStyle w:val="Heading1"/>
        <w:ind w:left="709" w:hanging="709"/>
        <w:rPr>
          <w:lang w:val="en-US"/>
        </w:rPr>
      </w:pPr>
      <w:bookmarkStart w:id="100" w:name="_Toc53940929"/>
      <w:r w:rsidRPr="0039092C">
        <w:rPr>
          <w:lang w:val="en-US"/>
        </w:rPr>
        <w:t>STATIONARY COMBUSTION IN IRON AND STEEL INDUSTRY (NFR 1.A.2.a)</w:t>
      </w:r>
      <w:bookmarkEnd w:id="100"/>
    </w:p>
    <w:p w14:paraId="49979E33" w14:textId="69B4D8AF" w:rsidR="0042102C" w:rsidRPr="0039092C" w:rsidRDefault="0042102C" w:rsidP="0042102C">
      <w:pPr>
        <w:rPr>
          <w:bCs w:val="0"/>
          <w:lang w:val="en-US"/>
        </w:rPr>
      </w:pPr>
      <w:r w:rsidRPr="0039092C">
        <w:rPr>
          <w:b/>
          <w:bCs w:val="0"/>
          <w:lang w:val="en-US"/>
        </w:rPr>
        <w:t xml:space="preserve">1. Brief description of the processes: </w:t>
      </w:r>
      <w:r w:rsidRPr="0039092C">
        <w:rPr>
          <w:bCs w:val="0"/>
          <w:lang w:val="en-US"/>
        </w:rPr>
        <w:t xml:space="preserve">The iron and steel industry </w:t>
      </w:r>
      <w:proofErr w:type="gramStart"/>
      <w:r w:rsidRPr="0039092C">
        <w:rPr>
          <w:bCs w:val="0"/>
          <w:lang w:val="en-US"/>
        </w:rPr>
        <w:t>occupies</w:t>
      </w:r>
      <w:proofErr w:type="gramEnd"/>
      <w:r w:rsidRPr="0039092C">
        <w:rPr>
          <w:bCs w:val="0"/>
          <w:lang w:val="en-US"/>
        </w:rPr>
        <w:t xml:space="preserve"> a very small part of the Lithuanian manufacturing industry. Lithuanian Statistics Department 1990 - 2007 has included data on these activities in the next unspecified industries and only from 2008 onwards provides operational data separately to the iron and steel industry. For this reason, emissions from the iron and steel industry are reported in other industries to ensure consistency of time series.</w:t>
      </w:r>
    </w:p>
    <w:p w14:paraId="589CE26B" w14:textId="77777777" w:rsidR="0042102C" w:rsidRPr="0039092C" w:rsidRDefault="0042102C" w:rsidP="0042102C">
      <w:pPr>
        <w:rPr>
          <w:bCs w:val="0"/>
          <w:lang w:val="en-US"/>
        </w:rPr>
      </w:pPr>
      <w:r w:rsidRPr="0039092C">
        <w:rPr>
          <w:b/>
          <w:lang w:val="en-US"/>
        </w:rPr>
        <w:t>2. Activity data:</w:t>
      </w:r>
      <w:r w:rsidRPr="0039092C">
        <w:rPr>
          <w:bCs w:val="0"/>
          <w:lang w:val="en-US"/>
        </w:rPr>
        <w:t xml:space="preserve"> no activity.</w:t>
      </w:r>
    </w:p>
    <w:p w14:paraId="15A6FF30" w14:textId="77777777" w:rsidR="0042102C" w:rsidRPr="0039092C" w:rsidRDefault="0042102C" w:rsidP="0042102C">
      <w:pPr>
        <w:rPr>
          <w:bCs w:val="0"/>
          <w:lang w:val="en-US"/>
        </w:rPr>
      </w:pPr>
      <w:r w:rsidRPr="0039092C">
        <w:rPr>
          <w:b/>
          <w:lang w:val="en-US"/>
        </w:rPr>
        <w:t>3. Additional pollution abatement measures applied in Lithuania and their efficiency:</w:t>
      </w:r>
      <w:r w:rsidRPr="0039092C">
        <w:rPr>
          <w:bCs w:val="0"/>
          <w:lang w:val="en-US"/>
        </w:rPr>
        <w:t xml:space="preserve"> not applied.</w:t>
      </w:r>
    </w:p>
    <w:p w14:paraId="2C6BBFDF" w14:textId="77777777" w:rsidR="00532AB3" w:rsidRPr="0039092C" w:rsidRDefault="00532AB3" w:rsidP="00532AB3">
      <w:pPr>
        <w:rPr>
          <w:bCs w:val="0"/>
          <w:lang w:val="en-US"/>
        </w:rPr>
      </w:pPr>
    </w:p>
    <w:p w14:paraId="55001586" w14:textId="6B90022F" w:rsidR="00035755" w:rsidRPr="0039092C" w:rsidRDefault="001B438B" w:rsidP="009C5B65">
      <w:pPr>
        <w:pStyle w:val="Heading1"/>
        <w:ind w:left="567" w:hanging="567"/>
        <w:rPr>
          <w:lang w:val="en-US"/>
        </w:rPr>
      </w:pPr>
      <w:bookmarkStart w:id="101" w:name="_Toc53940930"/>
      <w:r w:rsidRPr="0039092C">
        <w:rPr>
          <w:lang w:val="en-US"/>
        </w:rPr>
        <w:t xml:space="preserve">IRON AND STEEL MANUFACTURING </w:t>
      </w:r>
      <w:r w:rsidR="00E2172D" w:rsidRPr="0039092C">
        <w:rPr>
          <w:lang w:val="en-US"/>
        </w:rPr>
        <w:t>(</w:t>
      </w:r>
      <w:r w:rsidR="00083794" w:rsidRPr="0039092C">
        <w:rPr>
          <w:caps w:val="0"/>
          <w:lang w:val="en-US"/>
        </w:rPr>
        <w:t>NFR 2.C.1</w:t>
      </w:r>
      <w:r w:rsidR="00E2172D" w:rsidRPr="0039092C">
        <w:rPr>
          <w:lang w:val="en-US"/>
        </w:rPr>
        <w:t>)</w:t>
      </w:r>
      <w:bookmarkEnd w:id="101"/>
    </w:p>
    <w:p w14:paraId="7F4694D6" w14:textId="363822EC" w:rsidR="00035755" w:rsidRPr="0039092C" w:rsidRDefault="00035755" w:rsidP="00985A2C">
      <w:pPr>
        <w:pStyle w:val="Heading2"/>
        <w:ind w:left="709" w:hanging="709"/>
        <w:rPr>
          <w:lang w:val="en-US"/>
        </w:rPr>
      </w:pPr>
      <w:bookmarkStart w:id="102" w:name="_Toc53940931"/>
      <w:r w:rsidRPr="0039092C">
        <w:rPr>
          <w:lang w:val="en-US"/>
        </w:rPr>
        <w:t xml:space="preserve">Table 3-12 Tier 2 </w:t>
      </w:r>
      <w:r w:rsidR="00833517" w:rsidRPr="0039092C">
        <w:rPr>
          <w:lang w:val="en-US"/>
        </w:rPr>
        <w:t xml:space="preserve">EF for </w:t>
      </w:r>
      <w:r w:rsidRPr="0039092C">
        <w:rPr>
          <w:lang w:val="en-US"/>
        </w:rPr>
        <w:t xml:space="preserve">2.C.1 </w:t>
      </w:r>
      <w:bookmarkStart w:id="103" w:name="_Hlk19965404"/>
      <w:r w:rsidRPr="0039092C">
        <w:rPr>
          <w:lang w:val="en-US"/>
        </w:rPr>
        <w:t>Iron and steel production</w:t>
      </w:r>
      <w:bookmarkEnd w:id="103"/>
      <w:r w:rsidRPr="0039092C">
        <w:rPr>
          <w:lang w:val="en-US"/>
        </w:rPr>
        <w:t>, pig iron production, abated by wSV (medium).</w:t>
      </w:r>
      <w:bookmarkEnd w:id="102"/>
    </w:p>
    <w:p w14:paraId="51C8C9CE" w14:textId="6FB7DD2F" w:rsidR="00035755" w:rsidRPr="0039092C" w:rsidRDefault="00035755" w:rsidP="009E126B">
      <w:pPr>
        <w:rPr>
          <w:lang w:val="en-US"/>
        </w:rPr>
      </w:pPr>
      <w:r w:rsidRPr="0039092C">
        <w:rPr>
          <w:b/>
          <w:bCs w:val="0"/>
          <w:lang w:val="en-US"/>
        </w:rPr>
        <w:t>1</w:t>
      </w:r>
      <w:r w:rsidR="009E126B" w:rsidRPr="0039092C">
        <w:rPr>
          <w:b/>
          <w:bCs w:val="0"/>
          <w:lang w:val="en-US"/>
        </w:rPr>
        <w:t xml:space="preserve">. </w:t>
      </w:r>
      <w:r w:rsidR="00120EF7" w:rsidRPr="0039092C">
        <w:rPr>
          <w:b/>
          <w:bCs w:val="0"/>
          <w:lang w:val="en-US"/>
        </w:rPr>
        <w:t>Brief description of the processes</w:t>
      </w:r>
      <w:r w:rsidRPr="0039092C">
        <w:rPr>
          <w:lang w:val="en-US"/>
        </w:rPr>
        <w:t xml:space="preserve">: </w:t>
      </w:r>
      <w:r w:rsidR="00DC6994" w:rsidRPr="0039092C">
        <w:rPr>
          <w:lang w:val="en-US"/>
        </w:rPr>
        <w:t>There were three companies producing cast iron until 2009. Only pig iron scrap was used as raw material. The largest company “</w:t>
      </w:r>
      <w:proofErr w:type="spellStart"/>
      <w:r w:rsidR="00DC6994" w:rsidRPr="0039092C">
        <w:rPr>
          <w:lang w:val="en-US"/>
        </w:rPr>
        <w:t>Kauno</w:t>
      </w:r>
      <w:proofErr w:type="spellEnd"/>
      <w:r w:rsidR="00DC6994" w:rsidRPr="0039092C">
        <w:rPr>
          <w:lang w:val="en-US"/>
        </w:rPr>
        <w:t xml:space="preserve"> </w:t>
      </w:r>
      <w:proofErr w:type="spellStart"/>
      <w:r w:rsidR="00DC6994" w:rsidRPr="0039092C">
        <w:rPr>
          <w:lang w:val="en-US"/>
        </w:rPr>
        <w:t>ketaus</w:t>
      </w:r>
      <w:proofErr w:type="spellEnd"/>
      <w:r w:rsidR="00DC6994" w:rsidRPr="0039092C">
        <w:rPr>
          <w:lang w:val="en-US"/>
        </w:rPr>
        <w:t xml:space="preserve"> </w:t>
      </w:r>
      <w:proofErr w:type="spellStart"/>
      <w:r w:rsidR="00DC6994" w:rsidRPr="0039092C">
        <w:rPr>
          <w:lang w:val="en-US"/>
        </w:rPr>
        <w:t>liejykla</w:t>
      </w:r>
      <w:proofErr w:type="spellEnd"/>
      <w:r w:rsidR="00DC6994" w:rsidRPr="0039092C">
        <w:rPr>
          <w:lang w:val="en-US"/>
        </w:rPr>
        <w:t>” was producing cast iron in induction furnace, but it went bankrupt in 2010. The other two companies are still operating, and one is producing cast iron in blast furnace and the other was producing cast iron in blast furnace until 2011, after 2011 it has been using induction furnace. In the blast furnace cast iron is made by remelting scrap pig iron along with coke and limestone. In the induction furnace only, limestone is added</w:t>
      </w:r>
      <w:r w:rsidRPr="0039092C">
        <w:rPr>
          <w:lang w:val="en-US"/>
        </w:rPr>
        <w:t>.</w:t>
      </w:r>
    </w:p>
    <w:p w14:paraId="1EF2CB9D" w14:textId="371EC4A3" w:rsidR="00035755" w:rsidRPr="0039092C" w:rsidRDefault="00035755" w:rsidP="009E126B">
      <w:pPr>
        <w:rPr>
          <w:lang w:val="en-US"/>
        </w:rPr>
      </w:pPr>
      <w:r w:rsidRPr="0039092C">
        <w:rPr>
          <w:b/>
          <w:bCs w:val="0"/>
          <w:lang w:val="en-US"/>
        </w:rPr>
        <w:t>2</w:t>
      </w:r>
      <w:r w:rsidR="009E126B" w:rsidRPr="0039092C">
        <w:rPr>
          <w:b/>
          <w:bCs w:val="0"/>
          <w:lang w:val="en-US"/>
        </w:rPr>
        <w:t xml:space="preserve">. </w:t>
      </w:r>
      <w:r w:rsidR="00DC6994" w:rsidRPr="0039092C">
        <w:rPr>
          <w:b/>
          <w:bCs w:val="0"/>
          <w:lang w:val="en-US"/>
        </w:rPr>
        <w:t>Activity data</w:t>
      </w:r>
      <w:r w:rsidRPr="0039092C">
        <w:rPr>
          <w:b/>
          <w:bCs w:val="0"/>
          <w:lang w:val="en-US"/>
        </w:rPr>
        <w:t>:</w:t>
      </w:r>
      <w:r w:rsidRPr="0039092C">
        <w:rPr>
          <w:lang w:val="en-US"/>
        </w:rPr>
        <w:t xml:space="preserve"> </w:t>
      </w:r>
      <w:r w:rsidR="00DC6994" w:rsidRPr="0039092C">
        <w:rPr>
          <w:lang w:val="en-US" w:eastAsia="cs-CZ"/>
        </w:rPr>
        <w:t>Coke consumption and the amount of cast iron produced are provided by the factory</w:t>
      </w:r>
      <w:r w:rsidRPr="0039092C">
        <w:rPr>
          <w:lang w:val="en-US"/>
        </w:rPr>
        <w:t xml:space="preserve"> (</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Pr="0039092C">
        <w:rPr>
          <w:rStyle w:val="FocusChar"/>
        </w:rPr>
        <w:t xml:space="preserve"> 2.C.1</w:t>
      </w:r>
      <w:r w:rsidRPr="0039092C">
        <w:rPr>
          <w:lang w:val="en-US"/>
        </w:rPr>
        <w:t>).</w:t>
      </w:r>
    </w:p>
    <w:p w14:paraId="637A0F77" w14:textId="5B287898" w:rsidR="00035755" w:rsidRPr="0039092C" w:rsidRDefault="00035755" w:rsidP="009E126B">
      <w:pPr>
        <w:rPr>
          <w:lang w:val="en-US"/>
        </w:rPr>
      </w:pPr>
      <w:r w:rsidRPr="0039092C">
        <w:rPr>
          <w:b/>
          <w:bCs w:val="0"/>
          <w:lang w:val="en-US"/>
        </w:rPr>
        <w:t>3</w:t>
      </w:r>
      <w:r w:rsidR="009E126B" w:rsidRPr="0039092C">
        <w:rPr>
          <w:b/>
          <w:bCs w:val="0"/>
          <w:lang w:val="en-US"/>
        </w:rPr>
        <w:t xml:space="preserve">. </w:t>
      </w:r>
      <w:r w:rsidR="00522685" w:rsidRPr="0039092C">
        <w:rPr>
          <w:b/>
          <w:bCs w:val="0"/>
          <w:lang w:val="en-US"/>
        </w:rPr>
        <w:t>Additional pollution abatement measures applied in Lithuania and their efficiency</w:t>
      </w:r>
      <w:r w:rsidRPr="0039092C">
        <w:rPr>
          <w:b/>
          <w:bCs w:val="0"/>
          <w:lang w:val="en-US"/>
        </w:rPr>
        <w:t>:</w:t>
      </w:r>
      <w:r w:rsidRPr="0039092C">
        <w:rPr>
          <w:lang w:val="en-US"/>
        </w:rPr>
        <w:t xml:space="preserve"> </w:t>
      </w:r>
      <w:r w:rsidR="00DC6994" w:rsidRPr="0039092C">
        <w:rPr>
          <w:lang w:val="en-US"/>
        </w:rPr>
        <w:t>Enterprises do not carry out continuous monitoring, only the PAV plan with preliminary deductible values is provided, therefore, the average reduction of the EF is to be used until 2011 (Table 3-12) and from 2012 - induction stove EF (Table 3-15)</w:t>
      </w:r>
      <w:r w:rsidRPr="0039092C">
        <w:rPr>
          <w:lang w:val="en-US"/>
        </w:rPr>
        <w:t xml:space="preserve">. </w:t>
      </w:r>
    </w:p>
    <w:p w14:paraId="5CB0225E" w14:textId="3E299C62" w:rsidR="00035755" w:rsidRPr="0039092C" w:rsidRDefault="00035755" w:rsidP="00985A2C">
      <w:pPr>
        <w:pStyle w:val="Heading2"/>
        <w:ind w:left="709" w:hanging="709"/>
        <w:rPr>
          <w:lang w:val="en-US"/>
        </w:rPr>
      </w:pPr>
      <w:bookmarkStart w:id="104" w:name="_Toc53940932"/>
      <w:r w:rsidRPr="0039092C">
        <w:rPr>
          <w:lang w:val="en-US"/>
        </w:rPr>
        <w:lastRenderedPageBreak/>
        <w:t xml:space="preserve">Table 3-15 Tier 2 </w:t>
      </w:r>
      <w:r w:rsidR="00833517" w:rsidRPr="0039092C">
        <w:rPr>
          <w:lang w:val="en-US"/>
        </w:rPr>
        <w:t xml:space="preserve">EF for </w:t>
      </w:r>
      <w:r w:rsidRPr="0039092C">
        <w:rPr>
          <w:lang w:val="en-US"/>
        </w:rPr>
        <w:t>2.C.1 Iron and steel production, steel making, electric arc furnaces steel plant</w:t>
      </w:r>
      <w:bookmarkEnd w:id="104"/>
    </w:p>
    <w:p w14:paraId="59B961C5" w14:textId="660F7199" w:rsidR="009E126B" w:rsidRPr="0039092C" w:rsidRDefault="009E126B" w:rsidP="009E126B">
      <w:pPr>
        <w:rPr>
          <w:lang w:val="en-US"/>
        </w:rPr>
      </w:pPr>
      <w:bookmarkStart w:id="105" w:name="_Toc536733740"/>
      <w:bookmarkStart w:id="106" w:name="_Toc291692"/>
      <w:bookmarkStart w:id="107" w:name="_Toc544289"/>
      <w:r w:rsidRPr="0039092C">
        <w:rPr>
          <w:b/>
          <w:bCs w:val="0"/>
          <w:lang w:val="en-US"/>
        </w:rPr>
        <w:t xml:space="preserve">1. </w:t>
      </w:r>
      <w:r w:rsidR="00120EF7" w:rsidRPr="0039092C">
        <w:rPr>
          <w:b/>
          <w:bCs w:val="0"/>
          <w:lang w:val="en-US"/>
        </w:rPr>
        <w:t>Brief description of the processes</w:t>
      </w:r>
      <w:r w:rsidRPr="0039092C">
        <w:rPr>
          <w:lang w:val="en-US"/>
        </w:rPr>
        <w:t xml:space="preserve">: </w:t>
      </w:r>
      <w:r w:rsidR="0026085D" w:rsidRPr="0039092C">
        <w:rPr>
          <w:lang w:val="en-US" w:eastAsia="cs-CZ"/>
        </w:rPr>
        <w:t>There were three companies producing cast iron until 2009. Only pig iron scrap was used as raw material. The largest company “</w:t>
      </w:r>
      <w:proofErr w:type="spellStart"/>
      <w:r w:rsidR="0026085D" w:rsidRPr="0039092C">
        <w:rPr>
          <w:lang w:val="en-US" w:eastAsia="cs-CZ"/>
        </w:rPr>
        <w:t>Kauno</w:t>
      </w:r>
      <w:proofErr w:type="spellEnd"/>
      <w:r w:rsidR="0026085D" w:rsidRPr="0039092C">
        <w:rPr>
          <w:lang w:val="en-US" w:eastAsia="cs-CZ"/>
        </w:rPr>
        <w:t xml:space="preserve"> </w:t>
      </w:r>
      <w:proofErr w:type="spellStart"/>
      <w:r w:rsidR="0026085D" w:rsidRPr="0039092C">
        <w:rPr>
          <w:lang w:val="en-US" w:eastAsia="cs-CZ"/>
        </w:rPr>
        <w:t>ketaus</w:t>
      </w:r>
      <w:proofErr w:type="spellEnd"/>
      <w:r w:rsidR="0026085D" w:rsidRPr="0039092C">
        <w:rPr>
          <w:lang w:val="en-US" w:eastAsia="cs-CZ"/>
        </w:rPr>
        <w:t xml:space="preserve"> </w:t>
      </w:r>
      <w:proofErr w:type="spellStart"/>
      <w:r w:rsidR="0026085D" w:rsidRPr="0039092C">
        <w:rPr>
          <w:lang w:val="en-US" w:eastAsia="cs-CZ"/>
        </w:rPr>
        <w:t>liejykla</w:t>
      </w:r>
      <w:proofErr w:type="spellEnd"/>
      <w:r w:rsidR="0026085D" w:rsidRPr="0039092C">
        <w:rPr>
          <w:lang w:val="en-US" w:eastAsia="cs-CZ"/>
        </w:rPr>
        <w:t>” was producing cast iron in induction furnace, but it went bankrupt in 2010. The other two companies are still operating, and one is producing cast iron in blast furnace and the other was producing cast iron in blast furnace until 2011, after 2011 it has been using induction furnace. In the blast furnace cast iron is made by remelting scrap pig iron along with coke and limestone. In the induction furnace only, limestone is added</w:t>
      </w:r>
      <w:r w:rsidRPr="0039092C">
        <w:rPr>
          <w:lang w:val="en-US"/>
        </w:rPr>
        <w:t>.</w:t>
      </w:r>
    </w:p>
    <w:p w14:paraId="37E8A3D3" w14:textId="3A9AD2C6" w:rsidR="009E126B" w:rsidRPr="0039092C" w:rsidRDefault="009E126B" w:rsidP="009E126B">
      <w:pPr>
        <w:rPr>
          <w:lang w:val="en-US"/>
        </w:rPr>
      </w:pPr>
      <w:r w:rsidRPr="0039092C">
        <w:rPr>
          <w:b/>
          <w:bCs w:val="0"/>
          <w:lang w:val="en-US"/>
        </w:rPr>
        <w:t xml:space="preserve">2. </w:t>
      </w:r>
      <w:r w:rsidR="0026085D" w:rsidRPr="0039092C">
        <w:rPr>
          <w:b/>
          <w:bCs w:val="0"/>
          <w:lang w:val="en-US"/>
        </w:rPr>
        <w:t>Activity data</w:t>
      </w:r>
      <w:r w:rsidRPr="0039092C">
        <w:rPr>
          <w:b/>
          <w:bCs w:val="0"/>
          <w:lang w:val="en-US"/>
        </w:rPr>
        <w:t>:</w:t>
      </w:r>
      <w:r w:rsidRPr="0039092C">
        <w:rPr>
          <w:lang w:val="en-US"/>
        </w:rPr>
        <w:t xml:space="preserve"> </w:t>
      </w:r>
      <w:r w:rsidR="0026085D" w:rsidRPr="0039092C">
        <w:rPr>
          <w:lang w:val="en-US"/>
        </w:rPr>
        <w:t>Coke consumption and the amount of cast iron produced are provided by the factories</w:t>
      </w:r>
      <w:r w:rsidRPr="0039092C">
        <w:rPr>
          <w:lang w:val="en-US"/>
        </w:rPr>
        <w:t xml:space="preserve"> (</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Pr="0039092C">
        <w:rPr>
          <w:rStyle w:val="FocusChar"/>
        </w:rPr>
        <w:t xml:space="preserve"> 2.C.1</w:t>
      </w:r>
      <w:r w:rsidRPr="0039092C">
        <w:rPr>
          <w:lang w:val="en-US"/>
        </w:rPr>
        <w:t>).</w:t>
      </w:r>
    </w:p>
    <w:p w14:paraId="72E1A6A6" w14:textId="5536EE8F" w:rsidR="009E126B" w:rsidRPr="0039092C" w:rsidRDefault="009E126B" w:rsidP="009E126B">
      <w:pPr>
        <w:rPr>
          <w:lang w:val="en-US"/>
        </w:rPr>
      </w:pPr>
      <w:r w:rsidRPr="0039092C">
        <w:rPr>
          <w:b/>
          <w:bCs w:val="0"/>
          <w:lang w:val="en-US"/>
        </w:rPr>
        <w:t xml:space="preserve">3. </w:t>
      </w:r>
      <w:r w:rsidR="00522685" w:rsidRPr="0039092C">
        <w:rPr>
          <w:b/>
          <w:bCs w:val="0"/>
          <w:lang w:val="en-US"/>
        </w:rPr>
        <w:t>Additional pollution abatement measures applied in Lithuania and their efficiency</w:t>
      </w:r>
      <w:r w:rsidRPr="0039092C">
        <w:rPr>
          <w:b/>
          <w:bCs w:val="0"/>
          <w:lang w:val="en-US"/>
        </w:rPr>
        <w:t>:</w:t>
      </w:r>
      <w:r w:rsidRPr="0039092C">
        <w:rPr>
          <w:lang w:val="en-US"/>
        </w:rPr>
        <w:t xml:space="preserve"> </w:t>
      </w:r>
      <w:r w:rsidR="0026085D" w:rsidRPr="0039092C">
        <w:rPr>
          <w:lang w:val="en-US"/>
        </w:rPr>
        <w:t>Enterprises do not carry out continuous monitoring, only the PAV plan with preliminary values is provided, so the average reduction of the EF is taken until 2011. (Table 3-12) and from 2012 - induction furnace EF (Table 3-15). Information will be approved by companies in 2019</w:t>
      </w:r>
      <w:r w:rsidRPr="0039092C">
        <w:rPr>
          <w:lang w:val="en-US"/>
        </w:rPr>
        <w:t xml:space="preserve">. </w:t>
      </w:r>
    </w:p>
    <w:p w14:paraId="261EE90B" w14:textId="77777777" w:rsidR="00861DED" w:rsidRPr="0039092C" w:rsidRDefault="00861DED" w:rsidP="009E126B">
      <w:pPr>
        <w:rPr>
          <w:lang w:val="en-US"/>
        </w:rPr>
      </w:pPr>
    </w:p>
    <w:p w14:paraId="33266448" w14:textId="7CFE79D7" w:rsidR="0047695B" w:rsidRPr="0039092C" w:rsidRDefault="0026085D" w:rsidP="0026085D">
      <w:pPr>
        <w:pStyle w:val="Heading1"/>
        <w:ind w:left="709" w:hanging="709"/>
        <w:rPr>
          <w:lang w:val="en-US"/>
        </w:rPr>
      </w:pPr>
      <w:bookmarkStart w:id="108" w:name="_Toc53940933"/>
      <w:r w:rsidRPr="0039092C">
        <w:rPr>
          <w:lang w:val="en-US"/>
        </w:rPr>
        <w:t xml:space="preserve">STATIONARY COMBUSTION IN THE NON-FERROUS METALS INDUSTRY </w:t>
      </w:r>
      <w:r w:rsidR="00E2172D" w:rsidRPr="0039092C">
        <w:rPr>
          <w:lang w:val="en-US"/>
        </w:rPr>
        <w:t>(nfr 1.a.2.b</w:t>
      </w:r>
      <w:r w:rsidR="0047695B" w:rsidRPr="0039092C">
        <w:rPr>
          <w:lang w:val="en-US"/>
        </w:rPr>
        <w:t>)</w:t>
      </w:r>
      <w:bookmarkEnd w:id="105"/>
      <w:bookmarkEnd w:id="106"/>
      <w:bookmarkEnd w:id="107"/>
      <w:bookmarkEnd w:id="108"/>
    </w:p>
    <w:p w14:paraId="3B61B435" w14:textId="134AFDA4" w:rsidR="004E2828" w:rsidRPr="0039092C" w:rsidRDefault="004E2828" w:rsidP="004E2828">
      <w:pPr>
        <w:rPr>
          <w:bCs w:val="0"/>
          <w:lang w:val="en-US"/>
        </w:rPr>
      </w:pPr>
      <w:r w:rsidRPr="0039092C">
        <w:rPr>
          <w:b/>
          <w:bCs w:val="0"/>
          <w:lang w:val="en-US"/>
        </w:rPr>
        <w:t xml:space="preserve">1. </w:t>
      </w:r>
      <w:r w:rsidR="00120EF7" w:rsidRPr="0039092C">
        <w:rPr>
          <w:b/>
          <w:bCs w:val="0"/>
          <w:lang w:val="en-US"/>
        </w:rPr>
        <w:t>Brief description of the processes</w:t>
      </w:r>
      <w:r w:rsidRPr="0039092C">
        <w:rPr>
          <w:b/>
          <w:bCs w:val="0"/>
          <w:lang w:val="en-US"/>
        </w:rPr>
        <w:t xml:space="preserve">: </w:t>
      </w:r>
      <w:r w:rsidR="0026085D" w:rsidRPr="0039092C">
        <w:rPr>
          <w:lang w:val="en-US" w:eastAsia="cs-CZ"/>
        </w:rPr>
        <w:t>There are no Non-Ferrous Metals industries in Lithuania. All emissions are reported as not occurring/not applicable therefore there are no “not estimated” sectors</w:t>
      </w:r>
      <w:r w:rsidRPr="0039092C">
        <w:rPr>
          <w:szCs w:val="24"/>
          <w:lang w:val="en-US"/>
        </w:rPr>
        <w:t xml:space="preserve">. </w:t>
      </w:r>
    </w:p>
    <w:p w14:paraId="42FDB18E"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556FFD1B"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4600CFC2" w14:textId="77777777" w:rsidR="00532AB3" w:rsidRPr="0039092C" w:rsidRDefault="00532AB3" w:rsidP="00C47BA1">
      <w:pPr>
        <w:rPr>
          <w:bCs w:val="0"/>
          <w:lang w:val="en-US"/>
        </w:rPr>
      </w:pPr>
    </w:p>
    <w:p w14:paraId="2E7F04FC" w14:textId="03322882" w:rsidR="00035755" w:rsidRPr="0039092C" w:rsidRDefault="0026085D" w:rsidP="0026085D">
      <w:pPr>
        <w:pStyle w:val="Heading1"/>
        <w:ind w:left="709" w:hanging="709"/>
        <w:rPr>
          <w:lang w:val="en-US"/>
        </w:rPr>
      </w:pPr>
      <w:bookmarkStart w:id="109" w:name="_Toc512515515"/>
      <w:bookmarkStart w:id="110" w:name="_Toc534891588"/>
      <w:bookmarkStart w:id="111" w:name="_Toc2107426"/>
      <w:bookmarkStart w:id="112" w:name="_Toc53940934"/>
      <w:r w:rsidRPr="0039092C">
        <w:rPr>
          <w:lang w:val="en-US"/>
        </w:rPr>
        <w:t xml:space="preserve">MANUFACTURING OF NON-FERROUS METALS </w:t>
      </w:r>
      <w:r w:rsidR="00E2172D" w:rsidRPr="0039092C">
        <w:rPr>
          <w:lang w:val="en-US"/>
        </w:rPr>
        <w:t>(</w:t>
      </w:r>
      <w:r w:rsidR="00083794" w:rsidRPr="0039092C">
        <w:rPr>
          <w:caps w:val="0"/>
          <w:lang w:val="en-US"/>
        </w:rPr>
        <w:t>NFR 2.C.2–</w:t>
      </w:r>
      <w:proofErr w:type="gramStart"/>
      <w:r w:rsidR="00083794" w:rsidRPr="0039092C">
        <w:rPr>
          <w:caps w:val="0"/>
          <w:lang w:val="en-US"/>
        </w:rPr>
        <w:t>2.C.7.C</w:t>
      </w:r>
      <w:proofErr w:type="gramEnd"/>
      <w:r w:rsidR="00E2172D" w:rsidRPr="0039092C">
        <w:rPr>
          <w:lang w:val="en-US"/>
        </w:rPr>
        <w:t>)</w:t>
      </w:r>
      <w:bookmarkEnd w:id="109"/>
      <w:bookmarkEnd w:id="110"/>
      <w:bookmarkEnd w:id="111"/>
      <w:bookmarkEnd w:id="112"/>
    </w:p>
    <w:p w14:paraId="3F895CCD" w14:textId="6D1DEE2B" w:rsidR="00035755" w:rsidRPr="0039092C" w:rsidRDefault="0026085D" w:rsidP="00035755">
      <w:pPr>
        <w:pStyle w:val="Heading2"/>
        <w:rPr>
          <w:lang w:val="en-US"/>
        </w:rPr>
      </w:pPr>
      <w:bookmarkStart w:id="113" w:name="_Toc53940935"/>
      <w:r w:rsidRPr="0039092C">
        <w:rPr>
          <w:lang w:val="en-US"/>
        </w:rPr>
        <w:t xml:space="preserve">Production of ferro-alloys </w:t>
      </w:r>
      <w:r w:rsidR="00035755" w:rsidRPr="0039092C">
        <w:rPr>
          <w:lang w:val="en-US"/>
        </w:rPr>
        <w:t>(</w:t>
      </w:r>
      <w:r w:rsidRPr="0039092C">
        <w:rPr>
          <w:lang w:val="en-US"/>
        </w:rPr>
        <w:t xml:space="preserve">NFR </w:t>
      </w:r>
      <w:r w:rsidR="00035755" w:rsidRPr="0039092C">
        <w:rPr>
          <w:lang w:val="en-US"/>
        </w:rPr>
        <w:t>2.C.2)</w:t>
      </w:r>
      <w:bookmarkEnd w:id="113"/>
    </w:p>
    <w:p w14:paraId="13B9FF8D" w14:textId="210083C9" w:rsidR="00035755" w:rsidRPr="0039092C" w:rsidRDefault="0060712C" w:rsidP="00035755">
      <w:pPr>
        <w:rPr>
          <w:lang w:val="en-US"/>
        </w:rPr>
      </w:pPr>
      <w:r w:rsidRPr="0039092C">
        <w:rPr>
          <w:b/>
          <w:bCs w:val="0"/>
          <w:lang w:val="en-US"/>
        </w:rPr>
        <w:t xml:space="preserve">1. </w:t>
      </w:r>
      <w:r w:rsidR="00120EF7" w:rsidRPr="0039092C">
        <w:rPr>
          <w:b/>
          <w:bCs w:val="0"/>
          <w:lang w:val="en-US"/>
        </w:rPr>
        <w:t>Brief description of the processes</w:t>
      </w:r>
      <w:r w:rsidRPr="0039092C">
        <w:rPr>
          <w:b/>
          <w:bCs w:val="0"/>
          <w:lang w:val="en-US"/>
        </w:rPr>
        <w:t xml:space="preserve">: </w:t>
      </w:r>
      <w:r w:rsidR="0026085D" w:rsidRPr="0039092C">
        <w:rPr>
          <w:lang w:val="en-US"/>
        </w:rPr>
        <w:t>Production of ferro-alloys in Lithuania is not carried out, therefore emissions from source category 2.C.2 Iron alloys are not produced and the marking key "NO" is used</w:t>
      </w:r>
      <w:r w:rsidR="00035755" w:rsidRPr="0039092C">
        <w:rPr>
          <w:lang w:val="en-US"/>
        </w:rPr>
        <w:t xml:space="preserve">. </w:t>
      </w:r>
    </w:p>
    <w:p w14:paraId="199165BC"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02C4B41C"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618D8E1A" w14:textId="30DC4DD1" w:rsidR="00035755" w:rsidRPr="0039092C" w:rsidRDefault="0026085D" w:rsidP="00035755">
      <w:pPr>
        <w:pStyle w:val="Heading2"/>
        <w:rPr>
          <w:lang w:val="en-US"/>
        </w:rPr>
      </w:pPr>
      <w:bookmarkStart w:id="114" w:name="_Toc53940936"/>
      <w:r w:rsidRPr="0039092C">
        <w:rPr>
          <w:lang w:val="en-US"/>
        </w:rPr>
        <w:t xml:space="preserve">Aluminum production </w:t>
      </w:r>
      <w:r w:rsidR="00035755" w:rsidRPr="0039092C">
        <w:rPr>
          <w:lang w:val="en-US"/>
        </w:rPr>
        <w:t>(</w:t>
      </w:r>
      <w:r w:rsidRPr="0039092C">
        <w:rPr>
          <w:lang w:val="en-US"/>
        </w:rPr>
        <w:t xml:space="preserve">NFR </w:t>
      </w:r>
      <w:r w:rsidR="00035755" w:rsidRPr="0039092C">
        <w:rPr>
          <w:lang w:val="en-US"/>
        </w:rPr>
        <w:t>2.C.3)</w:t>
      </w:r>
      <w:bookmarkEnd w:id="114"/>
    </w:p>
    <w:p w14:paraId="0E915909" w14:textId="3CA9DDDE" w:rsidR="00035755" w:rsidRPr="0039092C" w:rsidRDefault="0060712C" w:rsidP="00035755">
      <w:pPr>
        <w:rPr>
          <w:lang w:val="en-US"/>
        </w:rPr>
      </w:pPr>
      <w:r w:rsidRPr="0039092C">
        <w:rPr>
          <w:b/>
          <w:bCs w:val="0"/>
          <w:lang w:val="en-US"/>
        </w:rPr>
        <w:t xml:space="preserve">1. </w:t>
      </w:r>
      <w:r w:rsidR="00120EF7" w:rsidRPr="0039092C">
        <w:rPr>
          <w:b/>
          <w:bCs w:val="0"/>
          <w:lang w:val="en-US"/>
        </w:rPr>
        <w:t>Brief description of the processes</w:t>
      </w:r>
      <w:r w:rsidRPr="0039092C">
        <w:rPr>
          <w:b/>
          <w:bCs w:val="0"/>
          <w:lang w:val="en-US"/>
        </w:rPr>
        <w:t xml:space="preserve">: </w:t>
      </w:r>
      <w:r w:rsidR="0026085D" w:rsidRPr="0039092C">
        <w:rPr>
          <w:lang w:val="en-US"/>
        </w:rPr>
        <w:t xml:space="preserve">Emissions from </w:t>
      </w:r>
      <w:proofErr w:type="spellStart"/>
      <w:r w:rsidR="0026085D" w:rsidRPr="0039092C">
        <w:rPr>
          <w:lang w:val="en-US"/>
        </w:rPr>
        <w:t>aluminium</w:t>
      </w:r>
      <w:proofErr w:type="spellEnd"/>
      <w:r w:rsidR="0026085D" w:rsidRPr="0039092C">
        <w:rPr>
          <w:lang w:val="en-US"/>
        </w:rPr>
        <w:t xml:space="preserve"> production are not occurring in Lithuania so for the category </w:t>
      </w:r>
      <w:proofErr w:type="gramStart"/>
      <w:r w:rsidR="0026085D" w:rsidRPr="0039092C">
        <w:rPr>
          <w:lang w:val="en-US"/>
        </w:rPr>
        <w:t>“ source</w:t>
      </w:r>
      <w:proofErr w:type="gramEnd"/>
      <w:r w:rsidR="0026085D" w:rsidRPr="0039092C">
        <w:rPr>
          <w:lang w:val="en-US"/>
        </w:rPr>
        <w:t xml:space="preserve"> category 2.C.3 </w:t>
      </w:r>
      <w:proofErr w:type="spellStart"/>
      <w:r w:rsidR="0026085D" w:rsidRPr="0039092C">
        <w:rPr>
          <w:lang w:val="en-US"/>
        </w:rPr>
        <w:t>Aluminium</w:t>
      </w:r>
      <w:proofErr w:type="spellEnd"/>
      <w:r w:rsidR="0026085D" w:rsidRPr="0039092C">
        <w:rPr>
          <w:lang w:val="en-US"/>
        </w:rPr>
        <w:t xml:space="preserve"> Production” notation key “NO” is used</w:t>
      </w:r>
      <w:r w:rsidR="00035755" w:rsidRPr="0039092C">
        <w:rPr>
          <w:lang w:val="en-US"/>
        </w:rPr>
        <w:t xml:space="preserve">. </w:t>
      </w:r>
    </w:p>
    <w:p w14:paraId="79F8AC45"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7AB5F04E"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79115CB9" w14:textId="75B70AEA" w:rsidR="00035755" w:rsidRPr="0039092C" w:rsidRDefault="0026085D" w:rsidP="00035755">
      <w:pPr>
        <w:pStyle w:val="Heading2"/>
        <w:rPr>
          <w:lang w:val="en-US"/>
        </w:rPr>
      </w:pPr>
      <w:bookmarkStart w:id="115" w:name="_Toc53940937"/>
      <w:r w:rsidRPr="0039092C">
        <w:rPr>
          <w:lang w:val="en-US"/>
        </w:rPr>
        <w:lastRenderedPageBreak/>
        <w:t xml:space="preserve">Magnesium production </w:t>
      </w:r>
      <w:r w:rsidR="00035755" w:rsidRPr="0039092C">
        <w:rPr>
          <w:lang w:val="en-US"/>
        </w:rPr>
        <w:t>(</w:t>
      </w:r>
      <w:r w:rsidRPr="0039092C">
        <w:rPr>
          <w:lang w:val="en-US"/>
        </w:rPr>
        <w:t xml:space="preserve">NFR </w:t>
      </w:r>
      <w:r w:rsidR="00035755" w:rsidRPr="0039092C">
        <w:rPr>
          <w:lang w:val="en-US"/>
        </w:rPr>
        <w:t>2.C.4)</w:t>
      </w:r>
      <w:bookmarkEnd w:id="115"/>
    </w:p>
    <w:p w14:paraId="2A1F16BA" w14:textId="0F1AAB33" w:rsidR="00035755" w:rsidRPr="0039092C" w:rsidRDefault="0060712C" w:rsidP="00035755">
      <w:pPr>
        <w:rPr>
          <w:lang w:val="en-US"/>
        </w:rPr>
      </w:pPr>
      <w:r w:rsidRPr="0039092C">
        <w:rPr>
          <w:b/>
          <w:bCs w:val="0"/>
          <w:lang w:val="en-US"/>
        </w:rPr>
        <w:t xml:space="preserve">1. </w:t>
      </w:r>
      <w:r w:rsidR="00120EF7" w:rsidRPr="0039092C">
        <w:rPr>
          <w:b/>
          <w:bCs w:val="0"/>
          <w:lang w:val="en-US"/>
        </w:rPr>
        <w:t>Brief description of the processes</w:t>
      </w:r>
      <w:r w:rsidRPr="0039092C">
        <w:rPr>
          <w:b/>
          <w:bCs w:val="0"/>
          <w:lang w:val="en-US"/>
        </w:rPr>
        <w:t xml:space="preserve">: </w:t>
      </w:r>
      <w:r w:rsidR="0026085D" w:rsidRPr="0039092C">
        <w:rPr>
          <w:lang w:val="en-US"/>
        </w:rPr>
        <w:t xml:space="preserve">Emissions from magnesium production are not occurring in Lithuania so for the category </w:t>
      </w:r>
      <w:proofErr w:type="gramStart"/>
      <w:r w:rsidR="0026085D" w:rsidRPr="0039092C">
        <w:rPr>
          <w:lang w:val="en-US"/>
        </w:rPr>
        <w:t>“ source</w:t>
      </w:r>
      <w:proofErr w:type="gramEnd"/>
      <w:r w:rsidR="0026085D" w:rsidRPr="0039092C">
        <w:rPr>
          <w:lang w:val="en-US"/>
        </w:rPr>
        <w:t xml:space="preserve"> category 2.C.4 Magnesium Production” notation key “NO” is used</w:t>
      </w:r>
      <w:r w:rsidR="00035755" w:rsidRPr="0039092C">
        <w:rPr>
          <w:lang w:val="en-US"/>
        </w:rPr>
        <w:t xml:space="preserve">. </w:t>
      </w:r>
    </w:p>
    <w:p w14:paraId="53F5BE23"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5A034BB4"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05B7983E" w14:textId="766AD3EC" w:rsidR="00035755" w:rsidRPr="0039092C" w:rsidRDefault="0026085D" w:rsidP="00035755">
      <w:pPr>
        <w:pStyle w:val="Heading2"/>
        <w:rPr>
          <w:lang w:val="en-US"/>
        </w:rPr>
      </w:pPr>
      <w:bookmarkStart w:id="116" w:name="_Toc53940938"/>
      <w:r w:rsidRPr="0039092C">
        <w:rPr>
          <w:lang w:val="en-US"/>
        </w:rPr>
        <w:t xml:space="preserve">Lead production </w:t>
      </w:r>
      <w:r w:rsidR="00035755" w:rsidRPr="0039092C">
        <w:rPr>
          <w:lang w:val="en-US"/>
        </w:rPr>
        <w:t>(</w:t>
      </w:r>
      <w:r w:rsidRPr="0039092C">
        <w:rPr>
          <w:lang w:val="en-US"/>
        </w:rPr>
        <w:t xml:space="preserve">NFR </w:t>
      </w:r>
      <w:r w:rsidR="00035755" w:rsidRPr="0039092C">
        <w:rPr>
          <w:lang w:val="en-US"/>
        </w:rPr>
        <w:t>2.C.5)</w:t>
      </w:r>
      <w:bookmarkEnd w:id="116"/>
    </w:p>
    <w:p w14:paraId="6F583E9D" w14:textId="117E0CA1" w:rsidR="00035755" w:rsidRPr="0039092C" w:rsidRDefault="0060712C" w:rsidP="00035755">
      <w:pPr>
        <w:rPr>
          <w:lang w:val="en-US"/>
        </w:rPr>
      </w:pPr>
      <w:r w:rsidRPr="0039092C">
        <w:rPr>
          <w:b/>
          <w:bCs w:val="0"/>
          <w:lang w:val="en-US"/>
        </w:rPr>
        <w:t xml:space="preserve">1. </w:t>
      </w:r>
      <w:r w:rsidR="00120EF7" w:rsidRPr="0039092C">
        <w:rPr>
          <w:b/>
          <w:bCs w:val="0"/>
          <w:lang w:val="en-US"/>
        </w:rPr>
        <w:t>Brief description of the processes</w:t>
      </w:r>
      <w:r w:rsidRPr="0039092C">
        <w:rPr>
          <w:b/>
          <w:bCs w:val="0"/>
          <w:lang w:val="en-US"/>
        </w:rPr>
        <w:t xml:space="preserve">: </w:t>
      </w:r>
      <w:r w:rsidR="0026085D" w:rsidRPr="0039092C">
        <w:rPr>
          <w:lang w:val="en-US"/>
        </w:rPr>
        <w:t xml:space="preserve">Emissions from lead production are not occurring in Lithuania so for the category </w:t>
      </w:r>
      <w:proofErr w:type="gramStart"/>
      <w:r w:rsidR="0026085D" w:rsidRPr="0039092C">
        <w:rPr>
          <w:lang w:val="en-US"/>
        </w:rPr>
        <w:t>“ source</w:t>
      </w:r>
      <w:proofErr w:type="gramEnd"/>
      <w:r w:rsidR="0026085D" w:rsidRPr="0039092C">
        <w:rPr>
          <w:lang w:val="en-US"/>
        </w:rPr>
        <w:t xml:space="preserve"> category 2.C.5 Lead Production” notation key “NO” is used</w:t>
      </w:r>
      <w:r w:rsidR="00035755" w:rsidRPr="0039092C">
        <w:rPr>
          <w:lang w:val="en-US"/>
        </w:rPr>
        <w:t xml:space="preserve">. </w:t>
      </w:r>
    </w:p>
    <w:p w14:paraId="158C3449"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7432B7D1"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276700CD" w14:textId="11848C3F" w:rsidR="00035755" w:rsidRPr="0039092C" w:rsidRDefault="0026085D" w:rsidP="00035755">
      <w:pPr>
        <w:pStyle w:val="Heading2"/>
        <w:rPr>
          <w:lang w:val="en-US"/>
        </w:rPr>
      </w:pPr>
      <w:bookmarkStart w:id="117" w:name="_Toc53940939"/>
      <w:r w:rsidRPr="0039092C">
        <w:rPr>
          <w:lang w:val="en-US"/>
        </w:rPr>
        <w:t xml:space="preserve">Zinc production </w:t>
      </w:r>
      <w:r w:rsidR="00035755" w:rsidRPr="0039092C">
        <w:rPr>
          <w:lang w:val="en-US"/>
        </w:rPr>
        <w:t>(</w:t>
      </w:r>
      <w:r w:rsidRPr="0039092C">
        <w:rPr>
          <w:lang w:val="en-US"/>
        </w:rPr>
        <w:t xml:space="preserve">NFR </w:t>
      </w:r>
      <w:r w:rsidR="00035755" w:rsidRPr="0039092C">
        <w:rPr>
          <w:lang w:val="en-US"/>
        </w:rPr>
        <w:t>2.C.6)</w:t>
      </w:r>
      <w:bookmarkEnd w:id="117"/>
    </w:p>
    <w:p w14:paraId="35968460" w14:textId="77F7D477" w:rsidR="00035755" w:rsidRPr="0039092C" w:rsidRDefault="0060712C" w:rsidP="00035755">
      <w:pPr>
        <w:rPr>
          <w:lang w:val="en-US"/>
        </w:rPr>
      </w:pPr>
      <w:r w:rsidRPr="0039092C">
        <w:rPr>
          <w:b/>
          <w:bCs w:val="0"/>
          <w:lang w:val="en-US"/>
        </w:rPr>
        <w:t xml:space="preserve">1. </w:t>
      </w:r>
      <w:r w:rsidR="00120EF7" w:rsidRPr="0039092C">
        <w:rPr>
          <w:b/>
          <w:bCs w:val="0"/>
          <w:lang w:val="en-US"/>
        </w:rPr>
        <w:t>Brief description of the processes</w:t>
      </w:r>
      <w:r w:rsidRPr="0039092C">
        <w:rPr>
          <w:b/>
          <w:bCs w:val="0"/>
          <w:lang w:val="en-US"/>
        </w:rPr>
        <w:t xml:space="preserve">: </w:t>
      </w:r>
      <w:r w:rsidR="0026085D" w:rsidRPr="0039092C">
        <w:rPr>
          <w:lang w:val="en-US"/>
        </w:rPr>
        <w:t xml:space="preserve">Emissions from zinc production are not occurring in Lithuania so for the category </w:t>
      </w:r>
      <w:proofErr w:type="gramStart"/>
      <w:r w:rsidR="0026085D" w:rsidRPr="0039092C">
        <w:rPr>
          <w:lang w:val="en-US"/>
        </w:rPr>
        <w:t>“ source</w:t>
      </w:r>
      <w:proofErr w:type="gramEnd"/>
      <w:r w:rsidR="0026085D" w:rsidRPr="0039092C">
        <w:rPr>
          <w:lang w:val="en-US"/>
        </w:rPr>
        <w:t xml:space="preserve"> category 2.C.6 Zinc Production” notation key “NO” is used</w:t>
      </w:r>
      <w:r w:rsidR="00035755" w:rsidRPr="0039092C">
        <w:rPr>
          <w:lang w:val="en-US"/>
        </w:rPr>
        <w:t xml:space="preserve">. </w:t>
      </w:r>
    </w:p>
    <w:p w14:paraId="3EBE99C1"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405EC989"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6A6130C9" w14:textId="11834375" w:rsidR="00035755" w:rsidRPr="0039092C" w:rsidRDefault="0026085D" w:rsidP="00035755">
      <w:pPr>
        <w:pStyle w:val="Heading2"/>
        <w:rPr>
          <w:lang w:val="en-US"/>
        </w:rPr>
      </w:pPr>
      <w:bookmarkStart w:id="118" w:name="_Toc53940940"/>
      <w:r w:rsidRPr="0039092C">
        <w:rPr>
          <w:lang w:val="en-US"/>
        </w:rPr>
        <w:t xml:space="preserve">Others </w:t>
      </w:r>
      <w:r w:rsidR="00035755" w:rsidRPr="0039092C">
        <w:rPr>
          <w:lang w:val="en-US"/>
        </w:rPr>
        <w:t>(</w:t>
      </w:r>
      <w:r w:rsidRPr="0039092C">
        <w:rPr>
          <w:lang w:val="en-US"/>
        </w:rPr>
        <w:t xml:space="preserve">NFR </w:t>
      </w:r>
      <w:r w:rsidR="00035755" w:rsidRPr="0039092C">
        <w:rPr>
          <w:lang w:val="en-US"/>
        </w:rPr>
        <w:t>2.C.7)</w:t>
      </w:r>
      <w:bookmarkEnd w:id="118"/>
    </w:p>
    <w:p w14:paraId="41650405" w14:textId="3401E510" w:rsidR="00035755" w:rsidRPr="0039092C" w:rsidRDefault="0060712C" w:rsidP="00035755">
      <w:pPr>
        <w:rPr>
          <w:lang w:val="en-US"/>
        </w:rPr>
      </w:pPr>
      <w:r w:rsidRPr="0039092C">
        <w:rPr>
          <w:b/>
          <w:bCs w:val="0"/>
          <w:lang w:val="en-US"/>
        </w:rPr>
        <w:t xml:space="preserve">1. </w:t>
      </w:r>
      <w:r w:rsidR="00120EF7" w:rsidRPr="0039092C">
        <w:rPr>
          <w:b/>
          <w:bCs w:val="0"/>
          <w:lang w:val="en-US"/>
        </w:rPr>
        <w:t>Brief description of the processes</w:t>
      </w:r>
      <w:r w:rsidRPr="0039092C">
        <w:rPr>
          <w:b/>
          <w:bCs w:val="0"/>
          <w:lang w:val="en-US"/>
        </w:rPr>
        <w:t xml:space="preserve">: </w:t>
      </w:r>
      <w:r w:rsidR="0026085D" w:rsidRPr="0039092C">
        <w:rPr>
          <w:lang w:val="en-US"/>
        </w:rPr>
        <w:t xml:space="preserve">Emissions from other production are not occurring in Lithuania so for the category </w:t>
      </w:r>
      <w:proofErr w:type="gramStart"/>
      <w:r w:rsidR="0026085D" w:rsidRPr="0039092C">
        <w:rPr>
          <w:lang w:val="en-US"/>
        </w:rPr>
        <w:t>“ source</w:t>
      </w:r>
      <w:proofErr w:type="gramEnd"/>
      <w:r w:rsidR="0026085D" w:rsidRPr="0039092C">
        <w:rPr>
          <w:lang w:val="en-US"/>
        </w:rPr>
        <w:t xml:space="preserve"> category 2.C.7 Other” notation key “NO” is used</w:t>
      </w:r>
      <w:r w:rsidR="00035755" w:rsidRPr="0039092C">
        <w:rPr>
          <w:lang w:val="en-US"/>
        </w:rPr>
        <w:t>.</w:t>
      </w:r>
    </w:p>
    <w:p w14:paraId="311D54A9"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67FF4EE2"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3AC6AE3" w14:textId="77777777" w:rsidR="0060712C" w:rsidRPr="0039092C" w:rsidRDefault="0060712C" w:rsidP="00035755">
      <w:pPr>
        <w:rPr>
          <w:lang w:val="en-US"/>
        </w:rPr>
      </w:pPr>
    </w:p>
    <w:p w14:paraId="299AB8A5" w14:textId="77777777" w:rsidR="00035755" w:rsidRPr="0039092C" w:rsidRDefault="00035755">
      <w:pPr>
        <w:spacing w:after="0"/>
        <w:jc w:val="left"/>
        <w:rPr>
          <w:lang w:val="en-US"/>
        </w:rPr>
      </w:pPr>
      <w:r w:rsidRPr="0039092C">
        <w:rPr>
          <w:lang w:val="en-US"/>
        </w:rPr>
        <w:br w:type="page"/>
      </w:r>
    </w:p>
    <w:p w14:paraId="1C9EAC81" w14:textId="7DA9D962" w:rsidR="00035755" w:rsidRPr="0039092C" w:rsidRDefault="00985A2C" w:rsidP="00E2172D">
      <w:pPr>
        <w:pStyle w:val="Heading1"/>
        <w:rPr>
          <w:lang w:val="en-US"/>
        </w:rPr>
      </w:pPr>
      <w:bookmarkStart w:id="119" w:name="_Ref20066273"/>
      <w:bookmarkStart w:id="120" w:name="_Ref20066336"/>
      <w:bookmarkStart w:id="121" w:name="_Ref20066391"/>
      <w:bookmarkStart w:id="122" w:name="_Toc53940941"/>
      <w:r w:rsidRPr="0039092C">
        <w:rPr>
          <w:lang w:val="en-US"/>
        </w:rPr>
        <w:lastRenderedPageBreak/>
        <w:t xml:space="preserve">STACIONARY COMBUSTION IN CHEMICAL INDUSTRY </w:t>
      </w:r>
      <w:r w:rsidR="00E2172D" w:rsidRPr="0039092C">
        <w:rPr>
          <w:lang w:val="en-US"/>
        </w:rPr>
        <w:t>(</w:t>
      </w:r>
      <w:r w:rsidR="00083794" w:rsidRPr="0039092C">
        <w:rPr>
          <w:caps w:val="0"/>
          <w:lang w:val="en-US"/>
        </w:rPr>
        <w:t>NFR 1.A.2.C</w:t>
      </w:r>
      <w:r w:rsidR="00E2172D" w:rsidRPr="0039092C">
        <w:rPr>
          <w:lang w:val="en-US"/>
        </w:rPr>
        <w:t>)</w:t>
      </w:r>
      <w:bookmarkEnd w:id="119"/>
      <w:bookmarkEnd w:id="120"/>
      <w:bookmarkEnd w:id="121"/>
      <w:bookmarkEnd w:id="122"/>
      <w:r w:rsidR="00E2172D" w:rsidRPr="0039092C">
        <w:rPr>
          <w:lang w:val="en-US"/>
        </w:rPr>
        <w:t xml:space="preserve"> </w:t>
      </w:r>
    </w:p>
    <w:p w14:paraId="29AF1F9C" w14:textId="035988BD" w:rsidR="00577458" w:rsidRPr="0039092C" w:rsidRDefault="00035755" w:rsidP="00035755">
      <w:pPr>
        <w:rPr>
          <w:bCs w:val="0"/>
          <w:lang w:val="en-US"/>
        </w:rPr>
      </w:pPr>
      <w:r w:rsidRPr="0039092C">
        <w:rPr>
          <w:b/>
          <w:lang w:val="en-US"/>
        </w:rPr>
        <w:t>1</w:t>
      </w:r>
      <w:r w:rsidR="00577458" w:rsidRPr="0039092C">
        <w:rPr>
          <w:b/>
          <w:lang w:val="en-US"/>
        </w:rPr>
        <w:t xml:space="preserve">. </w:t>
      </w:r>
      <w:r w:rsidR="00120EF7" w:rsidRPr="0039092C">
        <w:rPr>
          <w:b/>
          <w:lang w:val="en-US"/>
        </w:rPr>
        <w:t>Brief description of the processes</w:t>
      </w:r>
      <w:r w:rsidRPr="0039092C">
        <w:rPr>
          <w:b/>
          <w:lang w:val="en-US"/>
        </w:rPr>
        <w:t>:</w:t>
      </w:r>
      <w:r w:rsidRPr="0039092C">
        <w:rPr>
          <w:bCs w:val="0"/>
          <w:lang w:val="en-US"/>
        </w:rPr>
        <w:t xml:space="preserve"> </w:t>
      </w:r>
      <w:r w:rsidR="00985A2C" w:rsidRPr="0039092C">
        <w:rPr>
          <w:bCs w:val="0"/>
          <w:lang w:val="en-US"/>
        </w:rPr>
        <w:t xml:space="preserve">Most of the processes are related to activities in sector 2.B (from conventional combustion in the boiler house to processes using thermal oxidants and process-specific combustion activities (e.g., catalytic oxidation of ammonia during nitric acid production). The chemical industry is one of the largest manufacturing industries in Lithuania. Various products are produced, the most important of which are sulfuric acid, ethyl alcohol, fermented preparations, ammonium nitrate, urea, diammonium phosphate, amino resins, phenolic resins and polyurethanes in primary forms, toilet and washing soaps, hair preparations and cellulose acetate </w:t>
      </w:r>
      <w:proofErr w:type="spellStart"/>
      <w:r w:rsidR="00985A2C" w:rsidRPr="0039092C">
        <w:rPr>
          <w:bCs w:val="0"/>
          <w:lang w:val="en-US"/>
        </w:rPr>
        <w:t>fibres</w:t>
      </w:r>
      <w:proofErr w:type="spellEnd"/>
      <w:r w:rsidRPr="0039092C">
        <w:rPr>
          <w:bCs w:val="0"/>
          <w:lang w:val="en-US"/>
        </w:rPr>
        <w:t xml:space="preserve">. </w:t>
      </w:r>
    </w:p>
    <w:p w14:paraId="0E4CA550" w14:textId="22BE79EB" w:rsidR="00035755" w:rsidRPr="0039092C" w:rsidRDefault="00985A2C" w:rsidP="00035755">
      <w:pPr>
        <w:rPr>
          <w:bCs w:val="0"/>
          <w:lang w:val="en-US"/>
        </w:rPr>
      </w:pPr>
      <w:r w:rsidRPr="0039092C">
        <w:rPr>
          <w:bCs w:val="0"/>
          <w:lang w:val="en-US"/>
        </w:rPr>
        <w:t>Intensive development of this industry has been observed in the last decade, according to the data of 2015, the chemical industry produced 5,882 thousand decaliter of ethyl alcohol, 1,544 tons of hair products, 799,2 thousand tons of diammonium phosphate, 789,5 thousand tons of sulfuric acid and smaller quantities of other chemical materials. This has led to 11.3% of total value added in manufacturing industry</w:t>
      </w:r>
      <w:r w:rsidR="00035755" w:rsidRPr="0039092C">
        <w:rPr>
          <w:bCs w:val="0"/>
          <w:lang w:val="en-US"/>
        </w:rPr>
        <w:t>.</w:t>
      </w:r>
    </w:p>
    <w:p w14:paraId="2D6E9660" w14:textId="7916B011" w:rsidR="00035755" w:rsidRPr="0039092C" w:rsidRDefault="00985A2C" w:rsidP="00035755">
      <w:pPr>
        <w:rPr>
          <w:bCs w:val="0"/>
          <w:lang w:val="en-US"/>
        </w:rPr>
      </w:pPr>
      <w:r w:rsidRPr="0039092C">
        <w:rPr>
          <w:lang w:val="en-US" w:eastAsia="cs-CZ"/>
        </w:rPr>
        <w:t>The main difference in technology is the type of fuel, the type of combustion plant (gas turbine, boiler) and the rated thermal output of the unit (&gt; 50 kW to &lt;1 MW and&gt; 1 MW to &lt;50 MW</w:t>
      </w:r>
      <w:r w:rsidR="00035755" w:rsidRPr="0039092C">
        <w:rPr>
          <w:bCs w:val="0"/>
          <w:lang w:val="en-US"/>
        </w:rPr>
        <w:t xml:space="preserve">). </w:t>
      </w:r>
    </w:p>
    <w:p w14:paraId="458E57E1" w14:textId="4E4077CB" w:rsidR="00035755" w:rsidRPr="0039092C" w:rsidRDefault="00035755" w:rsidP="00577458">
      <w:pPr>
        <w:rPr>
          <w:bCs w:val="0"/>
          <w:lang w:val="en-US"/>
        </w:rPr>
      </w:pPr>
      <w:r w:rsidRPr="0039092C">
        <w:rPr>
          <w:b/>
          <w:lang w:val="en-US"/>
        </w:rPr>
        <w:t>2</w:t>
      </w:r>
      <w:r w:rsidR="00577458" w:rsidRPr="0039092C">
        <w:rPr>
          <w:b/>
          <w:lang w:val="en-US"/>
        </w:rPr>
        <w:t>.</w:t>
      </w:r>
      <w:r w:rsidRPr="0039092C">
        <w:rPr>
          <w:b/>
          <w:lang w:val="en-US"/>
        </w:rPr>
        <w:t xml:space="preserve"> </w:t>
      </w:r>
      <w:r w:rsidR="00985A2C" w:rsidRPr="0039092C">
        <w:rPr>
          <w:b/>
          <w:lang w:val="en-US"/>
        </w:rPr>
        <w:t>Activity data</w:t>
      </w:r>
      <w:r w:rsidRPr="0039092C">
        <w:rPr>
          <w:b/>
          <w:lang w:val="en-US"/>
        </w:rPr>
        <w:t>:</w:t>
      </w:r>
      <w:r w:rsidRPr="0039092C">
        <w:rPr>
          <w:bCs w:val="0"/>
          <w:lang w:val="en-US"/>
        </w:rPr>
        <w:t xml:space="preserve"> </w:t>
      </w:r>
      <w:r w:rsidR="00985A2C" w:rsidRPr="0039092C">
        <w:rPr>
          <w:lang w:val="en-US" w:eastAsia="cs-CZ"/>
        </w:rPr>
        <w:t xml:space="preserve">Applying a Tier 3 approach the facility-level data are needed. The facility-level data are available only for two combustion installations (JSC </w:t>
      </w:r>
      <w:proofErr w:type="spellStart"/>
      <w:r w:rsidR="00985A2C" w:rsidRPr="0039092C">
        <w:rPr>
          <w:lang w:val="en-US" w:eastAsia="cs-CZ"/>
        </w:rPr>
        <w:t>Lifosa</w:t>
      </w:r>
      <w:proofErr w:type="spellEnd"/>
      <w:r w:rsidR="00985A2C" w:rsidRPr="0039092C">
        <w:rPr>
          <w:lang w:val="en-US" w:eastAsia="cs-CZ"/>
        </w:rPr>
        <w:t xml:space="preserve"> and JSC </w:t>
      </w:r>
      <w:proofErr w:type="spellStart"/>
      <w:r w:rsidR="00985A2C" w:rsidRPr="0039092C">
        <w:rPr>
          <w:lang w:val="en-US" w:eastAsia="cs-CZ"/>
        </w:rPr>
        <w:t>Achema</w:t>
      </w:r>
      <w:proofErr w:type="spellEnd"/>
      <w:r w:rsidR="00985A2C" w:rsidRPr="0039092C">
        <w:rPr>
          <w:lang w:val="en-US" w:eastAsia="cs-CZ"/>
        </w:rPr>
        <w:t>) in Chemical industries through a large point sources reports submitted to the EPA under the Ministry of Environment</w:t>
      </w:r>
      <w:r w:rsidRPr="0039092C">
        <w:rPr>
          <w:bCs w:val="0"/>
          <w:lang w:val="en-US"/>
        </w:rPr>
        <w:t>.</w:t>
      </w:r>
      <w:r w:rsidR="00985A2C" w:rsidRPr="0039092C">
        <w:rPr>
          <w:bCs w:val="0"/>
          <w:lang w:val="en-US"/>
        </w:rPr>
        <w:t xml:space="preserve"> Activity data has </w:t>
      </w:r>
      <w:proofErr w:type="gramStart"/>
      <w:r w:rsidR="00985A2C" w:rsidRPr="0039092C">
        <w:rPr>
          <w:bCs w:val="0"/>
          <w:lang w:val="en-US"/>
        </w:rPr>
        <w:t>to  be</w:t>
      </w:r>
      <w:proofErr w:type="gramEnd"/>
      <w:r w:rsidR="00985A2C" w:rsidRPr="0039092C">
        <w:rPr>
          <w:bCs w:val="0"/>
          <w:lang w:val="en-US"/>
        </w:rPr>
        <w:t xml:space="preserve"> adjusted in accordance to the data provided in the fuel balance</w:t>
      </w:r>
      <w:r w:rsidR="00577458" w:rsidRPr="0039092C">
        <w:rPr>
          <w:rStyle w:val="FootnoteReference"/>
          <w:bCs w:val="0"/>
          <w:lang w:val="en-US"/>
        </w:rPr>
        <w:footnoteReference w:id="25"/>
      </w:r>
      <w:r w:rsidRPr="0039092C">
        <w:rPr>
          <w:bCs w:val="0"/>
          <w:lang w:val="en-US"/>
        </w:rPr>
        <w:t xml:space="preserve">. </w:t>
      </w:r>
      <w:r w:rsidR="00985A2C" w:rsidRPr="0039092C">
        <w:rPr>
          <w:bCs w:val="0"/>
          <w:lang w:val="en-US"/>
        </w:rPr>
        <w:t xml:space="preserve">Activity data of facility-level (JSC </w:t>
      </w:r>
      <w:proofErr w:type="spellStart"/>
      <w:r w:rsidR="00985A2C" w:rsidRPr="0039092C">
        <w:rPr>
          <w:bCs w:val="0"/>
          <w:lang w:val="en-US"/>
        </w:rPr>
        <w:t>Lifosa</w:t>
      </w:r>
      <w:proofErr w:type="spellEnd"/>
      <w:r w:rsidR="00985A2C" w:rsidRPr="0039092C">
        <w:rPr>
          <w:bCs w:val="0"/>
          <w:lang w:val="en-US"/>
        </w:rPr>
        <w:t xml:space="preserve"> and JSC </w:t>
      </w:r>
      <w:proofErr w:type="spellStart"/>
      <w:r w:rsidR="00985A2C" w:rsidRPr="0039092C">
        <w:rPr>
          <w:bCs w:val="0"/>
          <w:lang w:val="en-US"/>
        </w:rPr>
        <w:t>Achema</w:t>
      </w:r>
      <w:proofErr w:type="spellEnd"/>
      <w:r w:rsidR="00985A2C" w:rsidRPr="0039092C">
        <w:rPr>
          <w:bCs w:val="0"/>
          <w:lang w:val="en-US"/>
        </w:rPr>
        <w:t xml:space="preserve">) can be obtained through large point sources reports submitted to the EPA. These activity data it is necessary to adjust and correct according to the data on energy and fuel balance provided by the Lithuanian Statistics (available at: https://osp.stat.gov.lt/). Distribution of boiler type in the chemical industry is presented in </w:t>
      </w:r>
      <w:r w:rsidR="00985A2C" w:rsidRPr="0039092C">
        <w:rPr>
          <w:bCs w:val="0"/>
          <w:lang w:val="en-US"/>
        </w:rPr>
        <w:fldChar w:fldCharType="begin"/>
      </w:r>
      <w:r w:rsidR="00985A2C" w:rsidRPr="0039092C">
        <w:rPr>
          <w:bCs w:val="0"/>
          <w:lang w:val="en-US"/>
        </w:rPr>
        <w:instrText xml:space="preserve"> REF _Ref22489589 \h </w:instrText>
      </w:r>
      <w:r w:rsidR="00B878DF" w:rsidRPr="0039092C">
        <w:rPr>
          <w:bCs w:val="0"/>
          <w:lang w:val="en-US"/>
        </w:rPr>
        <w:instrText xml:space="preserve"> \* MERGEFORMAT </w:instrText>
      </w:r>
      <w:r w:rsidR="00985A2C" w:rsidRPr="0039092C">
        <w:rPr>
          <w:bCs w:val="0"/>
          <w:lang w:val="en-US"/>
        </w:rPr>
      </w:r>
      <w:r w:rsidR="00985A2C" w:rsidRPr="0039092C">
        <w:rPr>
          <w:bCs w:val="0"/>
          <w:lang w:val="en-US"/>
        </w:rPr>
        <w:fldChar w:fldCharType="separate"/>
      </w:r>
      <w:r w:rsidR="00985A2C" w:rsidRPr="0039092C">
        <w:rPr>
          <w:lang w:val="en-US"/>
        </w:rPr>
        <w:t xml:space="preserve">Figure </w:t>
      </w:r>
      <w:r w:rsidR="00985A2C" w:rsidRPr="0039092C">
        <w:rPr>
          <w:noProof/>
          <w:lang w:val="en-US"/>
        </w:rPr>
        <w:t>5</w:t>
      </w:r>
      <w:r w:rsidR="00985A2C" w:rsidRPr="0039092C">
        <w:rPr>
          <w:bCs w:val="0"/>
          <w:lang w:val="en-US"/>
        </w:rPr>
        <w:fldChar w:fldCharType="end"/>
      </w:r>
      <w:r w:rsidRPr="0039092C">
        <w:rPr>
          <w:bCs w:val="0"/>
          <w:lang w:val="en-US"/>
        </w:rPr>
        <w:t>.</w:t>
      </w:r>
    </w:p>
    <w:p w14:paraId="55299350" w14:textId="1BFEDCB8" w:rsidR="00985A2C" w:rsidRPr="0039092C" w:rsidRDefault="00985A2C" w:rsidP="00985A2C">
      <w:pPr>
        <w:pStyle w:val="Caption"/>
        <w:framePr w:wrap="around"/>
        <w:rPr>
          <w:lang w:val="en-US"/>
        </w:rPr>
      </w:pPr>
      <w:bookmarkStart w:id="123" w:name="_Ref22489589"/>
      <w:r w:rsidRPr="0039092C">
        <w:rPr>
          <w:lang w:val="en-US"/>
        </w:rPr>
        <w:t xml:space="preserve">Figure </w:t>
      </w:r>
      <w:r w:rsidRPr="0039092C">
        <w:rPr>
          <w:lang w:val="en-US"/>
        </w:rPr>
        <w:fldChar w:fldCharType="begin"/>
      </w:r>
      <w:r w:rsidRPr="0039092C">
        <w:rPr>
          <w:lang w:val="en-US"/>
        </w:rPr>
        <w:instrText xml:space="preserve"> SEQ Figure \* ARABIC </w:instrText>
      </w:r>
      <w:r w:rsidRPr="0039092C">
        <w:rPr>
          <w:lang w:val="en-US"/>
        </w:rPr>
        <w:fldChar w:fldCharType="separate"/>
      </w:r>
      <w:r w:rsidR="00755708" w:rsidRPr="0039092C">
        <w:rPr>
          <w:noProof/>
          <w:lang w:val="en-US"/>
        </w:rPr>
        <w:t>5</w:t>
      </w:r>
      <w:r w:rsidRPr="0039092C">
        <w:rPr>
          <w:lang w:val="en-US"/>
        </w:rPr>
        <w:fldChar w:fldCharType="end"/>
      </w:r>
      <w:bookmarkEnd w:id="123"/>
      <w:r w:rsidRPr="0039092C">
        <w:rPr>
          <w:lang w:val="en-US"/>
        </w:rPr>
        <w:t xml:space="preserve"> NFR 1.A.2.c Stationary combustion in the chemical industry sector data on potential plant-level emissions</w:t>
      </w:r>
    </w:p>
    <w:tbl>
      <w:tblPr>
        <w:tblStyle w:val="Civittatable"/>
        <w:tblW w:w="5000" w:type="pct"/>
        <w:tblLook w:val="0420" w:firstRow="1" w:lastRow="0" w:firstColumn="0" w:lastColumn="0" w:noHBand="0" w:noVBand="1"/>
      </w:tblPr>
      <w:tblGrid>
        <w:gridCol w:w="978"/>
        <w:gridCol w:w="2964"/>
        <w:gridCol w:w="3176"/>
        <w:gridCol w:w="2317"/>
      </w:tblGrid>
      <w:tr w:rsidR="00985A2C" w:rsidRPr="0039092C" w14:paraId="72C04CBA" w14:textId="77777777" w:rsidTr="00577458">
        <w:trPr>
          <w:cnfStyle w:val="100000000000" w:firstRow="1" w:lastRow="0" w:firstColumn="0" w:lastColumn="0" w:oddVBand="0" w:evenVBand="0" w:oddHBand="0" w:evenHBand="0" w:firstRowFirstColumn="0" w:firstRowLastColumn="0" w:lastRowFirstColumn="0" w:lastRowLastColumn="0"/>
          <w:trHeight w:val="615"/>
        </w:trPr>
        <w:tc>
          <w:tcPr>
            <w:tcW w:w="518" w:type="pct"/>
          </w:tcPr>
          <w:p w14:paraId="0400D70E" w14:textId="07763673" w:rsidR="00985A2C" w:rsidRPr="0039092C" w:rsidRDefault="00985A2C" w:rsidP="00985A2C">
            <w:pPr>
              <w:pStyle w:val="Default"/>
              <w:rPr>
                <w:rFonts w:cstheme="minorHAnsi"/>
                <w:b/>
                <w:bCs w:val="0"/>
                <w:color w:val="FFFFFF" w:themeColor="background1"/>
                <w:sz w:val="20"/>
                <w:szCs w:val="18"/>
                <w:lang w:val="en-US"/>
              </w:rPr>
            </w:pPr>
            <w:r w:rsidRPr="0039092C">
              <w:rPr>
                <w:rFonts w:cstheme="minorHAnsi"/>
                <w:color w:val="FFFFFF" w:themeColor="background1"/>
                <w:sz w:val="20"/>
                <w:szCs w:val="18"/>
                <w:lang w:val="en-US"/>
              </w:rPr>
              <w:t>SNAP</w:t>
            </w:r>
          </w:p>
        </w:tc>
        <w:tc>
          <w:tcPr>
            <w:tcW w:w="1571" w:type="pct"/>
          </w:tcPr>
          <w:p w14:paraId="2F46DFEC" w14:textId="50195F90" w:rsidR="00985A2C" w:rsidRPr="0039092C" w:rsidRDefault="00985A2C" w:rsidP="00985A2C">
            <w:pPr>
              <w:pStyle w:val="Default"/>
              <w:rPr>
                <w:rFonts w:cstheme="minorHAnsi"/>
                <w:b/>
                <w:bCs w:val="0"/>
                <w:color w:val="FFFFFF" w:themeColor="background1"/>
                <w:sz w:val="20"/>
                <w:szCs w:val="18"/>
                <w:lang w:val="en-US"/>
              </w:rPr>
            </w:pPr>
            <w:r w:rsidRPr="0039092C">
              <w:rPr>
                <w:rFonts w:cstheme="minorHAnsi"/>
                <w:color w:val="FFFFFF" w:themeColor="background1"/>
                <w:sz w:val="20"/>
                <w:szCs w:val="18"/>
                <w:lang w:val="en-US"/>
              </w:rPr>
              <w:t>1.A.2.c Chemical industry</w:t>
            </w:r>
          </w:p>
        </w:tc>
        <w:tc>
          <w:tcPr>
            <w:tcW w:w="1683" w:type="pct"/>
          </w:tcPr>
          <w:p w14:paraId="4D091E2D" w14:textId="14D46160" w:rsidR="00985A2C" w:rsidRPr="0039092C" w:rsidRDefault="00985A2C" w:rsidP="00985A2C">
            <w:pPr>
              <w:pStyle w:val="Default"/>
              <w:rPr>
                <w:rFonts w:cstheme="minorHAnsi"/>
                <w:b/>
                <w:bCs w:val="0"/>
                <w:color w:val="FFFFFF" w:themeColor="background1"/>
                <w:sz w:val="20"/>
                <w:szCs w:val="18"/>
                <w:lang w:val="en-US"/>
              </w:rPr>
            </w:pPr>
            <w:r w:rsidRPr="0039092C">
              <w:rPr>
                <w:rFonts w:cstheme="minorHAnsi"/>
                <w:color w:val="FFFFFF" w:themeColor="background1"/>
                <w:sz w:val="20"/>
                <w:szCs w:val="18"/>
                <w:lang w:val="en-US"/>
              </w:rPr>
              <w:t>Fuel</w:t>
            </w:r>
          </w:p>
        </w:tc>
        <w:tc>
          <w:tcPr>
            <w:tcW w:w="1228" w:type="pct"/>
          </w:tcPr>
          <w:p w14:paraId="71D77C16" w14:textId="7F786B04" w:rsidR="00985A2C" w:rsidRPr="0039092C" w:rsidRDefault="00985A2C" w:rsidP="00985A2C">
            <w:pPr>
              <w:pStyle w:val="Default"/>
              <w:rPr>
                <w:rFonts w:cstheme="minorHAnsi"/>
                <w:b/>
                <w:bCs w:val="0"/>
                <w:color w:val="FFFFFF" w:themeColor="background1"/>
                <w:sz w:val="20"/>
                <w:szCs w:val="18"/>
                <w:lang w:val="en-US"/>
              </w:rPr>
            </w:pPr>
            <w:r w:rsidRPr="0039092C">
              <w:rPr>
                <w:rFonts w:cstheme="minorHAnsi"/>
                <w:color w:val="FFFFFF" w:themeColor="background1"/>
                <w:sz w:val="20"/>
                <w:szCs w:val="18"/>
                <w:lang w:val="en-US"/>
              </w:rPr>
              <w:t>Specified emissions</w:t>
            </w:r>
          </w:p>
        </w:tc>
      </w:tr>
      <w:tr w:rsidR="00985A2C" w:rsidRPr="0039092C" w14:paraId="499E558C" w14:textId="77777777" w:rsidTr="00577458">
        <w:trPr>
          <w:cnfStyle w:val="000000100000" w:firstRow="0" w:lastRow="0" w:firstColumn="0" w:lastColumn="0" w:oddVBand="0" w:evenVBand="0" w:oddHBand="1" w:evenHBand="0" w:firstRowFirstColumn="0" w:firstRowLastColumn="0" w:lastRowFirstColumn="0" w:lastRowLastColumn="0"/>
        </w:trPr>
        <w:tc>
          <w:tcPr>
            <w:tcW w:w="518" w:type="pct"/>
          </w:tcPr>
          <w:p w14:paraId="564C7BC6" w14:textId="77777777" w:rsidR="00985A2C" w:rsidRPr="0039092C" w:rsidRDefault="00985A2C" w:rsidP="00985A2C">
            <w:pPr>
              <w:pStyle w:val="Default"/>
              <w:rPr>
                <w:rFonts w:cstheme="minorHAnsi"/>
                <w:b/>
                <w:sz w:val="20"/>
                <w:szCs w:val="18"/>
                <w:lang w:val="en-US"/>
              </w:rPr>
            </w:pPr>
            <w:r w:rsidRPr="0039092C">
              <w:rPr>
                <w:rFonts w:cstheme="minorHAnsi"/>
                <w:b/>
                <w:sz w:val="20"/>
                <w:szCs w:val="18"/>
                <w:lang w:val="en-US"/>
              </w:rPr>
              <w:t>030103</w:t>
            </w:r>
          </w:p>
        </w:tc>
        <w:tc>
          <w:tcPr>
            <w:tcW w:w="1571" w:type="pct"/>
          </w:tcPr>
          <w:p w14:paraId="4F352CAD" w14:textId="5D28CB75" w:rsidR="00985A2C" w:rsidRPr="0039092C" w:rsidRDefault="00985A2C" w:rsidP="00985A2C">
            <w:pPr>
              <w:pStyle w:val="Default"/>
              <w:rPr>
                <w:rFonts w:cstheme="minorHAnsi"/>
                <w:sz w:val="20"/>
                <w:szCs w:val="18"/>
                <w:lang w:val="en-US"/>
              </w:rPr>
            </w:pPr>
            <w:r w:rsidRPr="0039092C">
              <w:rPr>
                <w:rFonts w:cstheme="minorHAnsi"/>
                <w:sz w:val="20"/>
                <w:szCs w:val="18"/>
                <w:lang w:val="en-US"/>
              </w:rPr>
              <w:t>Combustion plants &lt;50MW</w:t>
            </w:r>
          </w:p>
        </w:tc>
        <w:tc>
          <w:tcPr>
            <w:tcW w:w="1683" w:type="pct"/>
          </w:tcPr>
          <w:p w14:paraId="45FFC935" w14:textId="3E39BF34" w:rsidR="00985A2C" w:rsidRPr="0039092C" w:rsidRDefault="00FB5329" w:rsidP="00985A2C">
            <w:pPr>
              <w:pStyle w:val="Default"/>
              <w:rPr>
                <w:rFonts w:cstheme="minorHAnsi"/>
                <w:sz w:val="20"/>
                <w:szCs w:val="18"/>
                <w:lang w:val="en-US"/>
              </w:rPr>
            </w:pPr>
            <w:r w:rsidRPr="0039092C">
              <w:rPr>
                <w:rFonts w:cstheme="minorHAnsi"/>
                <w:sz w:val="20"/>
                <w:szCs w:val="18"/>
                <w:lang w:val="en-US"/>
              </w:rPr>
              <w:t xml:space="preserve">JSC </w:t>
            </w:r>
            <w:proofErr w:type="spellStart"/>
            <w:r w:rsidRPr="0039092C">
              <w:rPr>
                <w:rFonts w:cstheme="minorHAnsi"/>
                <w:sz w:val="20"/>
                <w:szCs w:val="18"/>
                <w:lang w:val="en-US"/>
              </w:rPr>
              <w:t>Lifosa</w:t>
            </w:r>
            <w:proofErr w:type="spellEnd"/>
            <w:r w:rsidRPr="0039092C">
              <w:rPr>
                <w:rFonts w:cstheme="minorHAnsi"/>
                <w:sz w:val="20"/>
                <w:szCs w:val="18"/>
                <w:lang w:val="en-US"/>
              </w:rPr>
              <w:t xml:space="preserve"> </w:t>
            </w:r>
          </w:p>
        </w:tc>
        <w:tc>
          <w:tcPr>
            <w:tcW w:w="1228" w:type="pct"/>
          </w:tcPr>
          <w:p w14:paraId="00D6C05D" w14:textId="77777777" w:rsidR="00985A2C" w:rsidRPr="0039092C" w:rsidRDefault="00985A2C" w:rsidP="00985A2C">
            <w:pPr>
              <w:pStyle w:val="Default"/>
              <w:rPr>
                <w:rFonts w:cstheme="minorHAnsi"/>
                <w:sz w:val="20"/>
                <w:szCs w:val="18"/>
                <w:lang w:val="en-US"/>
              </w:rPr>
            </w:pPr>
            <w:r w:rsidRPr="0039092C">
              <w:rPr>
                <w:rFonts w:cstheme="minorHAnsi"/>
                <w:sz w:val="20"/>
                <w:szCs w:val="18"/>
                <w:lang w:val="en-US"/>
              </w:rPr>
              <w:t>NOx, CO</w:t>
            </w:r>
          </w:p>
        </w:tc>
      </w:tr>
      <w:tr w:rsidR="00985A2C" w:rsidRPr="0039092C" w14:paraId="07EF292E" w14:textId="77777777" w:rsidTr="00577458">
        <w:trPr>
          <w:cnfStyle w:val="000000010000" w:firstRow="0" w:lastRow="0" w:firstColumn="0" w:lastColumn="0" w:oddVBand="0" w:evenVBand="0" w:oddHBand="0" w:evenHBand="1" w:firstRowFirstColumn="0" w:firstRowLastColumn="0" w:lastRowFirstColumn="0" w:lastRowLastColumn="0"/>
        </w:trPr>
        <w:tc>
          <w:tcPr>
            <w:tcW w:w="518" w:type="pct"/>
          </w:tcPr>
          <w:p w14:paraId="5A44CAAE" w14:textId="77777777" w:rsidR="00985A2C" w:rsidRPr="0039092C" w:rsidRDefault="00985A2C" w:rsidP="00985A2C">
            <w:pPr>
              <w:pStyle w:val="Default"/>
              <w:rPr>
                <w:rFonts w:cstheme="minorHAnsi"/>
                <w:b/>
                <w:sz w:val="20"/>
                <w:szCs w:val="18"/>
                <w:lang w:val="en-US"/>
              </w:rPr>
            </w:pPr>
            <w:r w:rsidRPr="0039092C">
              <w:rPr>
                <w:rFonts w:cstheme="minorHAnsi"/>
                <w:b/>
                <w:sz w:val="20"/>
                <w:szCs w:val="18"/>
                <w:lang w:val="en-US"/>
              </w:rPr>
              <w:t>030104</w:t>
            </w:r>
          </w:p>
        </w:tc>
        <w:tc>
          <w:tcPr>
            <w:tcW w:w="1571" w:type="pct"/>
          </w:tcPr>
          <w:p w14:paraId="1C204CF4" w14:textId="320B8252" w:rsidR="00985A2C" w:rsidRPr="0039092C" w:rsidRDefault="00985A2C" w:rsidP="00985A2C">
            <w:pPr>
              <w:pStyle w:val="Default"/>
              <w:rPr>
                <w:rFonts w:cstheme="minorHAnsi"/>
                <w:sz w:val="20"/>
                <w:szCs w:val="18"/>
                <w:lang w:val="en-US"/>
              </w:rPr>
            </w:pPr>
            <w:r w:rsidRPr="0039092C">
              <w:rPr>
                <w:rFonts w:cstheme="minorHAnsi"/>
                <w:sz w:val="20"/>
                <w:szCs w:val="18"/>
                <w:lang w:val="en-US"/>
              </w:rPr>
              <w:t>Gas turbine</w:t>
            </w:r>
          </w:p>
        </w:tc>
        <w:tc>
          <w:tcPr>
            <w:tcW w:w="1683" w:type="pct"/>
          </w:tcPr>
          <w:p w14:paraId="1E34FB05" w14:textId="724A4B70" w:rsidR="00985A2C" w:rsidRPr="0039092C" w:rsidRDefault="00FB5329" w:rsidP="00985A2C">
            <w:pPr>
              <w:pStyle w:val="Default"/>
              <w:rPr>
                <w:rFonts w:cstheme="minorHAnsi"/>
                <w:sz w:val="20"/>
                <w:szCs w:val="18"/>
                <w:lang w:val="en-US"/>
              </w:rPr>
            </w:pPr>
            <w:r w:rsidRPr="0039092C">
              <w:rPr>
                <w:rFonts w:cstheme="minorHAnsi"/>
                <w:sz w:val="20"/>
                <w:szCs w:val="18"/>
                <w:lang w:val="en-US"/>
              </w:rPr>
              <w:t xml:space="preserve">JSC </w:t>
            </w:r>
            <w:proofErr w:type="spellStart"/>
            <w:r w:rsidRPr="0039092C">
              <w:rPr>
                <w:rFonts w:cstheme="minorHAnsi"/>
                <w:sz w:val="20"/>
                <w:szCs w:val="18"/>
                <w:lang w:val="en-US"/>
              </w:rPr>
              <w:t>Achema</w:t>
            </w:r>
            <w:proofErr w:type="spellEnd"/>
            <w:r w:rsidRPr="0039092C">
              <w:rPr>
                <w:rFonts w:cstheme="minorHAnsi"/>
                <w:sz w:val="20"/>
                <w:szCs w:val="18"/>
                <w:lang w:val="en-US"/>
              </w:rPr>
              <w:t xml:space="preserve"> </w:t>
            </w:r>
          </w:p>
        </w:tc>
        <w:tc>
          <w:tcPr>
            <w:tcW w:w="1228" w:type="pct"/>
          </w:tcPr>
          <w:p w14:paraId="718EA224" w14:textId="77777777" w:rsidR="00985A2C" w:rsidRPr="0039092C" w:rsidRDefault="00985A2C" w:rsidP="00985A2C">
            <w:pPr>
              <w:pStyle w:val="Default"/>
              <w:rPr>
                <w:rFonts w:cstheme="minorHAnsi"/>
                <w:sz w:val="20"/>
                <w:szCs w:val="18"/>
                <w:lang w:val="en-US"/>
              </w:rPr>
            </w:pPr>
            <w:r w:rsidRPr="0039092C">
              <w:rPr>
                <w:rFonts w:cstheme="minorHAnsi"/>
                <w:sz w:val="20"/>
                <w:szCs w:val="18"/>
                <w:lang w:val="en-US"/>
              </w:rPr>
              <w:t>NOx, CO</w:t>
            </w:r>
          </w:p>
        </w:tc>
      </w:tr>
    </w:tbl>
    <w:p w14:paraId="42640D2A" w14:textId="22B14C58" w:rsidR="00035755" w:rsidRPr="0039092C" w:rsidRDefault="00035755" w:rsidP="00035755">
      <w:pPr>
        <w:rPr>
          <w:bCs w:val="0"/>
          <w:lang w:val="en-US"/>
        </w:rPr>
      </w:pPr>
    </w:p>
    <w:p w14:paraId="675D092C" w14:textId="77777777" w:rsidR="00EB0AEC" w:rsidRPr="0039092C" w:rsidRDefault="00EB0AEC" w:rsidP="00035755">
      <w:pPr>
        <w:rPr>
          <w:lang w:val="en-US" w:eastAsia="cs-CZ"/>
        </w:rPr>
      </w:pPr>
      <w:r w:rsidRPr="0039092C">
        <w:rPr>
          <w:lang w:val="en-US" w:eastAsia="cs-CZ"/>
        </w:rPr>
        <w:t>As mentioned above, the fuel costs of the point sources in question should be distinguished from the total costs of this category from the energy / fuel balance.</w:t>
      </w:r>
    </w:p>
    <w:p w14:paraId="0204236A" w14:textId="46DEAB43" w:rsidR="00035755" w:rsidRPr="0039092C" w:rsidRDefault="000C6128" w:rsidP="00035755">
      <w:pPr>
        <w:rPr>
          <w:bCs w:val="0"/>
          <w:lang w:val="en-US"/>
        </w:rPr>
      </w:pPr>
      <w:r w:rsidRPr="0039092C">
        <w:rPr>
          <w:lang w:val="en-US" w:eastAsia="cs-CZ"/>
        </w:rPr>
        <w:t xml:space="preserve">Facility-level data (JSC </w:t>
      </w:r>
      <w:proofErr w:type="spellStart"/>
      <w:r w:rsidRPr="0039092C">
        <w:rPr>
          <w:lang w:val="en-US" w:eastAsia="cs-CZ"/>
        </w:rPr>
        <w:t>Lifosa</w:t>
      </w:r>
      <w:proofErr w:type="spellEnd"/>
      <w:r w:rsidRPr="0039092C">
        <w:rPr>
          <w:lang w:val="en-US" w:eastAsia="cs-CZ"/>
        </w:rPr>
        <w:t xml:space="preserve"> and JSC </w:t>
      </w:r>
      <w:proofErr w:type="spellStart"/>
      <w:r w:rsidRPr="0039092C">
        <w:rPr>
          <w:lang w:val="en-US" w:eastAsia="cs-CZ"/>
        </w:rPr>
        <w:t>Achema</w:t>
      </w:r>
      <w:proofErr w:type="spellEnd"/>
      <w:r w:rsidRPr="0039092C">
        <w:rPr>
          <w:lang w:val="en-US" w:eastAsia="cs-CZ"/>
        </w:rPr>
        <w:t xml:space="preserve">) covers about </w:t>
      </w:r>
      <w:r w:rsidRPr="0039092C">
        <w:rPr>
          <w:b/>
          <w:lang w:val="en-US" w:eastAsia="cs-CZ"/>
        </w:rPr>
        <w:t>60% of the total natural gas consumption</w:t>
      </w:r>
      <w:r w:rsidRPr="0039092C">
        <w:rPr>
          <w:lang w:val="en-US" w:eastAsia="cs-CZ"/>
        </w:rPr>
        <w:t xml:space="preserve"> in Chemical industries. Taking into account the approximate structure of fuel combustion technologies in Chemical industries using natural gas it can be assumed that </w:t>
      </w:r>
      <w:r w:rsidRPr="0039092C">
        <w:rPr>
          <w:b/>
          <w:lang w:val="en-US" w:eastAsia="cs-CZ"/>
        </w:rPr>
        <w:t>30% of the remaining part of natural gas are burned at the medium size boilers (&gt;1 MW to &lt;50 MW) and 10% - at the boilers size from &gt;50 kW to &lt;1 MW</w:t>
      </w:r>
      <w:r w:rsidR="00035755" w:rsidRPr="0039092C">
        <w:rPr>
          <w:bCs w:val="0"/>
          <w:lang w:val="en-US"/>
        </w:rPr>
        <w:t xml:space="preserve">. </w:t>
      </w:r>
      <w:r w:rsidRPr="0039092C">
        <w:rPr>
          <w:bCs w:val="0"/>
          <w:lang w:val="en-US"/>
        </w:rPr>
        <w:t>Therefore, for estimation of air pollutant emissions from the medium size boilers (&gt;1 MW to &lt;50 MW) using natural gas can be based on Tier 2 emissions factors presented in</w:t>
      </w:r>
      <w:r w:rsidR="00035755" w:rsidRPr="0039092C">
        <w:rPr>
          <w:bCs w:val="0"/>
          <w:lang w:val="en-US"/>
        </w:rPr>
        <w:t xml:space="preserve"> 2016 m. EMEP/EEA </w:t>
      </w:r>
      <w:r w:rsidRPr="0039092C">
        <w:rPr>
          <w:bCs w:val="0"/>
          <w:lang w:val="en-US"/>
        </w:rPr>
        <w:t>Guidebook</w:t>
      </w:r>
      <w:r w:rsidR="00035755" w:rsidRPr="0039092C">
        <w:rPr>
          <w:bCs w:val="0"/>
          <w:lang w:val="en-US"/>
        </w:rPr>
        <w:t xml:space="preserve"> 62 p.,</w:t>
      </w:r>
      <w:r w:rsidRPr="0039092C">
        <w:rPr>
          <w:bCs w:val="0"/>
          <w:lang w:val="en-US"/>
        </w:rPr>
        <w:t xml:space="preserve"> TABLE</w:t>
      </w:r>
      <w:r w:rsidR="00035755" w:rsidRPr="0039092C">
        <w:rPr>
          <w:bCs w:val="0"/>
          <w:lang w:val="en-US"/>
        </w:rPr>
        <w:t xml:space="preserve"> 3–27. </w:t>
      </w:r>
      <w:r w:rsidRPr="0039092C">
        <w:rPr>
          <w:lang w:val="en-US" w:eastAsia="cs-CZ"/>
        </w:rPr>
        <w:t xml:space="preserve">The estimation of air pollution from the boilers size from &gt;50 kW to &lt;1 MW can be based on Tier 2 emissions factors presented in </w:t>
      </w:r>
      <w:r w:rsidR="00035755" w:rsidRPr="0039092C">
        <w:rPr>
          <w:bCs w:val="0"/>
          <w:lang w:val="en-US"/>
        </w:rPr>
        <w:t xml:space="preserve">2016 m. EMEP/EEA </w:t>
      </w:r>
      <w:r w:rsidRPr="0039092C">
        <w:rPr>
          <w:bCs w:val="0"/>
          <w:lang w:val="en-US"/>
        </w:rPr>
        <w:t>Guidebook</w:t>
      </w:r>
      <w:r w:rsidR="00035755" w:rsidRPr="0039092C">
        <w:rPr>
          <w:bCs w:val="0"/>
          <w:lang w:val="en-US"/>
        </w:rPr>
        <w:t xml:space="preserve"> 61 p.,</w:t>
      </w:r>
      <w:r w:rsidRPr="0039092C">
        <w:rPr>
          <w:bCs w:val="0"/>
          <w:lang w:val="en-US"/>
        </w:rPr>
        <w:t xml:space="preserve"> TABLE</w:t>
      </w:r>
      <w:r w:rsidR="00035755" w:rsidRPr="0039092C">
        <w:rPr>
          <w:bCs w:val="0"/>
          <w:lang w:val="en-US"/>
        </w:rPr>
        <w:t xml:space="preserve"> 3–26. </w:t>
      </w:r>
    </w:p>
    <w:p w14:paraId="73CF3D8C" w14:textId="1BE04414" w:rsidR="00035755" w:rsidRPr="0039092C" w:rsidRDefault="000C6128" w:rsidP="00035755">
      <w:pPr>
        <w:rPr>
          <w:bCs w:val="0"/>
          <w:lang w:val="en-US"/>
        </w:rPr>
      </w:pPr>
      <w:r w:rsidRPr="0039092C">
        <w:rPr>
          <w:lang w:val="en-US" w:eastAsia="cs-CZ"/>
        </w:rPr>
        <w:lastRenderedPageBreak/>
        <w:t xml:space="preserve">For Liquefied petroleum gas (LPG) the same Tier 2 emission factors can be selected as with natural gas. Depending on the approximate structure of combustion technology in the chemical industry, it can be assumed that </w:t>
      </w:r>
      <w:r w:rsidRPr="0039092C">
        <w:rPr>
          <w:b/>
          <w:lang w:val="en-US" w:eastAsia="cs-CZ"/>
        </w:rPr>
        <w:t>90% of liquefied petroleum gas is burned in medium boilers (&gt; 1 MW to &lt;50 MW) and 10% in boilers of&gt; 50 kW to &lt;1 MW</w:t>
      </w:r>
      <w:r w:rsidR="00035755" w:rsidRPr="0039092C">
        <w:rPr>
          <w:bCs w:val="0"/>
          <w:lang w:val="en-US"/>
        </w:rPr>
        <w:t xml:space="preserve">. </w:t>
      </w:r>
    </w:p>
    <w:p w14:paraId="70790BDC" w14:textId="04B0DB2B" w:rsidR="00035755" w:rsidRPr="0039092C" w:rsidRDefault="000C6128" w:rsidP="00035755">
      <w:pPr>
        <w:rPr>
          <w:bCs w:val="0"/>
          <w:lang w:val="en-US"/>
        </w:rPr>
      </w:pPr>
      <w:r w:rsidRPr="0039092C">
        <w:rPr>
          <w:color w:val="000000" w:themeColor="text1"/>
          <w:lang w:val="en-US" w:eastAsia="cs-CZ"/>
        </w:rPr>
        <w:t xml:space="preserve">Tier 2 emission factors for liquefied petroleum gas (LPG) can be selected the same as for natural gas presented in </w:t>
      </w:r>
      <w:r w:rsidR="00035755" w:rsidRPr="0039092C">
        <w:rPr>
          <w:bCs w:val="0"/>
          <w:lang w:val="en-US"/>
        </w:rPr>
        <w:t xml:space="preserve">2016 m. EMEP/EEA </w:t>
      </w:r>
      <w:r w:rsidRPr="0039092C">
        <w:rPr>
          <w:bCs w:val="0"/>
          <w:lang w:val="en-US"/>
        </w:rPr>
        <w:t>Guidebook</w:t>
      </w:r>
      <w:r w:rsidR="00035755" w:rsidRPr="0039092C">
        <w:rPr>
          <w:bCs w:val="0"/>
          <w:lang w:val="en-US"/>
        </w:rPr>
        <w:t xml:space="preserve"> 59 p., </w:t>
      </w:r>
      <w:r w:rsidRPr="0039092C">
        <w:rPr>
          <w:bCs w:val="0"/>
          <w:lang w:val="en-US"/>
        </w:rPr>
        <w:t>TABLE</w:t>
      </w:r>
      <w:r w:rsidR="00035755" w:rsidRPr="0039092C">
        <w:rPr>
          <w:bCs w:val="0"/>
          <w:lang w:val="en-US"/>
        </w:rPr>
        <w:t xml:space="preserve"> 3–24 </w:t>
      </w:r>
      <w:r w:rsidRPr="0039092C">
        <w:rPr>
          <w:bCs w:val="0"/>
          <w:lang w:val="en-US"/>
        </w:rPr>
        <w:t>and</w:t>
      </w:r>
      <w:r w:rsidR="00035755" w:rsidRPr="0039092C">
        <w:rPr>
          <w:bCs w:val="0"/>
          <w:lang w:val="en-US"/>
        </w:rPr>
        <w:t xml:space="preserve"> 60 p.,</w:t>
      </w:r>
      <w:r w:rsidRPr="0039092C">
        <w:rPr>
          <w:bCs w:val="0"/>
          <w:lang w:val="en-US"/>
        </w:rPr>
        <w:t xml:space="preserve"> TABLE</w:t>
      </w:r>
      <w:r w:rsidR="00035755" w:rsidRPr="0039092C">
        <w:rPr>
          <w:bCs w:val="0"/>
          <w:lang w:val="en-US"/>
        </w:rPr>
        <w:t xml:space="preserve"> 3–25. </w:t>
      </w:r>
      <w:r w:rsidRPr="0039092C">
        <w:rPr>
          <w:lang w:val="en-US" w:eastAsia="cs-CZ"/>
        </w:rPr>
        <w:t xml:space="preserve">Taking into account the approximate structure of fuel combustion technologies in Chemical industries it can be assumed that </w:t>
      </w:r>
      <w:r w:rsidRPr="0039092C">
        <w:rPr>
          <w:b/>
          <w:lang w:val="en-US" w:eastAsia="cs-CZ"/>
        </w:rPr>
        <w:t>85% of LPG are burned at the medium size boilers (&gt;1 MW to &lt;50 MW) and 15% - at the boilers size from &gt;50 kW to &lt;1 MW</w:t>
      </w:r>
      <w:r w:rsidR="00035755" w:rsidRPr="0039092C">
        <w:rPr>
          <w:bCs w:val="0"/>
          <w:lang w:val="en-US"/>
        </w:rPr>
        <w:t xml:space="preserve">. </w:t>
      </w:r>
    </w:p>
    <w:p w14:paraId="6EC8EC55" w14:textId="5133754B" w:rsidR="00035755" w:rsidRPr="0039092C" w:rsidRDefault="000C6128" w:rsidP="00035755">
      <w:pPr>
        <w:rPr>
          <w:bCs w:val="0"/>
          <w:lang w:val="en-US"/>
        </w:rPr>
      </w:pPr>
      <w:r w:rsidRPr="0039092C">
        <w:rPr>
          <w:color w:val="000000" w:themeColor="text1"/>
          <w:lang w:val="en-US" w:eastAsia="cs-CZ"/>
        </w:rPr>
        <w:t>Tier 2 emission factors for solid fuels (Sub-bituminous coal) combusted in Chemical industries are presented in TABLE 3-20 and</w:t>
      </w:r>
      <w:r w:rsidR="00035755" w:rsidRPr="0039092C">
        <w:rPr>
          <w:bCs w:val="0"/>
          <w:lang w:val="en-US"/>
        </w:rPr>
        <w:t xml:space="preserve"> 56 p.,</w:t>
      </w:r>
      <w:r w:rsidRPr="0039092C">
        <w:rPr>
          <w:bCs w:val="0"/>
          <w:lang w:val="en-US"/>
        </w:rPr>
        <w:t xml:space="preserve"> TABLE</w:t>
      </w:r>
      <w:r w:rsidR="00035755" w:rsidRPr="0039092C">
        <w:rPr>
          <w:bCs w:val="0"/>
          <w:lang w:val="en-US"/>
        </w:rPr>
        <w:t xml:space="preserve"> 3–21. </w:t>
      </w:r>
      <w:r w:rsidRPr="0039092C">
        <w:rPr>
          <w:color w:val="000000" w:themeColor="text1"/>
          <w:lang w:val="en-US" w:eastAsia="cs-CZ"/>
        </w:rPr>
        <w:t xml:space="preserve">Based on results of performed analysis of the fuel combustion technologies structure it can be assumed that </w:t>
      </w:r>
      <w:r w:rsidRPr="0039092C">
        <w:rPr>
          <w:b/>
          <w:color w:val="000000" w:themeColor="text1"/>
          <w:lang w:val="en-US" w:eastAsia="cs-CZ"/>
        </w:rPr>
        <w:t xml:space="preserve">50% </w:t>
      </w:r>
      <w:r w:rsidRPr="0039092C">
        <w:rPr>
          <w:b/>
          <w:lang w:val="en-US" w:eastAsia="cs-CZ"/>
        </w:rPr>
        <w:t>of solid fuels are burned at the medium size boilers (&gt;1 MW to &lt;50 MW) and 50% - at the boilers size from &gt;50 kW to &lt;1 MW</w:t>
      </w:r>
      <w:r w:rsidR="00035755" w:rsidRPr="0039092C">
        <w:rPr>
          <w:bCs w:val="0"/>
          <w:lang w:val="en-US"/>
        </w:rPr>
        <w:t xml:space="preserve">. </w:t>
      </w:r>
    </w:p>
    <w:p w14:paraId="2D1F6AFF" w14:textId="3979F578" w:rsidR="00035755" w:rsidRPr="0039092C" w:rsidRDefault="000C6128" w:rsidP="00035755">
      <w:pPr>
        <w:rPr>
          <w:bCs w:val="0"/>
          <w:lang w:val="en-US"/>
        </w:rPr>
      </w:pPr>
      <w:r w:rsidRPr="0039092C">
        <w:rPr>
          <w:color w:val="000000" w:themeColor="text1"/>
          <w:lang w:val="en-US" w:eastAsia="cs-CZ"/>
        </w:rPr>
        <w:t xml:space="preserve">Tier 2 emission factors for biomass (wood/wood waste) combusted in Chemical industries are presented in TABLE 3-45 </w:t>
      </w:r>
      <w:proofErr w:type="gramStart"/>
      <w:r w:rsidRPr="0039092C">
        <w:rPr>
          <w:color w:val="000000" w:themeColor="text1"/>
          <w:lang w:val="en-US" w:eastAsia="cs-CZ"/>
        </w:rPr>
        <w:t>and</w:t>
      </w:r>
      <w:r w:rsidR="00035755" w:rsidRPr="0039092C">
        <w:rPr>
          <w:bCs w:val="0"/>
          <w:lang w:val="en-US"/>
        </w:rPr>
        <w:t xml:space="preserve">  95</w:t>
      </w:r>
      <w:proofErr w:type="gramEnd"/>
      <w:r w:rsidR="00035755" w:rsidRPr="0039092C">
        <w:rPr>
          <w:bCs w:val="0"/>
          <w:lang w:val="en-US"/>
        </w:rPr>
        <w:t xml:space="preserve"> p.,</w:t>
      </w:r>
      <w:r w:rsidRPr="0039092C">
        <w:rPr>
          <w:bCs w:val="0"/>
          <w:lang w:val="en-US"/>
        </w:rPr>
        <w:t xml:space="preserve"> TABLE</w:t>
      </w:r>
      <w:r w:rsidR="00035755" w:rsidRPr="0039092C">
        <w:rPr>
          <w:bCs w:val="0"/>
          <w:lang w:val="en-US"/>
        </w:rPr>
        <w:t xml:space="preserve"> 3–46. </w:t>
      </w:r>
      <w:r w:rsidRPr="0039092C">
        <w:rPr>
          <w:color w:val="000000" w:themeColor="text1"/>
          <w:lang w:val="en-US" w:eastAsia="cs-CZ"/>
        </w:rPr>
        <w:t xml:space="preserve">Based on results of performed analysis of the fuel combustion technologies structure it can be assumed that </w:t>
      </w:r>
      <w:r w:rsidRPr="0039092C">
        <w:rPr>
          <w:b/>
          <w:color w:val="000000" w:themeColor="text1"/>
          <w:lang w:val="en-US" w:eastAsia="cs-CZ"/>
        </w:rPr>
        <w:t xml:space="preserve">90% </w:t>
      </w:r>
      <w:r w:rsidRPr="0039092C">
        <w:rPr>
          <w:b/>
          <w:lang w:val="en-US" w:eastAsia="cs-CZ"/>
        </w:rPr>
        <w:t>of biomass are burned at the medium size boilers (&gt;1 MW to &lt;50 MW) and 10% - at the boilers size from &gt;50 kW to &lt;1 MW</w:t>
      </w:r>
      <w:r w:rsidR="00035755" w:rsidRPr="0039092C">
        <w:rPr>
          <w:bCs w:val="0"/>
          <w:lang w:val="en-US"/>
        </w:rPr>
        <w:t>.</w:t>
      </w:r>
    </w:p>
    <w:p w14:paraId="295884B1" w14:textId="4CA7E8AF" w:rsidR="00035755" w:rsidRPr="0039092C" w:rsidRDefault="00035755" w:rsidP="00035755">
      <w:pPr>
        <w:rPr>
          <w:bCs w:val="0"/>
          <w:lang w:val="en-US"/>
        </w:rPr>
      </w:pPr>
      <w:r w:rsidRPr="0039092C">
        <w:rPr>
          <w:b/>
          <w:lang w:val="en-US"/>
        </w:rPr>
        <w:t>3</w:t>
      </w:r>
      <w:r w:rsidR="001B121D" w:rsidRPr="0039092C">
        <w:rPr>
          <w:b/>
          <w:lang w:val="en-US"/>
        </w:rPr>
        <w:t>.</w:t>
      </w:r>
      <w:r w:rsidRPr="0039092C">
        <w:rPr>
          <w:b/>
          <w:lang w:val="en-US"/>
        </w:rPr>
        <w:t xml:space="preserve"> </w:t>
      </w:r>
      <w:r w:rsidR="00522685" w:rsidRPr="0039092C">
        <w:rPr>
          <w:b/>
          <w:lang w:val="en-US"/>
        </w:rPr>
        <w:t>Additional pollution abatement measures applied in Lithuania and their efficiency</w:t>
      </w:r>
      <w:r w:rsidRPr="0039092C">
        <w:rPr>
          <w:b/>
          <w:lang w:val="en-US"/>
        </w:rPr>
        <w:t>:</w:t>
      </w:r>
      <w:r w:rsidRPr="0039092C">
        <w:rPr>
          <w:bCs w:val="0"/>
          <w:lang w:val="en-US"/>
        </w:rPr>
        <w:t xml:space="preserve"> </w:t>
      </w:r>
      <w:r w:rsidR="000C6128" w:rsidRPr="0039092C">
        <w:rPr>
          <w:bCs w:val="0"/>
          <w:lang w:val="en-US"/>
        </w:rPr>
        <w:t>Gas Turbine Emission Levels for New Devices Linked to low NOx</w:t>
      </w:r>
      <w:r w:rsidRPr="0039092C">
        <w:rPr>
          <w:bCs w:val="0"/>
          <w:lang w:val="en-US"/>
        </w:rPr>
        <w:t>.</w:t>
      </w:r>
    </w:p>
    <w:p w14:paraId="43E73BCA" w14:textId="3DD41BC5" w:rsidR="00035755" w:rsidRPr="0039092C" w:rsidRDefault="000C6128" w:rsidP="00035755">
      <w:pPr>
        <w:rPr>
          <w:bCs w:val="0"/>
          <w:lang w:val="en-US"/>
        </w:rPr>
      </w:pPr>
      <w:r w:rsidRPr="0039092C">
        <w:rPr>
          <w:b/>
          <w:lang w:val="en-US"/>
        </w:rPr>
        <w:t>Boilers</w:t>
      </w:r>
      <w:r w:rsidR="001B121D" w:rsidRPr="0039092C">
        <w:rPr>
          <w:b/>
          <w:lang w:val="en-US"/>
        </w:rPr>
        <w:t xml:space="preserve"> &lt;</w:t>
      </w:r>
      <w:r w:rsidR="00035755" w:rsidRPr="0039092C">
        <w:rPr>
          <w:b/>
          <w:lang w:val="en-US"/>
        </w:rPr>
        <w:t>50 MW</w:t>
      </w:r>
      <w:r w:rsidR="001B121D" w:rsidRPr="0039092C">
        <w:rPr>
          <w:bCs w:val="0"/>
          <w:lang w:val="en-US"/>
        </w:rPr>
        <w:t>.</w:t>
      </w:r>
      <w:r w:rsidR="00035755" w:rsidRPr="0039092C">
        <w:rPr>
          <w:bCs w:val="0"/>
          <w:lang w:val="en-US"/>
        </w:rPr>
        <w:t xml:space="preserve"> </w:t>
      </w:r>
      <w:r w:rsidRPr="0039092C">
        <w:rPr>
          <w:lang w:val="en-US" w:eastAsia="cs-CZ"/>
        </w:rPr>
        <w:t xml:space="preserve">The comparison of estimated average value of emission factors based on facility-level data (Tier 3) showed that NOx and CO emission factors based on facility-level data (Tier 3) for Chemical industries using natural gas are </w:t>
      </w:r>
      <w:r w:rsidRPr="0039092C">
        <w:rPr>
          <w:szCs w:val="20"/>
          <w:lang w:val="en-US" w:eastAsia="cs-CZ"/>
        </w:rPr>
        <w:t>higher than the default EF</w:t>
      </w:r>
      <w:r w:rsidRPr="0039092C">
        <w:rPr>
          <w:lang w:val="en-US" w:eastAsia="cs-CZ"/>
        </w:rPr>
        <w:t xml:space="preserve">. The fuel consumption of considered large point sources should be subtracted from the total consumption of this category which is taken from the energy and fuel balance. </w:t>
      </w:r>
      <w:r w:rsidRPr="0039092C">
        <w:rPr>
          <w:szCs w:val="20"/>
          <w:lang w:val="en-US" w:eastAsia="cs-CZ"/>
        </w:rPr>
        <w:t>In this way, for 1990-2005 for the remaining fuel after balancing with the Statistics Lithuania (since 2006) the values of 2016 EMEP / EEA National Technical Guide on Emission Accounting (July) Page 62, Table 3-27 are recommended</w:t>
      </w:r>
      <w:r w:rsidR="00035755" w:rsidRPr="0039092C">
        <w:rPr>
          <w:bCs w:val="0"/>
          <w:lang w:val="en-US"/>
        </w:rPr>
        <w:t xml:space="preserve">; </w:t>
      </w:r>
    </w:p>
    <w:p w14:paraId="18ED84C9" w14:textId="47876987" w:rsidR="00035755" w:rsidRPr="0039092C" w:rsidRDefault="000C6128" w:rsidP="00035755">
      <w:pPr>
        <w:rPr>
          <w:bCs w:val="0"/>
          <w:lang w:val="en-US"/>
        </w:rPr>
      </w:pPr>
      <w:r w:rsidRPr="0039092C">
        <w:rPr>
          <w:b/>
          <w:lang w:val="en-US"/>
        </w:rPr>
        <w:t>Gas turbines</w:t>
      </w:r>
      <w:r w:rsidR="001B121D" w:rsidRPr="0039092C">
        <w:rPr>
          <w:b/>
          <w:lang w:val="en-US"/>
        </w:rPr>
        <w:t>.</w:t>
      </w:r>
      <w:r w:rsidR="00035755" w:rsidRPr="0039092C">
        <w:rPr>
          <w:bCs w:val="0"/>
          <w:lang w:val="en-US"/>
        </w:rPr>
        <w:t xml:space="preserve"> </w:t>
      </w:r>
      <w:r w:rsidRPr="0039092C">
        <w:rPr>
          <w:lang w:val="en-US" w:eastAsia="cs-CZ"/>
        </w:rPr>
        <w:t xml:space="preserve">Analysis of gas turbine (installed at the JSC </w:t>
      </w:r>
      <w:proofErr w:type="spellStart"/>
      <w:r w:rsidRPr="0039092C">
        <w:rPr>
          <w:lang w:val="en-US" w:eastAsia="cs-CZ"/>
        </w:rPr>
        <w:t>Achema</w:t>
      </w:r>
      <w:proofErr w:type="spellEnd"/>
      <w:r w:rsidRPr="0039092C">
        <w:rPr>
          <w:lang w:val="en-US" w:eastAsia="cs-CZ"/>
        </w:rPr>
        <w:t>) emissions data showed that NOx emission factors varies between 39.86 g/GJ and 86.80 g/GJ with the average value 55.41 g/GJ. The average value of NOx emission factors of gas turbine is in the rage of default technology-specific emission factors (95% confidence interval 29-67 g/GJ</w:t>
      </w:r>
      <w:proofErr w:type="gramStart"/>
      <w:r w:rsidRPr="0039092C">
        <w:rPr>
          <w:lang w:val="en-US" w:eastAsia="cs-CZ"/>
        </w:rPr>
        <w:t>).</w:t>
      </w:r>
      <w:r w:rsidRPr="0039092C">
        <w:rPr>
          <w:lang w:val="en-US"/>
        </w:rPr>
        <w:t>.</w:t>
      </w:r>
      <w:proofErr w:type="gramEnd"/>
      <w:r w:rsidRPr="0039092C">
        <w:rPr>
          <w:lang w:val="en-US"/>
        </w:rPr>
        <w:t xml:space="preserve"> Meanwhile, CO emission factors vary widely (from 4.34 g / GJ to 299.97 g / GJ). 2012 With the introduction of a new, more efficient gas turbine, the CO emission factor decreased almost 20 times. During 2012 – 2015, the average CO emission factor (5.11 g / GJ) for the gas turbine over the period is within the range of the default emission factors 95% confidence limits (1.8 - 42 g/GJ). This confirms that natural gas emissions are more appropriate for estimating the values ​​in the Technical Manual (2016 EMEP / EEA National Emission Accounting Technical Manual. Last update July 2017 (page 63, Table 3–28); Liquefied Petroleum Gas (LPG) can the same Tier 2 emission factors should be selected as for natural gas</w:t>
      </w:r>
      <w:r w:rsidR="00035755" w:rsidRPr="0039092C">
        <w:rPr>
          <w:bCs w:val="0"/>
          <w:lang w:val="en-US"/>
        </w:rPr>
        <w:t xml:space="preserve">. </w:t>
      </w:r>
    </w:p>
    <w:p w14:paraId="67DA9948" w14:textId="15D55D95" w:rsidR="000C5A2F" w:rsidRPr="0039092C" w:rsidRDefault="000C6128" w:rsidP="004B0760">
      <w:pPr>
        <w:rPr>
          <w:bCs w:val="0"/>
          <w:lang w:val="en-US"/>
        </w:rPr>
      </w:pPr>
      <w:r w:rsidRPr="0039092C">
        <w:rPr>
          <w:rStyle w:val="tlid-translation"/>
          <w:lang w:val="en-US"/>
        </w:rPr>
        <w:t>Only plants burning biofuels and coal have cyclones, i.e. low-capacity devices and large multicyclones. In biofuel boilers with a capacity of more than 10 MW and above, condensing economizers are installed and operated for multicyclones, condensing economizer performs two functions - firstly, to maximize the use of the heat produced, and secondly to clean up the exhaust fumes, removing volatile ash and small particles</w:t>
      </w:r>
      <w:r w:rsidR="00035755" w:rsidRPr="0039092C">
        <w:rPr>
          <w:bCs w:val="0"/>
          <w:lang w:val="en-US"/>
        </w:rPr>
        <w:t>.</w:t>
      </w:r>
    </w:p>
    <w:p w14:paraId="48373C38" w14:textId="5420F395" w:rsidR="000C5A2F" w:rsidRPr="0039092C" w:rsidRDefault="00C06352" w:rsidP="004B0760">
      <w:pPr>
        <w:pStyle w:val="Heading2"/>
        <w:rPr>
          <w:lang w:val="en-US"/>
        </w:rPr>
      </w:pPr>
      <w:bookmarkStart w:id="124" w:name="_Toc53940942"/>
      <w:r w:rsidRPr="0039092C">
        <w:rPr>
          <w:lang w:val="en-US"/>
        </w:rPr>
        <w:t>Recommendations</w:t>
      </w:r>
      <w:bookmarkEnd w:id="124"/>
    </w:p>
    <w:p w14:paraId="1834B036" w14:textId="2F5412D0" w:rsidR="00EB0AEC" w:rsidRPr="0039092C" w:rsidRDefault="00B03E27" w:rsidP="00EB0AEC">
      <w:pPr>
        <w:rPr>
          <w:bCs w:val="0"/>
          <w:lang w:val="en-US"/>
        </w:rPr>
      </w:pPr>
      <w:r w:rsidRPr="0039092C">
        <w:rPr>
          <w:bCs w:val="0"/>
          <w:lang w:val="en-US"/>
        </w:rPr>
        <w:t xml:space="preserve">It is recommended to apply emission factors indicated in </w:t>
      </w:r>
      <w:r w:rsidR="00EB0AEC" w:rsidRPr="0039092C">
        <w:rPr>
          <w:bCs w:val="0"/>
          <w:lang w:val="en-US"/>
        </w:rPr>
        <w:t>EMEP / EEA Technical Manual for the Preparation of National Pollutant Inventory 2016 (last updated July 2017)</w:t>
      </w:r>
      <w:r w:rsidRPr="0039092C">
        <w:rPr>
          <w:bCs w:val="0"/>
          <w:lang w:val="en-US"/>
        </w:rPr>
        <w:t xml:space="preserve"> </w:t>
      </w:r>
      <w:r w:rsidR="00EB0AEC" w:rsidRPr="0039092C">
        <w:rPr>
          <w:bCs w:val="0"/>
          <w:lang w:val="en-US"/>
        </w:rPr>
        <w:t xml:space="preserve">from 1990 onwards as the updated information in the manual reflects additional measurements and adjustments in a wide range </w:t>
      </w:r>
      <w:r w:rsidRPr="0039092C">
        <w:rPr>
          <w:bCs w:val="0"/>
          <w:lang w:val="en-US"/>
        </w:rPr>
        <w:t xml:space="preserve">and age </w:t>
      </w:r>
      <w:r w:rsidR="00EB0AEC" w:rsidRPr="0039092C">
        <w:rPr>
          <w:bCs w:val="0"/>
          <w:lang w:val="en-US"/>
        </w:rPr>
        <w:t xml:space="preserve">of </w:t>
      </w:r>
      <w:r w:rsidRPr="0039092C">
        <w:rPr>
          <w:bCs w:val="0"/>
          <w:lang w:val="en-US"/>
        </w:rPr>
        <w:t xml:space="preserve">operating </w:t>
      </w:r>
      <w:r w:rsidR="00EB0AEC" w:rsidRPr="0039092C">
        <w:rPr>
          <w:bCs w:val="0"/>
          <w:lang w:val="en-US"/>
        </w:rPr>
        <w:t xml:space="preserve">equipment in the world, e.g. not just new devices but old ones as well. The greenhouse gas </w:t>
      </w:r>
      <w:r w:rsidR="00EB0AEC" w:rsidRPr="0039092C">
        <w:rPr>
          <w:bCs w:val="0"/>
          <w:lang w:val="en-US"/>
        </w:rPr>
        <w:lastRenderedPageBreak/>
        <w:t xml:space="preserve">inventory follows the same recommendation formulated by the Intergovernmental Panel on Climate Change (IPCC) that the emission factors in the latest manual should apply from 1990 </w:t>
      </w:r>
      <w:r w:rsidR="005B1274" w:rsidRPr="0039092C">
        <w:rPr>
          <w:bCs w:val="0"/>
          <w:lang w:val="en-US"/>
        </w:rPr>
        <w:t>to 2012</w:t>
      </w:r>
      <w:r w:rsidR="00EB0AEC" w:rsidRPr="0039092C">
        <w:rPr>
          <w:bCs w:val="0"/>
          <w:lang w:val="en-US"/>
        </w:rPr>
        <w:t>.</w:t>
      </w:r>
    </w:p>
    <w:p w14:paraId="79138365" w14:textId="42AA33F1" w:rsidR="00EB0AEC" w:rsidRPr="0039092C" w:rsidRDefault="00EB0AEC" w:rsidP="00EB0AEC">
      <w:pPr>
        <w:rPr>
          <w:bCs w:val="0"/>
          <w:lang w:val="en-US"/>
        </w:rPr>
      </w:pPr>
      <w:r w:rsidRPr="0039092C">
        <w:rPr>
          <w:bCs w:val="0"/>
          <w:lang w:val="en-US"/>
        </w:rPr>
        <w:t>Taking into account the results of the LMT Internal Needs Project, it is recommended that national emission factor values</w:t>
      </w:r>
      <w:r w:rsidR="00B03E27" w:rsidRPr="0039092C">
        <w:rPr>
          <w:bCs w:val="0"/>
          <w:lang w:val="en-US"/>
        </w:rPr>
        <w:t xml:space="preserve"> would be applied from 2013</w:t>
      </w:r>
      <w:r w:rsidRPr="0039092C">
        <w:rPr>
          <w:bCs w:val="0"/>
          <w:lang w:val="en-US"/>
        </w:rPr>
        <w:t>, which have been determined experimentally and reflect the distribution and age of recent combustion technologies used in Lithuania. Experimentally determined emission factors for predominant fuels are well below the standard values ​​for 2016. EMEP / EEA Technical Tier 2 Technical Manual for National Pollution Inventory Development. This is due to the fact that these emission factor values ​​reflect a wide range</w:t>
      </w:r>
      <w:r w:rsidR="004F76DA" w:rsidRPr="0039092C">
        <w:rPr>
          <w:bCs w:val="0"/>
          <w:lang w:val="en-US"/>
        </w:rPr>
        <w:t xml:space="preserve"> of age of</w:t>
      </w:r>
      <w:r w:rsidRPr="0039092C">
        <w:rPr>
          <w:bCs w:val="0"/>
          <w:lang w:val="en-US"/>
        </w:rPr>
        <w:t xml:space="preserve"> equipment operating.</w:t>
      </w:r>
    </w:p>
    <w:p w14:paraId="7FC8C4F0" w14:textId="77777777" w:rsidR="004F76DA" w:rsidRPr="0039092C" w:rsidRDefault="004F76DA" w:rsidP="00EB0AEC">
      <w:pPr>
        <w:rPr>
          <w:bCs w:val="0"/>
          <w:lang w:val="en-US"/>
        </w:rPr>
      </w:pPr>
    </w:p>
    <w:p w14:paraId="5DFF3BC4" w14:textId="77777777" w:rsidR="00792363" w:rsidRPr="0039092C" w:rsidRDefault="00792363">
      <w:pPr>
        <w:spacing w:after="0"/>
        <w:jc w:val="left"/>
        <w:rPr>
          <w:b/>
          <w:bCs w:val="0"/>
          <w:caps/>
          <w:color w:val="134753" w:themeColor="text2"/>
          <w:sz w:val="40"/>
          <w:szCs w:val="40"/>
          <w:lang w:val="en-US"/>
        </w:rPr>
      </w:pPr>
      <w:r w:rsidRPr="0039092C">
        <w:rPr>
          <w:lang w:val="en-US"/>
        </w:rPr>
        <w:br w:type="page"/>
      </w:r>
    </w:p>
    <w:p w14:paraId="468B7A14" w14:textId="455EB980" w:rsidR="00035755" w:rsidRPr="0039092C" w:rsidRDefault="00100385" w:rsidP="00E2172D">
      <w:pPr>
        <w:pStyle w:val="Heading1"/>
        <w:rPr>
          <w:lang w:val="en-US"/>
        </w:rPr>
      </w:pPr>
      <w:bookmarkStart w:id="125" w:name="_Toc53940943"/>
      <w:r w:rsidRPr="0039092C">
        <w:rPr>
          <w:lang w:val="en-US"/>
        </w:rPr>
        <w:lastRenderedPageBreak/>
        <w:t xml:space="preserve">CHEMICALS PRODUCTION </w:t>
      </w:r>
      <w:r w:rsidR="00E2172D" w:rsidRPr="0039092C">
        <w:rPr>
          <w:lang w:val="en-US"/>
        </w:rPr>
        <w:t>(</w:t>
      </w:r>
      <w:r w:rsidR="00083794" w:rsidRPr="0039092C">
        <w:rPr>
          <w:caps w:val="0"/>
          <w:lang w:val="en-US"/>
        </w:rPr>
        <w:t>NFR 2.B.1–</w:t>
      </w:r>
      <w:proofErr w:type="gramStart"/>
      <w:r w:rsidR="00083794" w:rsidRPr="0039092C">
        <w:rPr>
          <w:caps w:val="0"/>
          <w:lang w:val="en-US"/>
        </w:rPr>
        <w:t>2.B.10.A</w:t>
      </w:r>
      <w:proofErr w:type="gramEnd"/>
      <w:r w:rsidR="00E2172D" w:rsidRPr="0039092C">
        <w:rPr>
          <w:lang w:val="en-US"/>
        </w:rPr>
        <w:t>)</w:t>
      </w:r>
      <w:bookmarkEnd w:id="125"/>
      <w:r w:rsidR="00E2172D" w:rsidRPr="0039092C">
        <w:rPr>
          <w:lang w:val="en-US"/>
        </w:rPr>
        <w:t xml:space="preserve"> </w:t>
      </w:r>
    </w:p>
    <w:p w14:paraId="6FD71AC5" w14:textId="159D4D84" w:rsidR="00035755" w:rsidRPr="0039092C" w:rsidRDefault="00100385" w:rsidP="00035755">
      <w:pPr>
        <w:rPr>
          <w:bCs w:val="0"/>
          <w:lang w:val="en-US"/>
        </w:rPr>
      </w:pPr>
      <w:r w:rsidRPr="0039092C">
        <w:rPr>
          <w:lang w:val="en-US"/>
        </w:rPr>
        <w:t>It is important to note that the manufacture of chemicals must be accompanied by one physical process: fluid flow, heat or mass exchange; thermodynamic or mechanical</w:t>
      </w:r>
      <w:r w:rsidR="00035755" w:rsidRPr="0039092C">
        <w:rPr>
          <w:bCs w:val="0"/>
          <w:lang w:val="en-US"/>
        </w:rPr>
        <w:t>.</w:t>
      </w:r>
    </w:p>
    <w:p w14:paraId="1347BBA3" w14:textId="605EBB1A" w:rsidR="00035755" w:rsidRPr="0039092C" w:rsidRDefault="00100385" w:rsidP="00035755">
      <w:pPr>
        <w:rPr>
          <w:bCs w:val="0"/>
          <w:lang w:val="en-US"/>
        </w:rPr>
      </w:pPr>
      <w:r w:rsidRPr="0039092C">
        <w:rPr>
          <w:bCs w:val="0"/>
          <w:lang w:val="en-US"/>
        </w:rPr>
        <w:t xml:space="preserve">JSC </w:t>
      </w:r>
      <w:proofErr w:type="spellStart"/>
      <w:r w:rsidRPr="0039092C">
        <w:rPr>
          <w:bCs w:val="0"/>
          <w:lang w:val="en-US"/>
        </w:rPr>
        <w:t>Achema</w:t>
      </w:r>
      <w:proofErr w:type="spellEnd"/>
      <w:r w:rsidRPr="0039092C">
        <w:rPr>
          <w:bCs w:val="0"/>
          <w:lang w:val="en-US"/>
        </w:rPr>
        <w:t xml:space="preserve"> is a leading producer of nitrogen fertilizers and chemical products in Lithuania and the Baltics. </w:t>
      </w:r>
      <w:proofErr w:type="spellStart"/>
      <w:r w:rsidRPr="0039092C">
        <w:rPr>
          <w:bCs w:val="0"/>
          <w:lang w:val="en-US"/>
        </w:rPr>
        <w:t>Achema</w:t>
      </w:r>
      <w:proofErr w:type="spellEnd"/>
      <w:r w:rsidRPr="0039092C">
        <w:rPr>
          <w:bCs w:val="0"/>
          <w:lang w:val="en-US"/>
        </w:rPr>
        <w:t xml:space="preserve"> is mainly engaged in nitrogen fertilizer, fertilizer blends, liquid fertilizer, ammonia, nitric acid, formalin, urea formaldehyde - melamine resin, polyvinyl acetate dispersion, industrial gas, and </w:t>
      </w:r>
      <w:proofErr w:type="spellStart"/>
      <w:r w:rsidRPr="0039092C">
        <w:rPr>
          <w:bCs w:val="0"/>
          <w:lang w:val="en-US"/>
        </w:rPr>
        <w:t>aluminium</w:t>
      </w:r>
      <w:proofErr w:type="spellEnd"/>
      <w:r w:rsidRPr="0039092C">
        <w:rPr>
          <w:bCs w:val="0"/>
          <w:lang w:val="en-US"/>
        </w:rPr>
        <w:t xml:space="preserve"> sulphate solution production.   Second large nitrogen-phosphorus fertilizers products manufacturer is </w:t>
      </w:r>
      <w:r w:rsidR="00FB5329" w:rsidRPr="0039092C">
        <w:rPr>
          <w:bCs w:val="0"/>
          <w:lang w:val="en-US"/>
        </w:rPr>
        <w:t>JSC</w:t>
      </w:r>
      <w:r w:rsidRPr="0039092C">
        <w:rPr>
          <w:bCs w:val="0"/>
          <w:lang w:val="en-US"/>
        </w:rPr>
        <w:t xml:space="preserve"> „</w:t>
      </w:r>
      <w:proofErr w:type="spellStart"/>
      <w:r w:rsidRPr="0039092C">
        <w:rPr>
          <w:bCs w:val="0"/>
          <w:lang w:val="en-US"/>
        </w:rPr>
        <w:t>Lifosa</w:t>
      </w:r>
      <w:proofErr w:type="spellEnd"/>
      <w:r w:rsidRPr="0039092C">
        <w:rPr>
          <w:bCs w:val="0"/>
          <w:lang w:val="en-US"/>
        </w:rPr>
        <w:t xml:space="preserve">". The company produces </w:t>
      </w:r>
      <w:proofErr w:type="spellStart"/>
      <w:r w:rsidRPr="0039092C">
        <w:rPr>
          <w:bCs w:val="0"/>
          <w:lang w:val="en-US"/>
        </w:rPr>
        <w:t>aluminium</w:t>
      </w:r>
      <w:proofErr w:type="spellEnd"/>
      <w:r w:rsidRPr="0039092C">
        <w:rPr>
          <w:bCs w:val="0"/>
          <w:lang w:val="en-US"/>
        </w:rPr>
        <w:t xml:space="preserve"> fluoride, phosphoric acid and technical grade </w:t>
      </w:r>
      <w:proofErr w:type="spellStart"/>
      <w:r w:rsidRPr="0039092C">
        <w:rPr>
          <w:bCs w:val="0"/>
          <w:lang w:val="en-US"/>
        </w:rPr>
        <w:t>Sulphuric</w:t>
      </w:r>
      <w:proofErr w:type="spellEnd"/>
      <w:r w:rsidRPr="0039092C">
        <w:rPr>
          <w:bCs w:val="0"/>
          <w:lang w:val="en-US"/>
        </w:rPr>
        <w:t xml:space="preserve"> acid </w:t>
      </w:r>
      <w:r w:rsidR="00035755" w:rsidRPr="0039092C">
        <w:rPr>
          <w:bCs w:val="0"/>
          <w:lang w:val="en-US"/>
        </w:rPr>
        <w:t>(</w:t>
      </w:r>
      <w:r w:rsidRPr="0039092C">
        <w:rPr>
          <w:bCs w:val="0"/>
          <w:lang w:val="en-US"/>
        </w:rPr>
        <w:fldChar w:fldCharType="begin"/>
      </w:r>
      <w:r w:rsidRPr="0039092C">
        <w:rPr>
          <w:bCs w:val="0"/>
          <w:lang w:val="en-US"/>
        </w:rPr>
        <w:instrText xml:space="preserve"> REF _Ref22559346 \h </w:instrText>
      </w:r>
      <w:r w:rsidR="00B878DF" w:rsidRPr="0039092C">
        <w:rPr>
          <w:bCs w:val="0"/>
          <w:lang w:val="en-US"/>
        </w:rPr>
        <w:instrText xml:space="preserve"> \* MERGEFORMAT </w:instrText>
      </w:r>
      <w:r w:rsidRPr="0039092C">
        <w:rPr>
          <w:bCs w:val="0"/>
          <w:lang w:val="en-US"/>
        </w:rPr>
      </w:r>
      <w:r w:rsidRPr="0039092C">
        <w:rPr>
          <w:bCs w:val="0"/>
          <w:lang w:val="en-US"/>
        </w:rPr>
        <w:fldChar w:fldCharType="separate"/>
      </w:r>
      <w:r w:rsidRPr="0039092C">
        <w:rPr>
          <w:lang w:val="en-US"/>
        </w:rPr>
        <w:t xml:space="preserve">Figure </w:t>
      </w:r>
      <w:r w:rsidRPr="0039092C">
        <w:rPr>
          <w:noProof/>
          <w:lang w:val="en-US"/>
        </w:rPr>
        <w:t>6</w:t>
      </w:r>
      <w:r w:rsidRPr="0039092C">
        <w:rPr>
          <w:bCs w:val="0"/>
          <w:lang w:val="en-US"/>
        </w:rPr>
        <w:fldChar w:fldCharType="end"/>
      </w:r>
      <w:r w:rsidR="00035755" w:rsidRPr="0039092C">
        <w:rPr>
          <w:bCs w:val="0"/>
          <w:lang w:val="en-US"/>
        </w:rPr>
        <w:t>).</w:t>
      </w:r>
    </w:p>
    <w:p w14:paraId="219F1740" w14:textId="7DD6E543" w:rsidR="00100385" w:rsidRPr="0039092C" w:rsidRDefault="00100385" w:rsidP="00100385">
      <w:pPr>
        <w:pStyle w:val="Caption"/>
        <w:framePr w:wrap="around"/>
        <w:rPr>
          <w:lang w:val="en-US"/>
        </w:rPr>
      </w:pPr>
      <w:bookmarkStart w:id="126" w:name="_Ref22559346"/>
      <w:r w:rsidRPr="0039092C">
        <w:rPr>
          <w:lang w:val="en-US"/>
        </w:rPr>
        <w:t xml:space="preserve">Figure </w:t>
      </w:r>
      <w:r w:rsidRPr="0039092C">
        <w:rPr>
          <w:lang w:val="en-US"/>
        </w:rPr>
        <w:fldChar w:fldCharType="begin"/>
      </w:r>
      <w:r w:rsidRPr="0039092C">
        <w:rPr>
          <w:lang w:val="en-US"/>
        </w:rPr>
        <w:instrText xml:space="preserve"> SEQ Figure \* ARABIC </w:instrText>
      </w:r>
      <w:r w:rsidRPr="0039092C">
        <w:rPr>
          <w:lang w:val="en-US"/>
        </w:rPr>
        <w:fldChar w:fldCharType="separate"/>
      </w:r>
      <w:r w:rsidR="00755708" w:rsidRPr="0039092C">
        <w:rPr>
          <w:noProof/>
          <w:lang w:val="en-US"/>
        </w:rPr>
        <w:t>6</w:t>
      </w:r>
      <w:r w:rsidRPr="0039092C">
        <w:rPr>
          <w:lang w:val="en-US"/>
        </w:rPr>
        <w:fldChar w:fldCharType="end"/>
      </w:r>
      <w:bookmarkEnd w:id="126"/>
      <w:r w:rsidRPr="0039092C">
        <w:rPr>
          <w:lang w:val="en-US"/>
        </w:rPr>
        <w:t xml:space="preserve"> Industrial activity and air pollutant emissions under NFR 2.B Chemical Industry</w:t>
      </w:r>
    </w:p>
    <w:tbl>
      <w:tblPr>
        <w:tblStyle w:val="Civittatable"/>
        <w:tblW w:w="5000" w:type="pct"/>
        <w:tblLayout w:type="fixed"/>
        <w:tblLook w:val="0420" w:firstRow="1" w:lastRow="0" w:firstColumn="0" w:lastColumn="0" w:noHBand="0" w:noVBand="1"/>
      </w:tblPr>
      <w:tblGrid>
        <w:gridCol w:w="1208"/>
        <w:gridCol w:w="810"/>
        <w:gridCol w:w="3370"/>
        <w:gridCol w:w="1083"/>
        <w:gridCol w:w="2964"/>
      </w:tblGrid>
      <w:tr w:rsidR="00100385" w:rsidRPr="0039092C" w14:paraId="41B0564B" w14:textId="77777777" w:rsidTr="00847338">
        <w:trPr>
          <w:cnfStyle w:val="100000000000" w:firstRow="1" w:lastRow="0" w:firstColumn="0" w:lastColumn="0" w:oddVBand="0" w:evenVBand="0" w:oddHBand="0" w:evenHBand="0" w:firstRowFirstColumn="0" w:firstRowLastColumn="0" w:lastRowFirstColumn="0" w:lastRowLastColumn="0"/>
          <w:trHeight w:val="552"/>
        </w:trPr>
        <w:tc>
          <w:tcPr>
            <w:tcW w:w="640" w:type="pct"/>
            <w:hideMark/>
          </w:tcPr>
          <w:p w14:paraId="21A9A132" w14:textId="0D20CF18" w:rsidR="00100385" w:rsidRPr="0039092C" w:rsidRDefault="00100385" w:rsidP="00100385">
            <w:pPr>
              <w:autoSpaceDE w:val="0"/>
              <w:autoSpaceDN w:val="0"/>
              <w:adjustRightInd w:val="0"/>
              <w:rPr>
                <w:rFonts w:cstheme="minorHAnsi"/>
                <w:b/>
                <w:sz w:val="18"/>
                <w:szCs w:val="18"/>
                <w:lang w:val="en-US"/>
              </w:rPr>
            </w:pPr>
            <w:r w:rsidRPr="0039092C">
              <w:rPr>
                <w:rFonts w:cstheme="minorHAnsi"/>
                <w:sz w:val="18"/>
                <w:szCs w:val="18"/>
                <w:lang w:val="en-US"/>
              </w:rPr>
              <w:t xml:space="preserve">NFR </w:t>
            </w:r>
          </w:p>
        </w:tc>
        <w:tc>
          <w:tcPr>
            <w:tcW w:w="429" w:type="pct"/>
            <w:hideMark/>
          </w:tcPr>
          <w:p w14:paraId="0399D0E3" w14:textId="55F41AC8" w:rsidR="00100385" w:rsidRPr="0039092C" w:rsidRDefault="00100385" w:rsidP="00100385">
            <w:pPr>
              <w:pStyle w:val="Default"/>
              <w:rPr>
                <w:rFonts w:cstheme="minorHAnsi"/>
                <w:b/>
                <w:color w:val="auto"/>
                <w:sz w:val="18"/>
                <w:szCs w:val="18"/>
                <w:lang w:val="en-US"/>
              </w:rPr>
            </w:pPr>
            <w:r w:rsidRPr="0039092C">
              <w:rPr>
                <w:rFonts w:cstheme="minorHAnsi"/>
                <w:color w:val="auto"/>
                <w:sz w:val="18"/>
                <w:szCs w:val="18"/>
                <w:lang w:val="en-US"/>
              </w:rPr>
              <w:t>SNAP</w:t>
            </w:r>
          </w:p>
        </w:tc>
        <w:tc>
          <w:tcPr>
            <w:tcW w:w="1786" w:type="pct"/>
            <w:hideMark/>
          </w:tcPr>
          <w:p w14:paraId="3EEF4026" w14:textId="6EC00D4A" w:rsidR="00100385" w:rsidRPr="0039092C" w:rsidRDefault="00100385" w:rsidP="00100385">
            <w:pPr>
              <w:pStyle w:val="Default"/>
              <w:rPr>
                <w:rFonts w:cstheme="minorHAnsi"/>
                <w:b/>
                <w:color w:val="auto"/>
                <w:sz w:val="18"/>
                <w:szCs w:val="18"/>
                <w:lang w:val="en-US"/>
              </w:rPr>
            </w:pPr>
            <w:r w:rsidRPr="0039092C">
              <w:rPr>
                <w:rFonts w:cstheme="minorHAnsi"/>
                <w:color w:val="auto"/>
                <w:sz w:val="18"/>
                <w:szCs w:val="18"/>
                <w:lang w:val="en-US"/>
              </w:rPr>
              <w:t>Name</w:t>
            </w:r>
          </w:p>
        </w:tc>
        <w:tc>
          <w:tcPr>
            <w:tcW w:w="574" w:type="pct"/>
            <w:hideMark/>
          </w:tcPr>
          <w:p w14:paraId="7B7CC7AB" w14:textId="75140AF7" w:rsidR="00100385" w:rsidRPr="0039092C" w:rsidRDefault="00100385" w:rsidP="00100385">
            <w:pPr>
              <w:pStyle w:val="Default"/>
              <w:rPr>
                <w:rFonts w:cstheme="minorHAnsi"/>
                <w:b/>
                <w:color w:val="auto"/>
                <w:sz w:val="18"/>
                <w:szCs w:val="18"/>
                <w:lang w:val="en-US"/>
              </w:rPr>
            </w:pPr>
            <w:r w:rsidRPr="0039092C">
              <w:rPr>
                <w:rFonts w:cstheme="minorHAnsi"/>
                <w:color w:val="auto"/>
                <w:sz w:val="18"/>
                <w:szCs w:val="18"/>
                <w:lang w:val="en-US"/>
              </w:rPr>
              <w:t>Company</w:t>
            </w:r>
          </w:p>
        </w:tc>
        <w:tc>
          <w:tcPr>
            <w:tcW w:w="1571" w:type="pct"/>
            <w:hideMark/>
          </w:tcPr>
          <w:p w14:paraId="7D04F177" w14:textId="13BE1819" w:rsidR="00100385" w:rsidRPr="0039092C" w:rsidRDefault="00100385" w:rsidP="00100385">
            <w:pPr>
              <w:pStyle w:val="Default"/>
              <w:rPr>
                <w:rFonts w:cstheme="minorHAnsi"/>
                <w:b/>
                <w:color w:val="auto"/>
                <w:sz w:val="18"/>
                <w:szCs w:val="18"/>
                <w:lang w:val="en-US"/>
              </w:rPr>
            </w:pPr>
            <w:r w:rsidRPr="0039092C">
              <w:rPr>
                <w:rFonts w:cstheme="minorHAnsi"/>
                <w:color w:val="auto"/>
                <w:sz w:val="18"/>
                <w:szCs w:val="18"/>
                <w:lang w:val="en-US"/>
              </w:rPr>
              <w:t>Specified emissions</w:t>
            </w:r>
          </w:p>
        </w:tc>
      </w:tr>
      <w:tr w:rsidR="00035755" w:rsidRPr="0039092C" w14:paraId="513CE902"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24EB6306" w14:textId="77777777" w:rsidR="00035755" w:rsidRPr="0039092C" w:rsidRDefault="00035755" w:rsidP="00035755">
            <w:pPr>
              <w:autoSpaceDE w:val="0"/>
              <w:autoSpaceDN w:val="0"/>
              <w:adjustRightInd w:val="0"/>
              <w:rPr>
                <w:rFonts w:cstheme="minorHAnsi"/>
                <w:b/>
                <w:sz w:val="18"/>
                <w:szCs w:val="18"/>
                <w:lang w:val="en-US"/>
              </w:rPr>
            </w:pPr>
          </w:p>
        </w:tc>
        <w:tc>
          <w:tcPr>
            <w:tcW w:w="429" w:type="pct"/>
            <w:hideMark/>
          </w:tcPr>
          <w:p w14:paraId="7542A69B" w14:textId="77777777" w:rsidR="00035755" w:rsidRPr="0039092C" w:rsidRDefault="00035755" w:rsidP="00035755">
            <w:pPr>
              <w:pStyle w:val="Default"/>
              <w:rPr>
                <w:rFonts w:cstheme="minorHAnsi"/>
                <w:b/>
                <w:color w:val="auto"/>
                <w:sz w:val="18"/>
                <w:szCs w:val="18"/>
                <w:lang w:val="en-US"/>
              </w:rPr>
            </w:pPr>
            <w:r w:rsidRPr="0039092C">
              <w:rPr>
                <w:rFonts w:cstheme="minorHAnsi"/>
                <w:b/>
                <w:color w:val="auto"/>
                <w:sz w:val="18"/>
                <w:szCs w:val="18"/>
                <w:lang w:val="en-US"/>
              </w:rPr>
              <w:t>0404</w:t>
            </w:r>
          </w:p>
        </w:tc>
        <w:tc>
          <w:tcPr>
            <w:tcW w:w="1786" w:type="pct"/>
          </w:tcPr>
          <w:p w14:paraId="18FE88D0" w14:textId="77777777" w:rsidR="00035755" w:rsidRPr="0039092C" w:rsidRDefault="00035755" w:rsidP="00035755">
            <w:pPr>
              <w:pStyle w:val="Default"/>
              <w:rPr>
                <w:rFonts w:cstheme="minorHAnsi"/>
                <w:color w:val="auto"/>
                <w:sz w:val="18"/>
                <w:szCs w:val="18"/>
                <w:lang w:val="en-US"/>
              </w:rPr>
            </w:pPr>
          </w:p>
        </w:tc>
        <w:tc>
          <w:tcPr>
            <w:tcW w:w="574" w:type="pct"/>
          </w:tcPr>
          <w:p w14:paraId="77D35AD1" w14:textId="77777777" w:rsidR="00035755" w:rsidRPr="0039092C" w:rsidRDefault="00035755" w:rsidP="00035755">
            <w:pPr>
              <w:pStyle w:val="Default"/>
              <w:rPr>
                <w:rFonts w:cstheme="minorHAnsi"/>
                <w:color w:val="auto"/>
                <w:sz w:val="18"/>
                <w:szCs w:val="18"/>
                <w:lang w:val="en-US"/>
              </w:rPr>
            </w:pPr>
          </w:p>
        </w:tc>
        <w:tc>
          <w:tcPr>
            <w:tcW w:w="1571" w:type="pct"/>
          </w:tcPr>
          <w:p w14:paraId="024FFA2B" w14:textId="77777777" w:rsidR="00035755" w:rsidRPr="0039092C" w:rsidRDefault="00035755" w:rsidP="00035755">
            <w:pPr>
              <w:rPr>
                <w:rFonts w:cstheme="minorHAnsi"/>
                <w:sz w:val="18"/>
                <w:szCs w:val="18"/>
                <w:lang w:val="en-US"/>
              </w:rPr>
            </w:pPr>
          </w:p>
        </w:tc>
      </w:tr>
      <w:tr w:rsidR="00100385" w:rsidRPr="0039092C" w14:paraId="6D76ECB1"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hideMark/>
          </w:tcPr>
          <w:p w14:paraId="28C3E412" w14:textId="77777777" w:rsidR="00100385" w:rsidRPr="0039092C" w:rsidRDefault="00100385" w:rsidP="00100385">
            <w:pPr>
              <w:autoSpaceDE w:val="0"/>
              <w:autoSpaceDN w:val="0"/>
              <w:adjustRightInd w:val="0"/>
              <w:rPr>
                <w:rFonts w:cstheme="minorHAnsi"/>
                <w:b/>
                <w:sz w:val="18"/>
                <w:szCs w:val="18"/>
                <w:lang w:val="en-US"/>
              </w:rPr>
            </w:pPr>
            <w:r w:rsidRPr="0039092C">
              <w:rPr>
                <w:rFonts w:cstheme="minorHAnsi"/>
                <w:b/>
                <w:sz w:val="18"/>
                <w:szCs w:val="18"/>
                <w:lang w:val="en-US"/>
              </w:rPr>
              <w:t xml:space="preserve">2.B.1 </w:t>
            </w:r>
          </w:p>
        </w:tc>
        <w:tc>
          <w:tcPr>
            <w:tcW w:w="429" w:type="pct"/>
            <w:hideMark/>
          </w:tcPr>
          <w:p w14:paraId="7E11580F"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040403</w:t>
            </w:r>
          </w:p>
        </w:tc>
        <w:tc>
          <w:tcPr>
            <w:tcW w:w="1786" w:type="pct"/>
            <w:hideMark/>
          </w:tcPr>
          <w:p w14:paraId="7A6C2943" w14:textId="6E36BE82"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Ammonia production</w:t>
            </w:r>
          </w:p>
        </w:tc>
        <w:tc>
          <w:tcPr>
            <w:tcW w:w="574" w:type="pct"/>
            <w:hideMark/>
          </w:tcPr>
          <w:p w14:paraId="2277EC3F" w14:textId="5385A223" w:rsidR="00100385" w:rsidRPr="0039092C" w:rsidRDefault="00FB5329" w:rsidP="00100385">
            <w:pPr>
              <w:pStyle w:val="Default"/>
              <w:rPr>
                <w:rFonts w:cstheme="minorHAnsi"/>
                <w:color w:val="auto"/>
                <w:sz w:val="18"/>
                <w:szCs w:val="18"/>
                <w:lang w:val="en-US"/>
              </w:rPr>
            </w:pPr>
            <w:r w:rsidRPr="0039092C">
              <w:rPr>
                <w:rFonts w:cstheme="minorHAnsi"/>
                <w:color w:val="auto"/>
                <w:sz w:val="18"/>
                <w:szCs w:val="18"/>
                <w:lang w:val="en-US"/>
              </w:rPr>
              <w:t xml:space="preserve">JSC </w:t>
            </w:r>
            <w:proofErr w:type="spellStart"/>
            <w:r w:rsidRPr="0039092C">
              <w:rPr>
                <w:rFonts w:cstheme="minorHAnsi"/>
                <w:color w:val="auto"/>
                <w:sz w:val="18"/>
                <w:szCs w:val="18"/>
                <w:lang w:val="en-US"/>
              </w:rPr>
              <w:t>Achema</w:t>
            </w:r>
            <w:proofErr w:type="spellEnd"/>
            <w:r w:rsidRPr="0039092C">
              <w:rPr>
                <w:rFonts w:cstheme="minorHAnsi"/>
                <w:color w:val="auto"/>
                <w:sz w:val="18"/>
                <w:szCs w:val="18"/>
                <w:lang w:val="en-US"/>
              </w:rPr>
              <w:t xml:space="preserve"> </w:t>
            </w:r>
          </w:p>
        </w:tc>
        <w:tc>
          <w:tcPr>
            <w:tcW w:w="1571" w:type="pct"/>
            <w:hideMark/>
          </w:tcPr>
          <w:p w14:paraId="6DAEFEEE" w14:textId="77777777" w:rsidR="00100385" w:rsidRPr="0039092C" w:rsidRDefault="00100385" w:rsidP="00100385">
            <w:pPr>
              <w:rPr>
                <w:rFonts w:cstheme="minorHAnsi"/>
                <w:bCs w:val="0"/>
                <w:sz w:val="18"/>
                <w:szCs w:val="18"/>
                <w:lang w:val="en-US"/>
              </w:rPr>
            </w:pPr>
            <w:r w:rsidRPr="0039092C">
              <w:rPr>
                <w:rFonts w:cstheme="minorHAnsi"/>
                <w:sz w:val="18"/>
                <w:szCs w:val="18"/>
                <w:lang w:val="en-US"/>
              </w:rPr>
              <w:t>NO</w:t>
            </w:r>
            <w:r w:rsidRPr="0039092C">
              <w:rPr>
                <w:rFonts w:cstheme="minorHAnsi"/>
                <w:sz w:val="18"/>
                <w:szCs w:val="18"/>
                <w:vertAlign w:val="subscript"/>
                <w:lang w:val="en-US"/>
              </w:rPr>
              <w:t>x</w:t>
            </w:r>
            <w:r w:rsidRPr="0039092C">
              <w:rPr>
                <w:rFonts w:cstheme="minorHAnsi"/>
                <w:sz w:val="18"/>
                <w:szCs w:val="18"/>
                <w:lang w:val="en-US"/>
              </w:rPr>
              <w:t>, NMVOC, CO, NH</w:t>
            </w:r>
            <w:r w:rsidRPr="0039092C">
              <w:rPr>
                <w:rFonts w:cstheme="minorHAnsi"/>
                <w:sz w:val="18"/>
                <w:szCs w:val="18"/>
                <w:vertAlign w:val="subscript"/>
                <w:lang w:val="en-US"/>
              </w:rPr>
              <w:t>3</w:t>
            </w:r>
          </w:p>
        </w:tc>
      </w:tr>
      <w:tr w:rsidR="00100385" w:rsidRPr="0039092C" w14:paraId="1C6E3DD8"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hideMark/>
          </w:tcPr>
          <w:p w14:paraId="06632270" w14:textId="77777777" w:rsidR="00100385" w:rsidRPr="0039092C" w:rsidRDefault="00100385" w:rsidP="00100385">
            <w:pPr>
              <w:autoSpaceDE w:val="0"/>
              <w:autoSpaceDN w:val="0"/>
              <w:adjustRightInd w:val="0"/>
              <w:rPr>
                <w:rFonts w:cstheme="minorHAnsi"/>
                <w:b/>
                <w:sz w:val="18"/>
                <w:szCs w:val="18"/>
                <w:lang w:val="en-US"/>
              </w:rPr>
            </w:pPr>
            <w:r w:rsidRPr="0039092C">
              <w:rPr>
                <w:rFonts w:cstheme="minorHAnsi"/>
                <w:b/>
                <w:sz w:val="18"/>
                <w:szCs w:val="18"/>
                <w:lang w:val="en-US"/>
              </w:rPr>
              <w:t xml:space="preserve">2.B.2 </w:t>
            </w:r>
          </w:p>
        </w:tc>
        <w:tc>
          <w:tcPr>
            <w:tcW w:w="429" w:type="pct"/>
            <w:hideMark/>
          </w:tcPr>
          <w:p w14:paraId="242CD7F7"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040402</w:t>
            </w:r>
          </w:p>
        </w:tc>
        <w:tc>
          <w:tcPr>
            <w:tcW w:w="1786" w:type="pct"/>
            <w:hideMark/>
          </w:tcPr>
          <w:p w14:paraId="6765D7D3" w14:textId="799336FD"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Production of nitric acid</w:t>
            </w:r>
          </w:p>
        </w:tc>
        <w:tc>
          <w:tcPr>
            <w:tcW w:w="574" w:type="pct"/>
            <w:hideMark/>
          </w:tcPr>
          <w:p w14:paraId="4915A33A" w14:textId="3CD06BFB" w:rsidR="00100385" w:rsidRPr="0039092C" w:rsidRDefault="00FB5329" w:rsidP="00100385">
            <w:pPr>
              <w:pStyle w:val="Default"/>
              <w:rPr>
                <w:rFonts w:cstheme="minorHAnsi"/>
                <w:color w:val="auto"/>
                <w:sz w:val="18"/>
                <w:szCs w:val="18"/>
                <w:lang w:val="en-US"/>
              </w:rPr>
            </w:pPr>
            <w:r w:rsidRPr="0039092C">
              <w:rPr>
                <w:rFonts w:cstheme="minorHAnsi"/>
                <w:color w:val="auto"/>
                <w:sz w:val="18"/>
                <w:szCs w:val="18"/>
                <w:lang w:val="en-US"/>
              </w:rPr>
              <w:t xml:space="preserve">JSC </w:t>
            </w:r>
            <w:proofErr w:type="spellStart"/>
            <w:r w:rsidRPr="0039092C">
              <w:rPr>
                <w:rFonts w:cstheme="minorHAnsi"/>
                <w:color w:val="auto"/>
                <w:sz w:val="18"/>
                <w:szCs w:val="18"/>
                <w:lang w:val="en-US"/>
              </w:rPr>
              <w:t>Achema</w:t>
            </w:r>
            <w:proofErr w:type="spellEnd"/>
            <w:r w:rsidRPr="0039092C">
              <w:rPr>
                <w:rFonts w:cstheme="minorHAnsi"/>
                <w:color w:val="auto"/>
                <w:sz w:val="18"/>
                <w:szCs w:val="18"/>
                <w:lang w:val="en-US"/>
              </w:rPr>
              <w:t xml:space="preserve"> </w:t>
            </w:r>
          </w:p>
        </w:tc>
        <w:tc>
          <w:tcPr>
            <w:tcW w:w="1571" w:type="pct"/>
            <w:hideMark/>
          </w:tcPr>
          <w:p w14:paraId="5E23BF49"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NO</w:t>
            </w:r>
            <w:r w:rsidRPr="0039092C">
              <w:rPr>
                <w:rFonts w:cstheme="minorHAnsi"/>
                <w:color w:val="auto"/>
                <w:sz w:val="18"/>
                <w:szCs w:val="18"/>
                <w:vertAlign w:val="subscript"/>
                <w:lang w:val="en-US"/>
              </w:rPr>
              <w:t>x</w:t>
            </w:r>
            <w:r w:rsidRPr="0039092C">
              <w:rPr>
                <w:rFonts w:cstheme="minorHAnsi"/>
                <w:color w:val="auto"/>
                <w:sz w:val="18"/>
                <w:szCs w:val="18"/>
                <w:lang w:val="en-US"/>
              </w:rPr>
              <w:t>, CO, NH</w:t>
            </w:r>
            <w:r w:rsidRPr="0039092C">
              <w:rPr>
                <w:rFonts w:cstheme="minorHAnsi"/>
                <w:color w:val="auto"/>
                <w:sz w:val="18"/>
                <w:szCs w:val="18"/>
                <w:vertAlign w:val="subscript"/>
                <w:lang w:val="en-US"/>
              </w:rPr>
              <w:t>3</w:t>
            </w:r>
          </w:p>
        </w:tc>
      </w:tr>
      <w:tr w:rsidR="00035755" w:rsidRPr="0039092C" w14:paraId="67FA160D" w14:textId="77777777" w:rsidTr="00847338">
        <w:trPr>
          <w:cnfStyle w:val="000000010000" w:firstRow="0" w:lastRow="0" w:firstColumn="0" w:lastColumn="0" w:oddVBand="0" w:evenVBand="0" w:oddHBand="0" w:evenHBand="1" w:firstRowFirstColumn="0" w:firstRowLastColumn="0" w:lastRowFirstColumn="0" w:lastRowLastColumn="0"/>
        </w:trPr>
        <w:tc>
          <w:tcPr>
            <w:tcW w:w="5000" w:type="pct"/>
            <w:gridSpan w:val="5"/>
            <w:hideMark/>
          </w:tcPr>
          <w:p w14:paraId="4C4757A4" w14:textId="77777777" w:rsidR="00035755" w:rsidRPr="0039092C" w:rsidRDefault="00035755" w:rsidP="00035755">
            <w:pPr>
              <w:pStyle w:val="Default"/>
              <w:rPr>
                <w:rFonts w:cstheme="minorHAnsi"/>
                <w:color w:val="auto"/>
                <w:sz w:val="18"/>
                <w:szCs w:val="18"/>
                <w:lang w:val="en-US"/>
              </w:rPr>
            </w:pPr>
            <w:r w:rsidRPr="0039092C">
              <w:rPr>
                <w:rFonts w:cstheme="minorHAnsi"/>
                <w:b/>
                <w:color w:val="auto"/>
                <w:sz w:val="18"/>
                <w:szCs w:val="18"/>
                <w:lang w:val="en-US"/>
              </w:rPr>
              <w:t>2.B.10.a</w:t>
            </w:r>
          </w:p>
        </w:tc>
      </w:tr>
      <w:tr w:rsidR="00100385" w:rsidRPr="0039092C" w14:paraId="533BDD50"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002CEB03"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56406FFC" w14:textId="77777777" w:rsidR="00100385" w:rsidRPr="0039092C" w:rsidRDefault="00100385" w:rsidP="00100385">
            <w:pPr>
              <w:pStyle w:val="Default"/>
              <w:rPr>
                <w:rFonts w:cstheme="minorHAnsi"/>
                <w:b/>
                <w:color w:val="auto"/>
                <w:sz w:val="18"/>
                <w:szCs w:val="18"/>
                <w:lang w:val="en-US"/>
              </w:rPr>
            </w:pPr>
            <w:r w:rsidRPr="0039092C">
              <w:rPr>
                <w:rFonts w:cstheme="minorHAnsi"/>
                <w:b/>
                <w:color w:val="auto"/>
                <w:sz w:val="18"/>
                <w:szCs w:val="18"/>
                <w:lang w:val="en-US"/>
              </w:rPr>
              <w:t>0404</w:t>
            </w:r>
          </w:p>
        </w:tc>
        <w:tc>
          <w:tcPr>
            <w:tcW w:w="1786" w:type="pct"/>
            <w:hideMark/>
          </w:tcPr>
          <w:p w14:paraId="01150299" w14:textId="6C647215"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Other chemical industry</w:t>
            </w:r>
          </w:p>
        </w:tc>
        <w:tc>
          <w:tcPr>
            <w:tcW w:w="574" w:type="pct"/>
          </w:tcPr>
          <w:p w14:paraId="1E116699" w14:textId="77777777" w:rsidR="00100385" w:rsidRPr="0039092C" w:rsidRDefault="00100385" w:rsidP="00100385">
            <w:pPr>
              <w:pStyle w:val="Default"/>
              <w:rPr>
                <w:rFonts w:cstheme="minorHAnsi"/>
                <w:color w:val="auto"/>
                <w:sz w:val="18"/>
                <w:szCs w:val="18"/>
                <w:lang w:val="en-US"/>
              </w:rPr>
            </w:pPr>
          </w:p>
        </w:tc>
        <w:tc>
          <w:tcPr>
            <w:tcW w:w="1571" w:type="pct"/>
          </w:tcPr>
          <w:p w14:paraId="1C99CC35" w14:textId="77777777" w:rsidR="00100385" w:rsidRPr="0039092C" w:rsidRDefault="00100385" w:rsidP="00100385">
            <w:pPr>
              <w:pStyle w:val="Default"/>
              <w:rPr>
                <w:rFonts w:cstheme="minorHAnsi"/>
                <w:color w:val="auto"/>
                <w:sz w:val="18"/>
                <w:szCs w:val="18"/>
                <w:lang w:val="en-US"/>
              </w:rPr>
            </w:pPr>
          </w:p>
        </w:tc>
      </w:tr>
      <w:tr w:rsidR="00100385" w:rsidRPr="0039092C" w14:paraId="6683B9BF"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3AA63645"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157CBBF4" w14:textId="77777777" w:rsidR="00100385" w:rsidRPr="0039092C" w:rsidRDefault="00100385" w:rsidP="00100385">
            <w:pPr>
              <w:autoSpaceDE w:val="0"/>
              <w:autoSpaceDN w:val="0"/>
              <w:adjustRightInd w:val="0"/>
              <w:rPr>
                <w:rFonts w:cstheme="minorHAnsi"/>
                <w:sz w:val="18"/>
                <w:szCs w:val="18"/>
                <w:lang w:val="en-US"/>
              </w:rPr>
            </w:pPr>
            <w:r w:rsidRPr="0039092C">
              <w:rPr>
                <w:rFonts w:cstheme="minorHAnsi"/>
                <w:sz w:val="18"/>
                <w:szCs w:val="18"/>
                <w:lang w:val="en-US"/>
              </w:rPr>
              <w:t xml:space="preserve">040401 </w:t>
            </w:r>
          </w:p>
        </w:tc>
        <w:tc>
          <w:tcPr>
            <w:tcW w:w="1786" w:type="pct"/>
            <w:hideMark/>
          </w:tcPr>
          <w:p w14:paraId="6D432CAC" w14:textId="22795F34"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Sulfuric acid</w:t>
            </w:r>
          </w:p>
        </w:tc>
        <w:tc>
          <w:tcPr>
            <w:tcW w:w="574" w:type="pct"/>
            <w:hideMark/>
          </w:tcPr>
          <w:p w14:paraId="4515A2B1" w14:textId="233F5E8A" w:rsidR="00100385" w:rsidRPr="0039092C" w:rsidRDefault="00FB5329" w:rsidP="00100385">
            <w:pPr>
              <w:pStyle w:val="Default"/>
              <w:rPr>
                <w:rFonts w:cstheme="minorHAnsi"/>
                <w:color w:val="auto"/>
                <w:sz w:val="18"/>
                <w:szCs w:val="18"/>
                <w:lang w:val="en-US"/>
              </w:rPr>
            </w:pPr>
            <w:r w:rsidRPr="0039092C">
              <w:rPr>
                <w:rFonts w:cstheme="minorHAnsi"/>
                <w:color w:val="auto"/>
                <w:sz w:val="18"/>
                <w:szCs w:val="18"/>
                <w:lang w:val="en-US"/>
              </w:rPr>
              <w:t xml:space="preserve">JSC </w:t>
            </w:r>
            <w:proofErr w:type="spellStart"/>
            <w:r w:rsidRPr="0039092C">
              <w:rPr>
                <w:rFonts w:cstheme="minorHAnsi"/>
                <w:color w:val="auto"/>
                <w:sz w:val="18"/>
                <w:szCs w:val="18"/>
                <w:lang w:val="en-US"/>
              </w:rPr>
              <w:t>Lifosa</w:t>
            </w:r>
            <w:proofErr w:type="spellEnd"/>
            <w:r w:rsidRPr="0039092C">
              <w:rPr>
                <w:rFonts w:cstheme="minorHAnsi"/>
                <w:color w:val="auto"/>
                <w:sz w:val="18"/>
                <w:szCs w:val="18"/>
                <w:lang w:val="en-US"/>
              </w:rPr>
              <w:t xml:space="preserve"> </w:t>
            </w:r>
          </w:p>
        </w:tc>
        <w:tc>
          <w:tcPr>
            <w:tcW w:w="1571" w:type="pct"/>
            <w:hideMark/>
          </w:tcPr>
          <w:p w14:paraId="6A0F42D4" w14:textId="77777777" w:rsidR="00100385" w:rsidRPr="0039092C" w:rsidRDefault="00100385" w:rsidP="00100385">
            <w:pPr>
              <w:autoSpaceDE w:val="0"/>
              <w:autoSpaceDN w:val="0"/>
              <w:adjustRightInd w:val="0"/>
              <w:rPr>
                <w:rFonts w:cstheme="minorHAnsi"/>
                <w:sz w:val="18"/>
                <w:szCs w:val="18"/>
                <w:lang w:val="en-US"/>
              </w:rPr>
            </w:pPr>
            <w:r w:rsidRPr="0039092C">
              <w:rPr>
                <w:rFonts w:cstheme="minorHAnsi"/>
                <w:sz w:val="18"/>
                <w:szCs w:val="18"/>
                <w:lang w:val="en-US"/>
              </w:rPr>
              <w:t>NO</w:t>
            </w:r>
            <w:r w:rsidRPr="0039092C">
              <w:rPr>
                <w:rFonts w:cstheme="minorHAnsi"/>
                <w:sz w:val="18"/>
                <w:szCs w:val="18"/>
                <w:vertAlign w:val="subscript"/>
                <w:lang w:val="en-US"/>
              </w:rPr>
              <w:t>x</w:t>
            </w:r>
            <w:r w:rsidRPr="0039092C">
              <w:rPr>
                <w:rFonts w:cstheme="minorHAnsi"/>
                <w:sz w:val="18"/>
                <w:szCs w:val="18"/>
                <w:lang w:val="en-US"/>
              </w:rPr>
              <w:t xml:space="preserve">, </w:t>
            </w:r>
            <w:proofErr w:type="spellStart"/>
            <w:r w:rsidRPr="0039092C">
              <w:rPr>
                <w:rFonts w:cstheme="minorHAnsi"/>
                <w:sz w:val="18"/>
                <w:szCs w:val="18"/>
                <w:lang w:val="en-US"/>
              </w:rPr>
              <w:t>SOx</w:t>
            </w:r>
            <w:proofErr w:type="spellEnd"/>
            <w:r w:rsidRPr="0039092C">
              <w:rPr>
                <w:rFonts w:cstheme="minorHAnsi"/>
                <w:sz w:val="18"/>
                <w:szCs w:val="18"/>
                <w:lang w:val="en-US"/>
              </w:rPr>
              <w:t>, CO, TSP</w:t>
            </w:r>
          </w:p>
        </w:tc>
      </w:tr>
      <w:tr w:rsidR="00100385" w:rsidRPr="0039092C" w14:paraId="193B6971"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6679C274"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6825D5D2"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040404 </w:t>
            </w:r>
          </w:p>
        </w:tc>
        <w:tc>
          <w:tcPr>
            <w:tcW w:w="1786" w:type="pct"/>
            <w:hideMark/>
          </w:tcPr>
          <w:p w14:paraId="0E88D8E5" w14:textId="0B3ED2D9"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Ammonium sulfate</w:t>
            </w:r>
          </w:p>
        </w:tc>
        <w:tc>
          <w:tcPr>
            <w:tcW w:w="574" w:type="pct"/>
            <w:hideMark/>
          </w:tcPr>
          <w:p w14:paraId="32F5897B"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w:t>
            </w:r>
          </w:p>
        </w:tc>
        <w:tc>
          <w:tcPr>
            <w:tcW w:w="1571" w:type="pct"/>
            <w:hideMark/>
          </w:tcPr>
          <w:p w14:paraId="10A807AE" w14:textId="77777777" w:rsidR="00100385" w:rsidRPr="0039092C" w:rsidRDefault="00100385" w:rsidP="00100385">
            <w:pPr>
              <w:autoSpaceDE w:val="0"/>
              <w:autoSpaceDN w:val="0"/>
              <w:adjustRightInd w:val="0"/>
              <w:rPr>
                <w:rFonts w:cstheme="minorHAnsi"/>
                <w:sz w:val="18"/>
                <w:szCs w:val="18"/>
                <w:lang w:val="en-US"/>
              </w:rPr>
            </w:pPr>
            <w:r w:rsidRPr="0039092C">
              <w:rPr>
                <w:rFonts w:cstheme="minorHAnsi"/>
                <w:sz w:val="18"/>
                <w:szCs w:val="18"/>
                <w:lang w:val="en-US"/>
              </w:rPr>
              <w:t>–</w:t>
            </w:r>
          </w:p>
        </w:tc>
      </w:tr>
      <w:tr w:rsidR="00100385" w:rsidRPr="0039092C" w14:paraId="6E1EF365"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1748D59E"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6037BF66"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040405 </w:t>
            </w:r>
          </w:p>
        </w:tc>
        <w:tc>
          <w:tcPr>
            <w:tcW w:w="1786" w:type="pct"/>
            <w:hideMark/>
          </w:tcPr>
          <w:p w14:paraId="55B6A450" w14:textId="14863EA0"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Ammonium nitrate</w:t>
            </w:r>
          </w:p>
        </w:tc>
        <w:tc>
          <w:tcPr>
            <w:tcW w:w="574" w:type="pct"/>
            <w:hideMark/>
          </w:tcPr>
          <w:p w14:paraId="5ACA7F5B" w14:textId="6BB04CDF" w:rsidR="00100385" w:rsidRPr="0039092C" w:rsidRDefault="00FB5329" w:rsidP="00100385">
            <w:pPr>
              <w:pStyle w:val="Default"/>
              <w:rPr>
                <w:rFonts w:cstheme="minorHAnsi"/>
                <w:color w:val="auto"/>
                <w:sz w:val="18"/>
                <w:szCs w:val="18"/>
                <w:lang w:val="en-US"/>
              </w:rPr>
            </w:pPr>
            <w:r w:rsidRPr="0039092C">
              <w:rPr>
                <w:rFonts w:cstheme="minorHAnsi"/>
                <w:color w:val="auto"/>
                <w:sz w:val="18"/>
                <w:szCs w:val="18"/>
                <w:lang w:val="en-US"/>
              </w:rPr>
              <w:t xml:space="preserve">JSC </w:t>
            </w:r>
            <w:proofErr w:type="spellStart"/>
            <w:r w:rsidRPr="0039092C">
              <w:rPr>
                <w:rFonts w:cstheme="minorHAnsi"/>
                <w:color w:val="auto"/>
                <w:sz w:val="18"/>
                <w:szCs w:val="18"/>
                <w:lang w:val="en-US"/>
              </w:rPr>
              <w:t>Achema</w:t>
            </w:r>
            <w:proofErr w:type="spellEnd"/>
            <w:r w:rsidRPr="0039092C">
              <w:rPr>
                <w:rFonts w:cstheme="minorHAnsi"/>
                <w:color w:val="auto"/>
                <w:sz w:val="18"/>
                <w:szCs w:val="18"/>
                <w:lang w:val="en-US"/>
              </w:rPr>
              <w:t xml:space="preserve"> </w:t>
            </w:r>
          </w:p>
        </w:tc>
        <w:tc>
          <w:tcPr>
            <w:tcW w:w="1571" w:type="pct"/>
            <w:hideMark/>
          </w:tcPr>
          <w:p w14:paraId="2584AE49" w14:textId="77777777" w:rsidR="00100385" w:rsidRPr="0039092C" w:rsidRDefault="00100385" w:rsidP="00100385">
            <w:pPr>
              <w:autoSpaceDE w:val="0"/>
              <w:autoSpaceDN w:val="0"/>
              <w:adjustRightInd w:val="0"/>
              <w:rPr>
                <w:rFonts w:cstheme="minorHAnsi"/>
                <w:sz w:val="18"/>
                <w:szCs w:val="18"/>
                <w:lang w:val="en-US"/>
              </w:rPr>
            </w:pPr>
            <w:r w:rsidRPr="0039092C">
              <w:rPr>
                <w:rFonts w:cstheme="minorHAnsi"/>
                <w:sz w:val="18"/>
                <w:szCs w:val="18"/>
                <w:lang w:val="en-US"/>
              </w:rPr>
              <w:t>NH</w:t>
            </w:r>
            <w:r w:rsidRPr="0039092C">
              <w:rPr>
                <w:rFonts w:cstheme="minorHAnsi"/>
                <w:sz w:val="18"/>
                <w:szCs w:val="18"/>
                <w:vertAlign w:val="subscript"/>
                <w:lang w:val="en-US"/>
              </w:rPr>
              <w:t>3</w:t>
            </w:r>
          </w:p>
        </w:tc>
      </w:tr>
      <w:tr w:rsidR="00100385" w:rsidRPr="0039092C" w14:paraId="768BCDE0"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346C5178"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3A7E3219"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040406 </w:t>
            </w:r>
          </w:p>
        </w:tc>
        <w:tc>
          <w:tcPr>
            <w:tcW w:w="1786" w:type="pct"/>
            <w:hideMark/>
          </w:tcPr>
          <w:p w14:paraId="1654CA31" w14:textId="63969506"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Ammonium phosphate</w:t>
            </w:r>
          </w:p>
        </w:tc>
        <w:tc>
          <w:tcPr>
            <w:tcW w:w="574" w:type="pct"/>
            <w:hideMark/>
          </w:tcPr>
          <w:p w14:paraId="4DDD7CDC"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450BF391"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1FF66C3B"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6C660029"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2021136B"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040407 </w:t>
            </w:r>
          </w:p>
        </w:tc>
        <w:tc>
          <w:tcPr>
            <w:tcW w:w="1786" w:type="pct"/>
            <w:hideMark/>
          </w:tcPr>
          <w:p w14:paraId="2FF2A05A" w14:textId="01A0104E"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NPK fertilizers</w:t>
            </w:r>
          </w:p>
        </w:tc>
        <w:tc>
          <w:tcPr>
            <w:tcW w:w="574" w:type="pct"/>
            <w:hideMark/>
          </w:tcPr>
          <w:p w14:paraId="09FE642E"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7F55F71F"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66CFFC1D"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4BA2D299"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40761624"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040408 </w:t>
            </w:r>
          </w:p>
        </w:tc>
        <w:tc>
          <w:tcPr>
            <w:tcW w:w="1786" w:type="pct"/>
            <w:hideMark/>
          </w:tcPr>
          <w:p w14:paraId="0D3C45C3" w14:textId="714B25DC"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Urea</w:t>
            </w:r>
          </w:p>
        </w:tc>
        <w:tc>
          <w:tcPr>
            <w:tcW w:w="574" w:type="pct"/>
            <w:hideMark/>
          </w:tcPr>
          <w:p w14:paraId="5C4D05C8" w14:textId="433CD5B3" w:rsidR="00100385" w:rsidRPr="0039092C" w:rsidRDefault="00FB5329" w:rsidP="00100385">
            <w:pPr>
              <w:pStyle w:val="Default"/>
              <w:rPr>
                <w:rFonts w:cstheme="minorHAnsi"/>
                <w:color w:val="auto"/>
                <w:sz w:val="18"/>
                <w:szCs w:val="18"/>
                <w:lang w:val="en-US"/>
              </w:rPr>
            </w:pPr>
            <w:r w:rsidRPr="0039092C">
              <w:rPr>
                <w:rFonts w:cstheme="minorHAnsi"/>
                <w:color w:val="auto"/>
                <w:sz w:val="18"/>
                <w:szCs w:val="18"/>
                <w:lang w:val="en-US"/>
              </w:rPr>
              <w:t xml:space="preserve">JSC </w:t>
            </w:r>
            <w:proofErr w:type="spellStart"/>
            <w:r w:rsidRPr="0039092C">
              <w:rPr>
                <w:rFonts w:cstheme="minorHAnsi"/>
                <w:color w:val="auto"/>
                <w:sz w:val="18"/>
                <w:szCs w:val="18"/>
                <w:lang w:val="en-US"/>
              </w:rPr>
              <w:t>Achema</w:t>
            </w:r>
            <w:proofErr w:type="spellEnd"/>
            <w:r w:rsidRPr="0039092C">
              <w:rPr>
                <w:rFonts w:cstheme="minorHAnsi"/>
                <w:color w:val="auto"/>
                <w:sz w:val="18"/>
                <w:szCs w:val="18"/>
                <w:lang w:val="en-US"/>
              </w:rPr>
              <w:t xml:space="preserve"> </w:t>
            </w:r>
          </w:p>
        </w:tc>
        <w:tc>
          <w:tcPr>
            <w:tcW w:w="1571" w:type="pct"/>
            <w:hideMark/>
          </w:tcPr>
          <w:p w14:paraId="11E3AF7D" w14:textId="77777777" w:rsidR="00100385" w:rsidRPr="0039092C" w:rsidRDefault="00100385" w:rsidP="00100385">
            <w:pPr>
              <w:autoSpaceDE w:val="0"/>
              <w:autoSpaceDN w:val="0"/>
              <w:adjustRightInd w:val="0"/>
              <w:rPr>
                <w:rFonts w:cstheme="minorHAnsi"/>
                <w:sz w:val="18"/>
                <w:szCs w:val="18"/>
                <w:lang w:val="en-US"/>
              </w:rPr>
            </w:pPr>
            <w:r w:rsidRPr="0039092C">
              <w:rPr>
                <w:rFonts w:cstheme="minorHAnsi"/>
                <w:sz w:val="18"/>
                <w:szCs w:val="18"/>
                <w:lang w:val="en-US"/>
              </w:rPr>
              <w:t>NH</w:t>
            </w:r>
            <w:r w:rsidRPr="0039092C">
              <w:rPr>
                <w:rFonts w:cstheme="minorHAnsi"/>
                <w:sz w:val="18"/>
                <w:szCs w:val="18"/>
                <w:vertAlign w:val="subscript"/>
                <w:lang w:val="en-US"/>
              </w:rPr>
              <w:t>3</w:t>
            </w:r>
          </w:p>
        </w:tc>
      </w:tr>
      <w:tr w:rsidR="00100385" w:rsidRPr="0039092C" w14:paraId="115CDB86"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5407DD18"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4CB9C586"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040409 </w:t>
            </w:r>
          </w:p>
        </w:tc>
        <w:tc>
          <w:tcPr>
            <w:tcW w:w="1786" w:type="pct"/>
            <w:hideMark/>
          </w:tcPr>
          <w:p w14:paraId="0DDB7D6D" w14:textId="5267F61A"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Black coal</w:t>
            </w:r>
          </w:p>
        </w:tc>
        <w:tc>
          <w:tcPr>
            <w:tcW w:w="574" w:type="pct"/>
            <w:hideMark/>
          </w:tcPr>
          <w:p w14:paraId="3867669C"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71D8485C"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156F334F"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325E5EF3"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696D5DC0"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040410 </w:t>
            </w:r>
          </w:p>
        </w:tc>
        <w:tc>
          <w:tcPr>
            <w:tcW w:w="1786" w:type="pct"/>
            <w:hideMark/>
          </w:tcPr>
          <w:p w14:paraId="23B287E9" w14:textId="6B9441E1"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Titanium dioxide</w:t>
            </w:r>
          </w:p>
        </w:tc>
        <w:tc>
          <w:tcPr>
            <w:tcW w:w="574" w:type="pct"/>
            <w:hideMark/>
          </w:tcPr>
          <w:p w14:paraId="1314C479"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1EC20CBB"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25F5ED21"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66101B37"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12F0EBB1"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040411 </w:t>
            </w:r>
          </w:p>
        </w:tc>
        <w:tc>
          <w:tcPr>
            <w:tcW w:w="1786" w:type="pct"/>
            <w:hideMark/>
          </w:tcPr>
          <w:p w14:paraId="3F8EAF8E" w14:textId="50732471"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Graphite</w:t>
            </w:r>
          </w:p>
        </w:tc>
        <w:tc>
          <w:tcPr>
            <w:tcW w:w="574" w:type="pct"/>
            <w:hideMark/>
          </w:tcPr>
          <w:p w14:paraId="5FF1B4A6"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56AC2AE1"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6B44E671"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6696DA56"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4442FCCB"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040413 </w:t>
            </w:r>
          </w:p>
        </w:tc>
        <w:tc>
          <w:tcPr>
            <w:tcW w:w="1786" w:type="pct"/>
            <w:hideMark/>
          </w:tcPr>
          <w:p w14:paraId="58E8D2A2" w14:textId="689D8925"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Chlorine production</w:t>
            </w:r>
          </w:p>
        </w:tc>
        <w:tc>
          <w:tcPr>
            <w:tcW w:w="574" w:type="pct"/>
            <w:hideMark/>
          </w:tcPr>
          <w:p w14:paraId="76E5775A"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5C20A41D"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6A8B5877"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4D496B32"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14A2379B"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040414 </w:t>
            </w:r>
          </w:p>
        </w:tc>
        <w:tc>
          <w:tcPr>
            <w:tcW w:w="1786" w:type="pct"/>
            <w:hideMark/>
          </w:tcPr>
          <w:p w14:paraId="2E3BF200" w14:textId="57A1FAE9"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Phosphorus fertilizers</w:t>
            </w:r>
          </w:p>
        </w:tc>
        <w:tc>
          <w:tcPr>
            <w:tcW w:w="574" w:type="pct"/>
            <w:hideMark/>
          </w:tcPr>
          <w:p w14:paraId="4CBFC8C9" w14:textId="042CE230" w:rsidR="00100385" w:rsidRPr="0039092C" w:rsidRDefault="00FB5329" w:rsidP="00100385">
            <w:pPr>
              <w:pStyle w:val="Default"/>
              <w:rPr>
                <w:rFonts w:cstheme="minorHAnsi"/>
                <w:color w:val="auto"/>
                <w:sz w:val="18"/>
                <w:szCs w:val="18"/>
                <w:lang w:val="en-US"/>
              </w:rPr>
            </w:pPr>
            <w:r w:rsidRPr="0039092C">
              <w:rPr>
                <w:rFonts w:cstheme="minorHAnsi"/>
                <w:color w:val="auto"/>
                <w:sz w:val="18"/>
                <w:szCs w:val="18"/>
                <w:lang w:val="en-US"/>
              </w:rPr>
              <w:t xml:space="preserve">JSC </w:t>
            </w:r>
            <w:proofErr w:type="spellStart"/>
            <w:r w:rsidRPr="0039092C">
              <w:rPr>
                <w:rFonts w:cstheme="minorHAnsi"/>
                <w:color w:val="auto"/>
                <w:sz w:val="18"/>
                <w:szCs w:val="18"/>
                <w:lang w:val="en-US"/>
              </w:rPr>
              <w:t>Lifosa</w:t>
            </w:r>
            <w:proofErr w:type="spellEnd"/>
            <w:r w:rsidRPr="0039092C">
              <w:rPr>
                <w:rFonts w:cstheme="minorHAnsi"/>
                <w:color w:val="auto"/>
                <w:sz w:val="18"/>
                <w:szCs w:val="18"/>
                <w:lang w:val="en-US"/>
              </w:rPr>
              <w:t xml:space="preserve"> </w:t>
            </w:r>
          </w:p>
        </w:tc>
        <w:tc>
          <w:tcPr>
            <w:tcW w:w="1571" w:type="pct"/>
            <w:hideMark/>
          </w:tcPr>
          <w:p w14:paraId="7486983D" w14:textId="77777777" w:rsidR="00100385" w:rsidRPr="0039092C" w:rsidRDefault="00100385" w:rsidP="00100385">
            <w:pPr>
              <w:autoSpaceDE w:val="0"/>
              <w:autoSpaceDN w:val="0"/>
              <w:adjustRightInd w:val="0"/>
              <w:rPr>
                <w:rFonts w:cstheme="minorHAnsi"/>
                <w:sz w:val="18"/>
                <w:szCs w:val="18"/>
                <w:lang w:val="en-US"/>
              </w:rPr>
            </w:pPr>
            <w:r w:rsidRPr="0039092C">
              <w:rPr>
                <w:rFonts w:cstheme="minorHAnsi"/>
                <w:sz w:val="18"/>
                <w:szCs w:val="18"/>
                <w:lang w:val="en-US"/>
              </w:rPr>
              <w:t>NO</w:t>
            </w:r>
            <w:r w:rsidRPr="0039092C">
              <w:rPr>
                <w:rFonts w:cstheme="minorHAnsi"/>
                <w:sz w:val="18"/>
                <w:szCs w:val="18"/>
                <w:vertAlign w:val="subscript"/>
                <w:lang w:val="en-US"/>
              </w:rPr>
              <w:t>x</w:t>
            </w:r>
            <w:r w:rsidRPr="0039092C">
              <w:rPr>
                <w:rFonts w:cstheme="minorHAnsi"/>
                <w:sz w:val="18"/>
                <w:szCs w:val="18"/>
                <w:lang w:val="en-US"/>
              </w:rPr>
              <w:t>, CO, NH</w:t>
            </w:r>
            <w:r w:rsidRPr="0039092C">
              <w:rPr>
                <w:rFonts w:cstheme="minorHAnsi"/>
                <w:sz w:val="18"/>
                <w:szCs w:val="18"/>
                <w:vertAlign w:val="subscript"/>
                <w:lang w:val="en-US"/>
              </w:rPr>
              <w:t>3</w:t>
            </w:r>
            <w:r w:rsidRPr="0039092C">
              <w:rPr>
                <w:rFonts w:cstheme="minorHAnsi"/>
                <w:sz w:val="18"/>
                <w:szCs w:val="18"/>
                <w:lang w:val="en-US"/>
              </w:rPr>
              <w:t>, TSP</w:t>
            </w:r>
          </w:p>
        </w:tc>
      </w:tr>
      <w:tr w:rsidR="00100385" w:rsidRPr="0039092C" w14:paraId="3593789C"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7ECDB441"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34891873"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040416 </w:t>
            </w:r>
          </w:p>
        </w:tc>
        <w:tc>
          <w:tcPr>
            <w:tcW w:w="1786" w:type="pct"/>
            <w:hideMark/>
          </w:tcPr>
          <w:p w14:paraId="0A7BD0EB" w14:textId="7C39E5C0"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Others</w:t>
            </w:r>
          </w:p>
        </w:tc>
        <w:tc>
          <w:tcPr>
            <w:tcW w:w="574" w:type="pct"/>
            <w:hideMark/>
          </w:tcPr>
          <w:p w14:paraId="4B0A7261" w14:textId="6FD18C3A" w:rsidR="00100385" w:rsidRPr="0039092C" w:rsidRDefault="00FB5329" w:rsidP="00100385">
            <w:pPr>
              <w:pStyle w:val="Default"/>
              <w:rPr>
                <w:rFonts w:cstheme="minorHAnsi"/>
                <w:color w:val="auto"/>
                <w:sz w:val="18"/>
                <w:szCs w:val="18"/>
                <w:lang w:val="en-US"/>
              </w:rPr>
            </w:pPr>
            <w:r w:rsidRPr="0039092C">
              <w:rPr>
                <w:rFonts w:cstheme="minorHAnsi"/>
                <w:color w:val="auto"/>
                <w:sz w:val="18"/>
                <w:szCs w:val="18"/>
                <w:lang w:val="en-US"/>
              </w:rPr>
              <w:t xml:space="preserve">JSC </w:t>
            </w:r>
            <w:proofErr w:type="spellStart"/>
            <w:r w:rsidRPr="0039092C">
              <w:rPr>
                <w:rFonts w:cstheme="minorHAnsi"/>
                <w:color w:val="auto"/>
                <w:sz w:val="18"/>
                <w:szCs w:val="18"/>
                <w:lang w:val="en-US"/>
              </w:rPr>
              <w:t>Lifosa</w:t>
            </w:r>
            <w:proofErr w:type="spellEnd"/>
            <w:r w:rsidRPr="0039092C">
              <w:rPr>
                <w:rFonts w:cstheme="minorHAnsi"/>
                <w:color w:val="auto"/>
                <w:sz w:val="18"/>
                <w:szCs w:val="18"/>
                <w:lang w:val="en-US"/>
              </w:rPr>
              <w:t xml:space="preserve"> </w:t>
            </w:r>
          </w:p>
        </w:tc>
        <w:tc>
          <w:tcPr>
            <w:tcW w:w="1571" w:type="pct"/>
            <w:hideMark/>
          </w:tcPr>
          <w:p w14:paraId="6AD2D71E" w14:textId="77777777" w:rsidR="00100385" w:rsidRPr="0039092C" w:rsidRDefault="00100385" w:rsidP="00100385">
            <w:pPr>
              <w:autoSpaceDE w:val="0"/>
              <w:autoSpaceDN w:val="0"/>
              <w:adjustRightInd w:val="0"/>
              <w:rPr>
                <w:rFonts w:cstheme="minorHAnsi"/>
                <w:sz w:val="18"/>
                <w:szCs w:val="18"/>
                <w:lang w:val="en-US"/>
              </w:rPr>
            </w:pPr>
            <w:r w:rsidRPr="0039092C">
              <w:rPr>
                <w:rFonts w:cstheme="minorHAnsi"/>
                <w:sz w:val="18"/>
                <w:szCs w:val="18"/>
                <w:lang w:val="en-US"/>
              </w:rPr>
              <w:t>NO</w:t>
            </w:r>
            <w:r w:rsidRPr="0039092C">
              <w:rPr>
                <w:rFonts w:cstheme="minorHAnsi"/>
                <w:sz w:val="18"/>
                <w:szCs w:val="18"/>
                <w:vertAlign w:val="subscript"/>
                <w:lang w:val="en-US"/>
              </w:rPr>
              <w:t>x</w:t>
            </w:r>
            <w:r w:rsidRPr="0039092C">
              <w:rPr>
                <w:rFonts w:cstheme="minorHAnsi"/>
                <w:sz w:val="18"/>
                <w:szCs w:val="18"/>
                <w:lang w:val="en-US"/>
              </w:rPr>
              <w:t>, CO, TSP</w:t>
            </w:r>
          </w:p>
        </w:tc>
      </w:tr>
      <w:tr w:rsidR="00100385" w:rsidRPr="0039092C" w14:paraId="39515039"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7586C2EC" w14:textId="77777777" w:rsidR="00100385" w:rsidRPr="0039092C" w:rsidRDefault="00100385" w:rsidP="00100385">
            <w:pPr>
              <w:autoSpaceDE w:val="0"/>
              <w:autoSpaceDN w:val="0"/>
              <w:adjustRightInd w:val="0"/>
              <w:rPr>
                <w:rFonts w:cstheme="minorHAnsi"/>
                <w:b/>
                <w:sz w:val="18"/>
                <w:szCs w:val="18"/>
                <w:lang w:val="en-US"/>
              </w:rPr>
            </w:pPr>
          </w:p>
        </w:tc>
        <w:tc>
          <w:tcPr>
            <w:tcW w:w="429" w:type="pct"/>
            <w:hideMark/>
          </w:tcPr>
          <w:p w14:paraId="4DF0D829" w14:textId="77777777" w:rsidR="00100385" w:rsidRPr="0039092C" w:rsidRDefault="00100385" w:rsidP="00100385">
            <w:pPr>
              <w:rPr>
                <w:rFonts w:cstheme="minorHAnsi"/>
                <w:sz w:val="18"/>
                <w:szCs w:val="18"/>
                <w:lang w:val="en-US"/>
              </w:rPr>
            </w:pPr>
            <w:r w:rsidRPr="0039092C">
              <w:rPr>
                <w:rFonts w:cstheme="minorHAnsi"/>
                <w:sz w:val="18"/>
                <w:szCs w:val="18"/>
                <w:lang w:val="en-US"/>
              </w:rPr>
              <w:t xml:space="preserve">040416 </w:t>
            </w:r>
          </w:p>
        </w:tc>
        <w:tc>
          <w:tcPr>
            <w:tcW w:w="1786" w:type="pct"/>
            <w:hideMark/>
          </w:tcPr>
          <w:p w14:paraId="2BA1839F" w14:textId="4E474A3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Other CAN production</w:t>
            </w:r>
          </w:p>
        </w:tc>
        <w:tc>
          <w:tcPr>
            <w:tcW w:w="574" w:type="pct"/>
            <w:hideMark/>
          </w:tcPr>
          <w:p w14:paraId="6E4345B9" w14:textId="7C06E51A" w:rsidR="00100385" w:rsidRPr="0039092C" w:rsidRDefault="00FB5329" w:rsidP="00100385">
            <w:pPr>
              <w:pStyle w:val="Default"/>
              <w:rPr>
                <w:rFonts w:cstheme="minorHAnsi"/>
                <w:color w:val="auto"/>
                <w:sz w:val="18"/>
                <w:szCs w:val="18"/>
                <w:lang w:val="en-US"/>
              </w:rPr>
            </w:pPr>
            <w:r w:rsidRPr="0039092C">
              <w:rPr>
                <w:rFonts w:cstheme="minorHAnsi"/>
                <w:color w:val="auto"/>
                <w:sz w:val="18"/>
                <w:szCs w:val="18"/>
                <w:lang w:val="en-US"/>
              </w:rPr>
              <w:t xml:space="preserve">JSC </w:t>
            </w:r>
            <w:proofErr w:type="spellStart"/>
            <w:r w:rsidRPr="0039092C">
              <w:rPr>
                <w:rFonts w:cstheme="minorHAnsi"/>
                <w:color w:val="auto"/>
                <w:sz w:val="18"/>
                <w:szCs w:val="18"/>
                <w:lang w:val="en-US"/>
              </w:rPr>
              <w:t>Achema</w:t>
            </w:r>
            <w:proofErr w:type="spellEnd"/>
            <w:r w:rsidRPr="0039092C">
              <w:rPr>
                <w:rFonts w:cstheme="minorHAnsi"/>
                <w:color w:val="auto"/>
                <w:sz w:val="18"/>
                <w:szCs w:val="18"/>
                <w:lang w:val="en-US"/>
              </w:rPr>
              <w:t xml:space="preserve"> </w:t>
            </w:r>
          </w:p>
        </w:tc>
        <w:tc>
          <w:tcPr>
            <w:tcW w:w="1571" w:type="pct"/>
            <w:hideMark/>
          </w:tcPr>
          <w:p w14:paraId="25D6B7AE"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NO</w:t>
            </w:r>
            <w:r w:rsidRPr="0039092C">
              <w:rPr>
                <w:rFonts w:cstheme="minorHAnsi"/>
                <w:color w:val="auto"/>
                <w:sz w:val="18"/>
                <w:szCs w:val="18"/>
                <w:vertAlign w:val="subscript"/>
                <w:lang w:val="en-US"/>
              </w:rPr>
              <w:t>x</w:t>
            </w:r>
            <w:r w:rsidRPr="0039092C">
              <w:rPr>
                <w:rFonts w:cstheme="minorHAnsi"/>
                <w:color w:val="auto"/>
                <w:sz w:val="18"/>
                <w:szCs w:val="18"/>
                <w:lang w:val="en-US"/>
              </w:rPr>
              <w:t>, CO, TSP, NH</w:t>
            </w:r>
            <w:r w:rsidRPr="0039092C">
              <w:rPr>
                <w:rFonts w:cstheme="minorHAnsi"/>
                <w:color w:val="auto"/>
                <w:sz w:val="18"/>
                <w:szCs w:val="18"/>
                <w:vertAlign w:val="subscript"/>
                <w:lang w:val="en-US"/>
              </w:rPr>
              <w:t>3</w:t>
            </w:r>
          </w:p>
        </w:tc>
      </w:tr>
      <w:tr w:rsidR="00035755" w:rsidRPr="0039092C" w14:paraId="73976099"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7F7F7584" w14:textId="77777777" w:rsidR="00035755" w:rsidRPr="0039092C" w:rsidRDefault="00035755" w:rsidP="00035755">
            <w:pPr>
              <w:pStyle w:val="Default"/>
              <w:rPr>
                <w:rFonts w:cstheme="minorHAnsi"/>
                <w:b/>
                <w:color w:val="auto"/>
                <w:sz w:val="18"/>
                <w:szCs w:val="18"/>
                <w:lang w:val="en-US"/>
              </w:rPr>
            </w:pPr>
          </w:p>
        </w:tc>
        <w:tc>
          <w:tcPr>
            <w:tcW w:w="429" w:type="pct"/>
            <w:hideMark/>
          </w:tcPr>
          <w:p w14:paraId="57CC4ED9" w14:textId="77777777" w:rsidR="00035755" w:rsidRPr="0039092C" w:rsidRDefault="00035755" w:rsidP="00035755">
            <w:pPr>
              <w:pStyle w:val="Default"/>
              <w:rPr>
                <w:rFonts w:cstheme="minorHAnsi"/>
                <w:b/>
                <w:color w:val="auto"/>
                <w:sz w:val="18"/>
                <w:szCs w:val="18"/>
                <w:lang w:val="en-US"/>
              </w:rPr>
            </w:pPr>
            <w:r w:rsidRPr="0039092C">
              <w:rPr>
                <w:rFonts w:cstheme="minorHAnsi"/>
                <w:b/>
                <w:color w:val="auto"/>
                <w:sz w:val="18"/>
                <w:szCs w:val="18"/>
                <w:lang w:val="en-US"/>
              </w:rPr>
              <w:t xml:space="preserve">0405 </w:t>
            </w:r>
          </w:p>
        </w:tc>
        <w:tc>
          <w:tcPr>
            <w:tcW w:w="1786" w:type="pct"/>
          </w:tcPr>
          <w:p w14:paraId="53F9CB73" w14:textId="77777777" w:rsidR="00035755" w:rsidRPr="0039092C" w:rsidRDefault="00035755" w:rsidP="00035755">
            <w:pPr>
              <w:pStyle w:val="Default"/>
              <w:rPr>
                <w:rFonts w:cstheme="minorHAnsi"/>
                <w:color w:val="auto"/>
                <w:sz w:val="18"/>
                <w:szCs w:val="18"/>
                <w:lang w:val="en-US"/>
              </w:rPr>
            </w:pPr>
          </w:p>
        </w:tc>
        <w:tc>
          <w:tcPr>
            <w:tcW w:w="574" w:type="pct"/>
            <w:hideMark/>
          </w:tcPr>
          <w:p w14:paraId="30FED4D8" w14:textId="77777777" w:rsidR="00035755" w:rsidRPr="0039092C" w:rsidRDefault="00035755" w:rsidP="00035755">
            <w:pPr>
              <w:rPr>
                <w:rFonts w:cstheme="minorHAnsi"/>
                <w:sz w:val="18"/>
                <w:szCs w:val="18"/>
                <w:lang w:val="en-US"/>
              </w:rPr>
            </w:pPr>
            <w:r w:rsidRPr="0039092C">
              <w:rPr>
                <w:rFonts w:cstheme="minorHAnsi"/>
                <w:sz w:val="18"/>
                <w:szCs w:val="18"/>
                <w:lang w:val="en-US"/>
              </w:rPr>
              <w:t>–</w:t>
            </w:r>
          </w:p>
        </w:tc>
        <w:tc>
          <w:tcPr>
            <w:tcW w:w="1571" w:type="pct"/>
            <w:hideMark/>
          </w:tcPr>
          <w:p w14:paraId="3B3822AF" w14:textId="77777777" w:rsidR="00035755" w:rsidRPr="0039092C" w:rsidRDefault="00035755" w:rsidP="00035755">
            <w:pPr>
              <w:pStyle w:val="Default"/>
              <w:jc w:val="both"/>
              <w:rPr>
                <w:rFonts w:cstheme="minorHAnsi"/>
                <w:color w:val="auto"/>
                <w:sz w:val="18"/>
                <w:szCs w:val="18"/>
                <w:lang w:val="en-US"/>
              </w:rPr>
            </w:pPr>
            <w:r w:rsidRPr="0039092C">
              <w:rPr>
                <w:rFonts w:cstheme="minorHAnsi"/>
                <w:color w:val="auto"/>
                <w:sz w:val="18"/>
                <w:szCs w:val="18"/>
                <w:lang w:val="en-US"/>
              </w:rPr>
              <w:t xml:space="preserve">NMVOC, </w:t>
            </w:r>
            <w:proofErr w:type="spellStart"/>
            <w:r w:rsidRPr="0039092C">
              <w:rPr>
                <w:rFonts w:cstheme="minorHAnsi"/>
                <w:color w:val="auto"/>
                <w:sz w:val="18"/>
                <w:szCs w:val="18"/>
                <w:lang w:val="en-US"/>
              </w:rPr>
              <w:t>SOx</w:t>
            </w:r>
            <w:proofErr w:type="spellEnd"/>
            <w:r w:rsidRPr="0039092C">
              <w:rPr>
                <w:rFonts w:cstheme="minorHAnsi"/>
                <w:color w:val="auto"/>
                <w:sz w:val="18"/>
                <w:szCs w:val="18"/>
                <w:lang w:val="en-US"/>
              </w:rPr>
              <w:t>, NH</w:t>
            </w:r>
            <w:r w:rsidRPr="0039092C">
              <w:rPr>
                <w:rFonts w:cstheme="minorHAnsi"/>
                <w:color w:val="auto"/>
                <w:sz w:val="18"/>
                <w:szCs w:val="18"/>
                <w:vertAlign w:val="subscript"/>
                <w:lang w:val="en-US"/>
              </w:rPr>
              <w:t>3</w:t>
            </w:r>
            <w:r w:rsidRPr="0039092C">
              <w:rPr>
                <w:rFonts w:cstheme="minorHAnsi"/>
                <w:color w:val="auto"/>
                <w:sz w:val="18"/>
                <w:szCs w:val="18"/>
                <w:lang w:val="en-US"/>
              </w:rPr>
              <w:t>, TSP, PM</w:t>
            </w:r>
            <w:r w:rsidRPr="0039092C">
              <w:rPr>
                <w:rFonts w:cstheme="minorHAnsi"/>
                <w:color w:val="auto"/>
                <w:sz w:val="18"/>
                <w:szCs w:val="18"/>
                <w:vertAlign w:val="subscript"/>
                <w:lang w:val="en-US"/>
              </w:rPr>
              <w:t>10</w:t>
            </w:r>
            <w:r w:rsidRPr="0039092C">
              <w:rPr>
                <w:rFonts w:cstheme="minorHAnsi"/>
                <w:color w:val="auto"/>
                <w:sz w:val="18"/>
                <w:szCs w:val="18"/>
                <w:lang w:val="en-US"/>
              </w:rPr>
              <w:t>, PM</w:t>
            </w:r>
            <w:r w:rsidRPr="0039092C">
              <w:rPr>
                <w:rFonts w:cstheme="minorHAnsi"/>
                <w:color w:val="auto"/>
                <w:sz w:val="18"/>
                <w:szCs w:val="18"/>
                <w:vertAlign w:val="subscript"/>
                <w:lang w:val="en-US"/>
              </w:rPr>
              <w:t>2.5</w:t>
            </w:r>
            <w:r w:rsidRPr="0039092C">
              <w:rPr>
                <w:rFonts w:cstheme="minorHAnsi"/>
                <w:color w:val="auto"/>
                <w:sz w:val="18"/>
                <w:szCs w:val="18"/>
                <w:lang w:val="en-US"/>
              </w:rPr>
              <w:t>, BC</w:t>
            </w:r>
          </w:p>
        </w:tc>
      </w:tr>
      <w:tr w:rsidR="00100385" w:rsidRPr="0039092C" w14:paraId="7AE62855"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1161C34C" w14:textId="77777777" w:rsidR="00100385" w:rsidRPr="0039092C" w:rsidRDefault="00100385" w:rsidP="00100385">
            <w:pPr>
              <w:pStyle w:val="Default"/>
              <w:rPr>
                <w:rFonts w:cstheme="minorHAnsi"/>
                <w:b/>
                <w:color w:val="auto"/>
                <w:sz w:val="18"/>
                <w:szCs w:val="18"/>
                <w:lang w:val="en-US"/>
              </w:rPr>
            </w:pPr>
          </w:p>
        </w:tc>
        <w:tc>
          <w:tcPr>
            <w:tcW w:w="429" w:type="pct"/>
            <w:hideMark/>
          </w:tcPr>
          <w:p w14:paraId="6E8DFBDF"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040502 </w:t>
            </w:r>
          </w:p>
        </w:tc>
        <w:tc>
          <w:tcPr>
            <w:tcW w:w="1786" w:type="pct"/>
            <w:hideMark/>
          </w:tcPr>
          <w:p w14:paraId="58047BDE" w14:textId="7982C277"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Propylene</w:t>
            </w:r>
          </w:p>
        </w:tc>
        <w:tc>
          <w:tcPr>
            <w:tcW w:w="574" w:type="pct"/>
            <w:hideMark/>
          </w:tcPr>
          <w:p w14:paraId="3F10D62E"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03F57716"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628A9895"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6AA63E8F" w14:textId="77777777" w:rsidR="00100385" w:rsidRPr="0039092C" w:rsidRDefault="00100385" w:rsidP="00100385">
            <w:pPr>
              <w:pStyle w:val="Default"/>
              <w:rPr>
                <w:rFonts w:cstheme="minorHAnsi"/>
                <w:b/>
                <w:color w:val="auto"/>
                <w:sz w:val="18"/>
                <w:szCs w:val="18"/>
                <w:lang w:val="en-US"/>
              </w:rPr>
            </w:pPr>
          </w:p>
        </w:tc>
        <w:tc>
          <w:tcPr>
            <w:tcW w:w="429" w:type="pct"/>
            <w:hideMark/>
          </w:tcPr>
          <w:p w14:paraId="06BAF38E"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040503 </w:t>
            </w:r>
          </w:p>
        </w:tc>
        <w:tc>
          <w:tcPr>
            <w:tcW w:w="1786" w:type="pct"/>
            <w:hideMark/>
          </w:tcPr>
          <w:p w14:paraId="4D1E4EE0" w14:textId="3685B613"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1,2-dichloroethane (except 04.05.05)</w:t>
            </w:r>
          </w:p>
        </w:tc>
        <w:tc>
          <w:tcPr>
            <w:tcW w:w="574" w:type="pct"/>
            <w:hideMark/>
          </w:tcPr>
          <w:p w14:paraId="1EC4BB5F"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7C54F6BD"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029E9A90"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7A0C89EE" w14:textId="77777777" w:rsidR="00100385" w:rsidRPr="0039092C" w:rsidRDefault="00100385" w:rsidP="00100385">
            <w:pPr>
              <w:pStyle w:val="Default"/>
              <w:rPr>
                <w:rFonts w:cstheme="minorHAnsi"/>
                <w:b/>
                <w:color w:val="auto"/>
                <w:sz w:val="18"/>
                <w:szCs w:val="18"/>
                <w:lang w:val="en-US"/>
              </w:rPr>
            </w:pPr>
          </w:p>
        </w:tc>
        <w:tc>
          <w:tcPr>
            <w:tcW w:w="429" w:type="pct"/>
            <w:hideMark/>
          </w:tcPr>
          <w:p w14:paraId="4E146EB0"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040504 </w:t>
            </w:r>
          </w:p>
        </w:tc>
        <w:tc>
          <w:tcPr>
            <w:tcW w:w="1786" w:type="pct"/>
            <w:hideMark/>
          </w:tcPr>
          <w:p w14:paraId="00E74044" w14:textId="12839324"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Vinyl chloride (except 04.05.05)</w:t>
            </w:r>
          </w:p>
        </w:tc>
        <w:tc>
          <w:tcPr>
            <w:tcW w:w="574" w:type="pct"/>
            <w:hideMark/>
          </w:tcPr>
          <w:p w14:paraId="42991A83"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069AFB12"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69FA8F51"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199C428F" w14:textId="77777777" w:rsidR="00100385" w:rsidRPr="0039092C" w:rsidRDefault="00100385" w:rsidP="00100385">
            <w:pPr>
              <w:pStyle w:val="Default"/>
              <w:rPr>
                <w:rFonts w:cstheme="minorHAnsi"/>
                <w:b/>
                <w:color w:val="auto"/>
                <w:sz w:val="18"/>
                <w:szCs w:val="18"/>
                <w:lang w:val="en-US"/>
              </w:rPr>
            </w:pPr>
          </w:p>
        </w:tc>
        <w:tc>
          <w:tcPr>
            <w:tcW w:w="429" w:type="pct"/>
            <w:hideMark/>
          </w:tcPr>
          <w:p w14:paraId="1AB21CEE"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040505 </w:t>
            </w:r>
          </w:p>
        </w:tc>
        <w:tc>
          <w:tcPr>
            <w:tcW w:w="1786" w:type="pct"/>
            <w:hideMark/>
          </w:tcPr>
          <w:p w14:paraId="3E0C8AB0" w14:textId="7BC688FC"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 xml:space="preserve">1,2 dichloroethane + </w:t>
            </w:r>
            <w:proofErr w:type="spellStart"/>
            <w:r w:rsidRPr="0039092C">
              <w:rPr>
                <w:rFonts w:cstheme="minorHAnsi"/>
                <w:sz w:val="18"/>
                <w:szCs w:val="18"/>
                <w:lang w:val="en-US"/>
              </w:rPr>
              <w:t>vinilchloride</w:t>
            </w:r>
            <w:proofErr w:type="spellEnd"/>
            <w:r w:rsidRPr="0039092C">
              <w:rPr>
                <w:rFonts w:cstheme="minorHAnsi"/>
                <w:sz w:val="18"/>
                <w:szCs w:val="18"/>
                <w:lang w:val="en-US"/>
              </w:rPr>
              <w:t xml:space="preserve"> (balanced)</w:t>
            </w:r>
          </w:p>
        </w:tc>
        <w:tc>
          <w:tcPr>
            <w:tcW w:w="574" w:type="pct"/>
            <w:hideMark/>
          </w:tcPr>
          <w:p w14:paraId="02314C92"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38532D38"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76AC67E4"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4C58FC54" w14:textId="77777777" w:rsidR="00100385" w:rsidRPr="0039092C" w:rsidRDefault="00100385" w:rsidP="00100385">
            <w:pPr>
              <w:pStyle w:val="Default"/>
              <w:rPr>
                <w:rFonts w:cstheme="minorHAnsi"/>
                <w:b/>
                <w:color w:val="auto"/>
                <w:sz w:val="18"/>
                <w:szCs w:val="18"/>
                <w:lang w:val="en-US"/>
              </w:rPr>
            </w:pPr>
          </w:p>
        </w:tc>
        <w:tc>
          <w:tcPr>
            <w:tcW w:w="429" w:type="pct"/>
            <w:hideMark/>
          </w:tcPr>
          <w:p w14:paraId="0CD4FD8F"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040506 </w:t>
            </w:r>
          </w:p>
        </w:tc>
        <w:tc>
          <w:tcPr>
            <w:tcW w:w="1786" w:type="pct"/>
            <w:hideMark/>
          </w:tcPr>
          <w:p w14:paraId="620FFEA9" w14:textId="3EBB57BC"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Polyethylene low density</w:t>
            </w:r>
          </w:p>
        </w:tc>
        <w:tc>
          <w:tcPr>
            <w:tcW w:w="574" w:type="pct"/>
            <w:hideMark/>
          </w:tcPr>
          <w:p w14:paraId="1AA97D94"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7343449E"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70CDE312"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4F1A97D4" w14:textId="77777777" w:rsidR="00100385" w:rsidRPr="0039092C" w:rsidRDefault="00100385" w:rsidP="00100385">
            <w:pPr>
              <w:pStyle w:val="Default"/>
              <w:rPr>
                <w:rFonts w:cstheme="minorHAnsi"/>
                <w:b/>
                <w:color w:val="auto"/>
                <w:sz w:val="18"/>
                <w:szCs w:val="18"/>
                <w:lang w:val="en-US"/>
              </w:rPr>
            </w:pPr>
          </w:p>
        </w:tc>
        <w:tc>
          <w:tcPr>
            <w:tcW w:w="429" w:type="pct"/>
            <w:hideMark/>
          </w:tcPr>
          <w:p w14:paraId="4A3F7F8D"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040507 </w:t>
            </w:r>
          </w:p>
        </w:tc>
        <w:tc>
          <w:tcPr>
            <w:tcW w:w="1786" w:type="pct"/>
            <w:hideMark/>
          </w:tcPr>
          <w:p w14:paraId="010D0E68" w14:textId="0B04184F"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Polyethylene high density</w:t>
            </w:r>
          </w:p>
        </w:tc>
        <w:tc>
          <w:tcPr>
            <w:tcW w:w="574" w:type="pct"/>
            <w:hideMark/>
          </w:tcPr>
          <w:p w14:paraId="6CEE5883"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0EC6844B"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26192AEA"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258D21BA" w14:textId="77777777" w:rsidR="00100385" w:rsidRPr="0039092C" w:rsidRDefault="00100385" w:rsidP="00100385">
            <w:pPr>
              <w:pStyle w:val="Default"/>
              <w:rPr>
                <w:rFonts w:cstheme="minorHAnsi"/>
                <w:b/>
                <w:color w:val="auto"/>
                <w:sz w:val="18"/>
                <w:szCs w:val="18"/>
                <w:lang w:val="en-US"/>
              </w:rPr>
            </w:pPr>
          </w:p>
        </w:tc>
        <w:tc>
          <w:tcPr>
            <w:tcW w:w="429" w:type="pct"/>
            <w:hideMark/>
          </w:tcPr>
          <w:p w14:paraId="32539D89"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040508 </w:t>
            </w:r>
          </w:p>
        </w:tc>
        <w:tc>
          <w:tcPr>
            <w:tcW w:w="1786" w:type="pct"/>
            <w:hideMark/>
          </w:tcPr>
          <w:p w14:paraId="4CCF56C1" w14:textId="2E28CA56"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Polyvinylchloride</w:t>
            </w:r>
          </w:p>
        </w:tc>
        <w:tc>
          <w:tcPr>
            <w:tcW w:w="574" w:type="pct"/>
            <w:hideMark/>
          </w:tcPr>
          <w:p w14:paraId="493FF69D"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35E4D055"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7DE238BB"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2E902B46" w14:textId="77777777" w:rsidR="00100385" w:rsidRPr="0039092C" w:rsidRDefault="00100385" w:rsidP="00100385">
            <w:pPr>
              <w:pStyle w:val="Default"/>
              <w:rPr>
                <w:rFonts w:cstheme="minorHAnsi"/>
                <w:b/>
                <w:color w:val="auto"/>
                <w:sz w:val="18"/>
                <w:szCs w:val="18"/>
                <w:lang w:val="en-US"/>
              </w:rPr>
            </w:pPr>
          </w:p>
        </w:tc>
        <w:tc>
          <w:tcPr>
            <w:tcW w:w="429" w:type="pct"/>
            <w:hideMark/>
          </w:tcPr>
          <w:p w14:paraId="6BD8F538"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040509 </w:t>
            </w:r>
          </w:p>
        </w:tc>
        <w:tc>
          <w:tcPr>
            <w:tcW w:w="1786" w:type="pct"/>
            <w:hideMark/>
          </w:tcPr>
          <w:p w14:paraId="7D44488C" w14:textId="54BA7028"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Polypropylene</w:t>
            </w:r>
          </w:p>
        </w:tc>
        <w:tc>
          <w:tcPr>
            <w:tcW w:w="574" w:type="pct"/>
            <w:hideMark/>
          </w:tcPr>
          <w:p w14:paraId="3FA00F95"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7A82902E"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5409F828"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6AA7603B" w14:textId="77777777" w:rsidR="00100385" w:rsidRPr="0039092C" w:rsidRDefault="00100385" w:rsidP="00100385">
            <w:pPr>
              <w:pStyle w:val="Default"/>
              <w:rPr>
                <w:rFonts w:cstheme="minorHAnsi"/>
                <w:b/>
                <w:color w:val="auto"/>
                <w:sz w:val="18"/>
                <w:szCs w:val="18"/>
                <w:lang w:val="en-US"/>
              </w:rPr>
            </w:pPr>
          </w:p>
        </w:tc>
        <w:tc>
          <w:tcPr>
            <w:tcW w:w="429" w:type="pct"/>
            <w:hideMark/>
          </w:tcPr>
          <w:p w14:paraId="3223B2D7"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040510 </w:t>
            </w:r>
          </w:p>
        </w:tc>
        <w:tc>
          <w:tcPr>
            <w:tcW w:w="1786" w:type="pct"/>
            <w:hideMark/>
          </w:tcPr>
          <w:p w14:paraId="1E90C22A" w14:textId="78EA2C9C"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Styrene</w:t>
            </w:r>
          </w:p>
        </w:tc>
        <w:tc>
          <w:tcPr>
            <w:tcW w:w="574" w:type="pct"/>
            <w:hideMark/>
          </w:tcPr>
          <w:p w14:paraId="327599DA"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649C1CCE"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158B154D"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1D81F0E6" w14:textId="77777777" w:rsidR="00100385" w:rsidRPr="0039092C" w:rsidRDefault="00100385" w:rsidP="00100385">
            <w:pPr>
              <w:pStyle w:val="Default"/>
              <w:rPr>
                <w:rFonts w:cstheme="minorHAnsi"/>
                <w:b/>
                <w:color w:val="auto"/>
                <w:sz w:val="18"/>
                <w:szCs w:val="18"/>
                <w:lang w:val="en-US"/>
              </w:rPr>
            </w:pPr>
          </w:p>
        </w:tc>
        <w:tc>
          <w:tcPr>
            <w:tcW w:w="429" w:type="pct"/>
            <w:hideMark/>
          </w:tcPr>
          <w:p w14:paraId="1D035D48"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040511 </w:t>
            </w:r>
          </w:p>
        </w:tc>
        <w:tc>
          <w:tcPr>
            <w:tcW w:w="1786" w:type="pct"/>
            <w:hideMark/>
          </w:tcPr>
          <w:p w14:paraId="251E4FB3" w14:textId="04374C8A"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Polystyrene</w:t>
            </w:r>
          </w:p>
        </w:tc>
        <w:tc>
          <w:tcPr>
            <w:tcW w:w="574" w:type="pct"/>
            <w:hideMark/>
          </w:tcPr>
          <w:p w14:paraId="16E456E1"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50E5A8D7"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4F30A74D"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13BCF29B" w14:textId="77777777" w:rsidR="00100385" w:rsidRPr="0039092C" w:rsidRDefault="00100385" w:rsidP="00100385">
            <w:pPr>
              <w:pStyle w:val="Default"/>
              <w:rPr>
                <w:rFonts w:cstheme="minorHAnsi"/>
                <w:b/>
                <w:color w:val="auto"/>
                <w:sz w:val="18"/>
                <w:szCs w:val="18"/>
                <w:lang w:val="en-US"/>
              </w:rPr>
            </w:pPr>
          </w:p>
        </w:tc>
        <w:tc>
          <w:tcPr>
            <w:tcW w:w="429" w:type="pct"/>
            <w:hideMark/>
          </w:tcPr>
          <w:p w14:paraId="52B3F0A9"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040512 </w:t>
            </w:r>
          </w:p>
        </w:tc>
        <w:tc>
          <w:tcPr>
            <w:tcW w:w="1786" w:type="pct"/>
            <w:hideMark/>
          </w:tcPr>
          <w:p w14:paraId="5C2460C1" w14:textId="4150B9EC"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Styrene Butadiene</w:t>
            </w:r>
          </w:p>
        </w:tc>
        <w:tc>
          <w:tcPr>
            <w:tcW w:w="574" w:type="pct"/>
            <w:hideMark/>
          </w:tcPr>
          <w:p w14:paraId="7AA0B263"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01E87DD9"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160C4B9A"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188F1B08" w14:textId="77777777" w:rsidR="00100385" w:rsidRPr="0039092C" w:rsidRDefault="00100385" w:rsidP="00100385">
            <w:pPr>
              <w:pStyle w:val="Default"/>
              <w:rPr>
                <w:rFonts w:cstheme="minorHAnsi"/>
                <w:b/>
                <w:color w:val="auto"/>
                <w:sz w:val="18"/>
                <w:szCs w:val="18"/>
                <w:lang w:val="en-US"/>
              </w:rPr>
            </w:pPr>
          </w:p>
        </w:tc>
        <w:tc>
          <w:tcPr>
            <w:tcW w:w="429" w:type="pct"/>
            <w:hideMark/>
          </w:tcPr>
          <w:p w14:paraId="450CB528"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040513 </w:t>
            </w:r>
          </w:p>
        </w:tc>
        <w:tc>
          <w:tcPr>
            <w:tcW w:w="1786" w:type="pct"/>
            <w:hideMark/>
          </w:tcPr>
          <w:p w14:paraId="138EA2AA" w14:textId="0AAA81E2"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Styrene-butadiene latex</w:t>
            </w:r>
          </w:p>
        </w:tc>
        <w:tc>
          <w:tcPr>
            <w:tcW w:w="574" w:type="pct"/>
            <w:hideMark/>
          </w:tcPr>
          <w:p w14:paraId="62031325"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2B0265E8"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103A0B2A"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70BD1002" w14:textId="77777777" w:rsidR="00100385" w:rsidRPr="0039092C" w:rsidRDefault="00100385" w:rsidP="00100385">
            <w:pPr>
              <w:pStyle w:val="Default"/>
              <w:rPr>
                <w:rFonts w:cstheme="minorHAnsi"/>
                <w:b/>
                <w:color w:val="auto"/>
                <w:sz w:val="18"/>
                <w:szCs w:val="18"/>
                <w:lang w:val="en-US"/>
              </w:rPr>
            </w:pPr>
          </w:p>
        </w:tc>
        <w:tc>
          <w:tcPr>
            <w:tcW w:w="429" w:type="pct"/>
            <w:hideMark/>
          </w:tcPr>
          <w:p w14:paraId="201C1E5B"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040514 </w:t>
            </w:r>
          </w:p>
        </w:tc>
        <w:tc>
          <w:tcPr>
            <w:tcW w:w="1786" w:type="pct"/>
            <w:hideMark/>
          </w:tcPr>
          <w:p w14:paraId="71C545D3" w14:textId="62852E65"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Styrene-butadiene rubber (SBR)</w:t>
            </w:r>
          </w:p>
        </w:tc>
        <w:tc>
          <w:tcPr>
            <w:tcW w:w="574" w:type="pct"/>
            <w:hideMark/>
          </w:tcPr>
          <w:p w14:paraId="38149568"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08B48409"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4D97A05E"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1DCAFF16" w14:textId="77777777" w:rsidR="00100385" w:rsidRPr="0039092C" w:rsidRDefault="00100385" w:rsidP="00100385">
            <w:pPr>
              <w:pStyle w:val="Default"/>
              <w:rPr>
                <w:rFonts w:cstheme="minorHAnsi"/>
                <w:b/>
                <w:color w:val="auto"/>
                <w:sz w:val="18"/>
                <w:szCs w:val="18"/>
                <w:lang w:val="en-US"/>
              </w:rPr>
            </w:pPr>
          </w:p>
        </w:tc>
        <w:tc>
          <w:tcPr>
            <w:tcW w:w="429" w:type="pct"/>
            <w:hideMark/>
          </w:tcPr>
          <w:p w14:paraId="0FA8A4A5"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040515 </w:t>
            </w:r>
          </w:p>
        </w:tc>
        <w:tc>
          <w:tcPr>
            <w:tcW w:w="1786" w:type="pct"/>
            <w:hideMark/>
          </w:tcPr>
          <w:p w14:paraId="53C10384" w14:textId="1F5F8D5C"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Acrylonitrile butadiene styrene (ABS) resins</w:t>
            </w:r>
          </w:p>
        </w:tc>
        <w:tc>
          <w:tcPr>
            <w:tcW w:w="574" w:type="pct"/>
            <w:hideMark/>
          </w:tcPr>
          <w:p w14:paraId="2EB0B3EC"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4BF33DD3"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0B16EB3D"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4CF01262" w14:textId="77777777" w:rsidR="00100385" w:rsidRPr="0039092C" w:rsidRDefault="00100385" w:rsidP="00100385">
            <w:pPr>
              <w:pStyle w:val="Default"/>
              <w:rPr>
                <w:rFonts w:cstheme="minorHAnsi"/>
                <w:b/>
                <w:color w:val="auto"/>
                <w:sz w:val="18"/>
                <w:szCs w:val="18"/>
                <w:lang w:val="en-US"/>
              </w:rPr>
            </w:pPr>
          </w:p>
        </w:tc>
        <w:tc>
          <w:tcPr>
            <w:tcW w:w="429" w:type="pct"/>
            <w:hideMark/>
          </w:tcPr>
          <w:p w14:paraId="30FE2A72"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040516 </w:t>
            </w:r>
          </w:p>
        </w:tc>
        <w:tc>
          <w:tcPr>
            <w:tcW w:w="1786" w:type="pct"/>
            <w:hideMark/>
          </w:tcPr>
          <w:p w14:paraId="21AF2006" w14:textId="44579314"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Ethylene oxide</w:t>
            </w:r>
          </w:p>
        </w:tc>
        <w:tc>
          <w:tcPr>
            <w:tcW w:w="574" w:type="pct"/>
            <w:hideMark/>
          </w:tcPr>
          <w:p w14:paraId="566C3A07"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w:t>
            </w:r>
          </w:p>
        </w:tc>
        <w:tc>
          <w:tcPr>
            <w:tcW w:w="1571" w:type="pct"/>
            <w:hideMark/>
          </w:tcPr>
          <w:p w14:paraId="10FB130F"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w:t>
            </w:r>
          </w:p>
        </w:tc>
      </w:tr>
      <w:tr w:rsidR="00100385" w:rsidRPr="0039092C" w14:paraId="75F94411"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094B2CE6" w14:textId="77777777" w:rsidR="00100385" w:rsidRPr="0039092C" w:rsidRDefault="00100385" w:rsidP="00100385">
            <w:pPr>
              <w:pStyle w:val="Default"/>
              <w:rPr>
                <w:rFonts w:cstheme="minorHAnsi"/>
                <w:b/>
                <w:color w:val="auto"/>
                <w:sz w:val="18"/>
                <w:szCs w:val="18"/>
                <w:lang w:val="en-US"/>
              </w:rPr>
            </w:pPr>
          </w:p>
        </w:tc>
        <w:tc>
          <w:tcPr>
            <w:tcW w:w="429" w:type="pct"/>
            <w:hideMark/>
          </w:tcPr>
          <w:p w14:paraId="24062DB3"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040517 </w:t>
            </w:r>
          </w:p>
        </w:tc>
        <w:tc>
          <w:tcPr>
            <w:tcW w:w="1786" w:type="pct"/>
            <w:hideMark/>
          </w:tcPr>
          <w:p w14:paraId="1C140412" w14:textId="45F08D63"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Formaldehyde</w:t>
            </w:r>
          </w:p>
        </w:tc>
        <w:tc>
          <w:tcPr>
            <w:tcW w:w="574" w:type="pct"/>
            <w:hideMark/>
          </w:tcPr>
          <w:p w14:paraId="46ECEA6D" w14:textId="42E4B0F4" w:rsidR="00100385" w:rsidRPr="0039092C" w:rsidRDefault="00FB5329" w:rsidP="00100385">
            <w:pPr>
              <w:pStyle w:val="Default"/>
              <w:rPr>
                <w:rFonts w:cstheme="minorHAnsi"/>
                <w:color w:val="auto"/>
                <w:sz w:val="18"/>
                <w:szCs w:val="18"/>
                <w:lang w:val="en-US"/>
              </w:rPr>
            </w:pPr>
            <w:r w:rsidRPr="0039092C">
              <w:rPr>
                <w:rFonts w:cstheme="minorHAnsi"/>
                <w:color w:val="auto"/>
                <w:sz w:val="18"/>
                <w:szCs w:val="18"/>
                <w:lang w:val="en-US"/>
              </w:rPr>
              <w:t xml:space="preserve">JSC </w:t>
            </w:r>
            <w:proofErr w:type="spellStart"/>
            <w:r w:rsidRPr="0039092C">
              <w:rPr>
                <w:rFonts w:cstheme="minorHAnsi"/>
                <w:color w:val="auto"/>
                <w:sz w:val="18"/>
                <w:szCs w:val="18"/>
                <w:lang w:val="en-US"/>
              </w:rPr>
              <w:t>Achema</w:t>
            </w:r>
            <w:proofErr w:type="spellEnd"/>
            <w:r w:rsidRPr="0039092C">
              <w:rPr>
                <w:rFonts w:cstheme="minorHAnsi"/>
                <w:color w:val="auto"/>
                <w:sz w:val="18"/>
                <w:szCs w:val="18"/>
                <w:lang w:val="en-US"/>
              </w:rPr>
              <w:t xml:space="preserve"> </w:t>
            </w:r>
          </w:p>
        </w:tc>
        <w:tc>
          <w:tcPr>
            <w:tcW w:w="1571" w:type="pct"/>
            <w:hideMark/>
          </w:tcPr>
          <w:p w14:paraId="09EA20CE"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NOx, CO</w:t>
            </w:r>
          </w:p>
        </w:tc>
      </w:tr>
      <w:tr w:rsidR="00100385" w:rsidRPr="0039092C" w14:paraId="09BCFE3D"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76B53A15" w14:textId="77777777" w:rsidR="00100385" w:rsidRPr="0039092C" w:rsidRDefault="00100385" w:rsidP="00100385">
            <w:pPr>
              <w:pStyle w:val="Default"/>
              <w:rPr>
                <w:rFonts w:cstheme="minorHAnsi"/>
                <w:b/>
                <w:color w:val="auto"/>
                <w:sz w:val="18"/>
                <w:szCs w:val="18"/>
                <w:lang w:val="en-US"/>
              </w:rPr>
            </w:pPr>
          </w:p>
        </w:tc>
        <w:tc>
          <w:tcPr>
            <w:tcW w:w="429" w:type="pct"/>
            <w:hideMark/>
          </w:tcPr>
          <w:p w14:paraId="218225DA"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040518 </w:t>
            </w:r>
          </w:p>
        </w:tc>
        <w:tc>
          <w:tcPr>
            <w:tcW w:w="1786" w:type="pct"/>
            <w:hideMark/>
          </w:tcPr>
          <w:p w14:paraId="18F2D72B" w14:textId="4656EB0F"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Ethylbenzene</w:t>
            </w:r>
          </w:p>
        </w:tc>
        <w:tc>
          <w:tcPr>
            <w:tcW w:w="574" w:type="pct"/>
            <w:hideMark/>
          </w:tcPr>
          <w:p w14:paraId="37353E39"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10A0F3FD"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033BBB35"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32722F05" w14:textId="77777777" w:rsidR="00100385" w:rsidRPr="0039092C" w:rsidRDefault="00100385" w:rsidP="00100385">
            <w:pPr>
              <w:pStyle w:val="Default"/>
              <w:rPr>
                <w:rFonts w:cstheme="minorHAnsi"/>
                <w:b/>
                <w:color w:val="auto"/>
                <w:sz w:val="18"/>
                <w:szCs w:val="18"/>
                <w:lang w:val="en-US"/>
              </w:rPr>
            </w:pPr>
          </w:p>
        </w:tc>
        <w:tc>
          <w:tcPr>
            <w:tcW w:w="429" w:type="pct"/>
            <w:hideMark/>
          </w:tcPr>
          <w:p w14:paraId="6182A9E2"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040519 </w:t>
            </w:r>
          </w:p>
        </w:tc>
        <w:tc>
          <w:tcPr>
            <w:tcW w:w="1786" w:type="pct"/>
            <w:hideMark/>
          </w:tcPr>
          <w:p w14:paraId="6CBC1F7C" w14:textId="66F94CB6"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Phthalic anhydride</w:t>
            </w:r>
          </w:p>
        </w:tc>
        <w:tc>
          <w:tcPr>
            <w:tcW w:w="574" w:type="pct"/>
            <w:hideMark/>
          </w:tcPr>
          <w:p w14:paraId="0810D6D4"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090E4362"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4AF7E4C4"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25898100" w14:textId="77777777" w:rsidR="00100385" w:rsidRPr="0039092C" w:rsidRDefault="00100385" w:rsidP="00100385">
            <w:pPr>
              <w:pStyle w:val="Default"/>
              <w:rPr>
                <w:rFonts w:cstheme="minorHAnsi"/>
                <w:b/>
                <w:color w:val="auto"/>
                <w:sz w:val="18"/>
                <w:szCs w:val="18"/>
                <w:lang w:val="en-US"/>
              </w:rPr>
            </w:pPr>
          </w:p>
        </w:tc>
        <w:tc>
          <w:tcPr>
            <w:tcW w:w="429" w:type="pct"/>
            <w:hideMark/>
          </w:tcPr>
          <w:p w14:paraId="27269EF1"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040520 </w:t>
            </w:r>
          </w:p>
        </w:tc>
        <w:tc>
          <w:tcPr>
            <w:tcW w:w="1786" w:type="pct"/>
            <w:hideMark/>
          </w:tcPr>
          <w:p w14:paraId="0FAC480A" w14:textId="08B5F1FD"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Acrylonitrile</w:t>
            </w:r>
          </w:p>
        </w:tc>
        <w:tc>
          <w:tcPr>
            <w:tcW w:w="574" w:type="pct"/>
            <w:hideMark/>
          </w:tcPr>
          <w:p w14:paraId="5F545BDB"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4254D18D"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13578AF6"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2310052D" w14:textId="77777777" w:rsidR="00100385" w:rsidRPr="0039092C" w:rsidRDefault="00100385" w:rsidP="00100385">
            <w:pPr>
              <w:pStyle w:val="Default"/>
              <w:rPr>
                <w:rFonts w:cstheme="minorHAnsi"/>
                <w:b/>
                <w:color w:val="auto"/>
                <w:sz w:val="18"/>
                <w:szCs w:val="18"/>
                <w:lang w:val="en-US"/>
              </w:rPr>
            </w:pPr>
          </w:p>
        </w:tc>
        <w:tc>
          <w:tcPr>
            <w:tcW w:w="429" w:type="pct"/>
            <w:hideMark/>
          </w:tcPr>
          <w:p w14:paraId="38A35E3F"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040521 </w:t>
            </w:r>
          </w:p>
        </w:tc>
        <w:tc>
          <w:tcPr>
            <w:tcW w:w="1786" w:type="pct"/>
            <w:hideMark/>
          </w:tcPr>
          <w:p w14:paraId="6E637AFD" w14:textId="7A15184E"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Adipic acid</w:t>
            </w:r>
          </w:p>
        </w:tc>
        <w:tc>
          <w:tcPr>
            <w:tcW w:w="574" w:type="pct"/>
            <w:hideMark/>
          </w:tcPr>
          <w:p w14:paraId="79722F85"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2C960C03"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63E08993"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207AB7DE" w14:textId="77777777" w:rsidR="00100385" w:rsidRPr="0039092C" w:rsidRDefault="00100385" w:rsidP="00100385">
            <w:pPr>
              <w:pStyle w:val="Default"/>
              <w:rPr>
                <w:rFonts w:cstheme="minorHAnsi"/>
                <w:b/>
                <w:color w:val="auto"/>
                <w:sz w:val="18"/>
                <w:szCs w:val="18"/>
                <w:lang w:val="en-US"/>
              </w:rPr>
            </w:pPr>
          </w:p>
        </w:tc>
        <w:tc>
          <w:tcPr>
            <w:tcW w:w="429" w:type="pct"/>
            <w:hideMark/>
          </w:tcPr>
          <w:p w14:paraId="1EEC717A"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040523 </w:t>
            </w:r>
          </w:p>
        </w:tc>
        <w:tc>
          <w:tcPr>
            <w:tcW w:w="1786" w:type="pct"/>
            <w:hideMark/>
          </w:tcPr>
          <w:p w14:paraId="6FCA2724" w14:textId="702B62C7" w:rsidR="00100385" w:rsidRPr="0039092C" w:rsidRDefault="00100385" w:rsidP="00100385">
            <w:pPr>
              <w:pStyle w:val="Default"/>
              <w:rPr>
                <w:rFonts w:cstheme="minorHAnsi"/>
                <w:color w:val="auto"/>
                <w:sz w:val="18"/>
                <w:szCs w:val="18"/>
                <w:lang w:val="en-US"/>
              </w:rPr>
            </w:pPr>
            <w:proofErr w:type="spellStart"/>
            <w:r w:rsidRPr="0039092C">
              <w:rPr>
                <w:rFonts w:cstheme="minorHAnsi"/>
                <w:sz w:val="18"/>
                <w:szCs w:val="18"/>
                <w:lang w:val="en-US"/>
              </w:rPr>
              <w:t>Glucosylic</w:t>
            </w:r>
            <w:proofErr w:type="spellEnd"/>
            <w:r w:rsidRPr="0039092C">
              <w:rPr>
                <w:rFonts w:cstheme="minorHAnsi"/>
                <w:sz w:val="18"/>
                <w:szCs w:val="18"/>
                <w:lang w:val="en-US"/>
              </w:rPr>
              <w:t xml:space="preserve"> acid</w:t>
            </w:r>
          </w:p>
        </w:tc>
        <w:tc>
          <w:tcPr>
            <w:tcW w:w="574" w:type="pct"/>
            <w:hideMark/>
          </w:tcPr>
          <w:p w14:paraId="394C7768"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458D96D7"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248BE9D4"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380AB394" w14:textId="77777777" w:rsidR="00100385" w:rsidRPr="0039092C" w:rsidRDefault="00100385" w:rsidP="00100385">
            <w:pPr>
              <w:pStyle w:val="Default"/>
              <w:rPr>
                <w:rFonts w:cstheme="minorHAnsi"/>
                <w:b/>
                <w:color w:val="auto"/>
                <w:sz w:val="18"/>
                <w:szCs w:val="18"/>
                <w:lang w:val="en-US"/>
              </w:rPr>
            </w:pPr>
          </w:p>
        </w:tc>
        <w:tc>
          <w:tcPr>
            <w:tcW w:w="429" w:type="pct"/>
            <w:hideMark/>
          </w:tcPr>
          <w:p w14:paraId="0D98132E"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040525 </w:t>
            </w:r>
          </w:p>
        </w:tc>
        <w:tc>
          <w:tcPr>
            <w:tcW w:w="1786" w:type="pct"/>
            <w:hideMark/>
          </w:tcPr>
          <w:p w14:paraId="1E247A18" w14:textId="0978562A"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Production of pesticides</w:t>
            </w:r>
          </w:p>
        </w:tc>
        <w:tc>
          <w:tcPr>
            <w:tcW w:w="574" w:type="pct"/>
            <w:hideMark/>
          </w:tcPr>
          <w:p w14:paraId="786CAEE6"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7C7EB8FE"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599DA1EC"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26961FBE" w14:textId="77777777" w:rsidR="00100385" w:rsidRPr="0039092C" w:rsidRDefault="00100385" w:rsidP="00100385">
            <w:pPr>
              <w:pStyle w:val="Default"/>
              <w:rPr>
                <w:rFonts w:cstheme="minorHAnsi"/>
                <w:b/>
                <w:color w:val="auto"/>
                <w:sz w:val="18"/>
                <w:szCs w:val="18"/>
                <w:lang w:val="en-US"/>
              </w:rPr>
            </w:pPr>
          </w:p>
        </w:tc>
        <w:tc>
          <w:tcPr>
            <w:tcW w:w="429" w:type="pct"/>
            <w:hideMark/>
          </w:tcPr>
          <w:p w14:paraId="684C7890"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040526 </w:t>
            </w:r>
          </w:p>
        </w:tc>
        <w:tc>
          <w:tcPr>
            <w:tcW w:w="1786" w:type="pct"/>
            <w:hideMark/>
          </w:tcPr>
          <w:p w14:paraId="58BA2386" w14:textId="344F6360"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Production of persistent organic compounds</w:t>
            </w:r>
          </w:p>
        </w:tc>
        <w:tc>
          <w:tcPr>
            <w:tcW w:w="574" w:type="pct"/>
            <w:hideMark/>
          </w:tcPr>
          <w:p w14:paraId="77F1A524"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0C5951A3"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44BA2C04"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0F59AE0F" w14:textId="77777777" w:rsidR="00100385" w:rsidRPr="0039092C" w:rsidRDefault="00100385" w:rsidP="00100385">
            <w:pPr>
              <w:pStyle w:val="Default"/>
              <w:rPr>
                <w:rFonts w:cstheme="minorHAnsi"/>
                <w:b/>
                <w:color w:val="auto"/>
                <w:sz w:val="18"/>
                <w:szCs w:val="18"/>
                <w:lang w:val="en-US"/>
              </w:rPr>
            </w:pPr>
          </w:p>
        </w:tc>
        <w:tc>
          <w:tcPr>
            <w:tcW w:w="429" w:type="pct"/>
            <w:hideMark/>
          </w:tcPr>
          <w:p w14:paraId="7E772852"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040527 </w:t>
            </w:r>
          </w:p>
        </w:tc>
        <w:tc>
          <w:tcPr>
            <w:tcW w:w="1786" w:type="pct"/>
            <w:hideMark/>
          </w:tcPr>
          <w:p w14:paraId="3C52DECE" w14:textId="078F459E"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Other (phytosanitary, ...)</w:t>
            </w:r>
          </w:p>
        </w:tc>
        <w:tc>
          <w:tcPr>
            <w:tcW w:w="574" w:type="pct"/>
            <w:hideMark/>
          </w:tcPr>
          <w:p w14:paraId="523A58FB"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23746E5A"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06330E98"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35376D92" w14:textId="77777777" w:rsidR="00100385" w:rsidRPr="0039092C" w:rsidRDefault="00100385" w:rsidP="00100385">
            <w:pPr>
              <w:pStyle w:val="Default"/>
              <w:rPr>
                <w:rFonts w:cstheme="minorHAnsi"/>
                <w:b/>
                <w:color w:val="auto"/>
                <w:sz w:val="18"/>
                <w:szCs w:val="18"/>
                <w:lang w:val="en-US"/>
              </w:rPr>
            </w:pPr>
          </w:p>
        </w:tc>
        <w:tc>
          <w:tcPr>
            <w:tcW w:w="429" w:type="pct"/>
            <w:hideMark/>
          </w:tcPr>
          <w:p w14:paraId="2A7344E5"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040520 </w:t>
            </w:r>
          </w:p>
        </w:tc>
        <w:tc>
          <w:tcPr>
            <w:tcW w:w="1786" w:type="pct"/>
            <w:hideMark/>
          </w:tcPr>
          <w:p w14:paraId="2326CA47" w14:textId="0DCB9349"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Propylene</w:t>
            </w:r>
          </w:p>
        </w:tc>
        <w:tc>
          <w:tcPr>
            <w:tcW w:w="574" w:type="pct"/>
            <w:hideMark/>
          </w:tcPr>
          <w:p w14:paraId="222ACB67"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5EC9FE71"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46560C19"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6FC39304" w14:textId="77777777" w:rsidR="00100385" w:rsidRPr="0039092C" w:rsidRDefault="00100385" w:rsidP="00100385">
            <w:pPr>
              <w:pStyle w:val="Default"/>
              <w:rPr>
                <w:rFonts w:cstheme="minorHAnsi"/>
                <w:b/>
                <w:color w:val="auto"/>
                <w:sz w:val="18"/>
                <w:szCs w:val="18"/>
                <w:lang w:val="en-US"/>
              </w:rPr>
            </w:pPr>
          </w:p>
        </w:tc>
        <w:tc>
          <w:tcPr>
            <w:tcW w:w="429" w:type="pct"/>
            <w:hideMark/>
          </w:tcPr>
          <w:p w14:paraId="3CEBEA54"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040521 </w:t>
            </w:r>
          </w:p>
        </w:tc>
        <w:tc>
          <w:tcPr>
            <w:tcW w:w="1786" w:type="pct"/>
            <w:hideMark/>
          </w:tcPr>
          <w:p w14:paraId="41896551" w14:textId="40789FE8"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1,2-dichloroethane (except 04.05.05)</w:t>
            </w:r>
          </w:p>
        </w:tc>
        <w:tc>
          <w:tcPr>
            <w:tcW w:w="574" w:type="pct"/>
            <w:hideMark/>
          </w:tcPr>
          <w:p w14:paraId="4F00B53C"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69358C58"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5BE53863"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6E1AE5C8" w14:textId="77777777" w:rsidR="00100385" w:rsidRPr="0039092C" w:rsidRDefault="00100385" w:rsidP="00100385">
            <w:pPr>
              <w:pStyle w:val="Default"/>
              <w:rPr>
                <w:rFonts w:cstheme="minorHAnsi"/>
                <w:b/>
                <w:color w:val="auto"/>
                <w:sz w:val="18"/>
                <w:szCs w:val="18"/>
                <w:lang w:val="en-US"/>
              </w:rPr>
            </w:pPr>
          </w:p>
        </w:tc>
        <w:tc>
          <w:tcPr>
            <w:tcW w:w="429" w:type="pct"/>
            <w:hideMark/>
          </w:tcPr>
          <w:p w14:paraId="18EE2D88"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040523 </w:t>
            </w:r>
          </w:p>
        </w:tc>
        <w:tc>
          <w:tcPr>
            <w:tcW w:w="1786" w:type="pct"/>
            <w:hideMark/>
          </w:tcPr>
          <w:p w14:paraId="04558843" w14:textId="597F58B8"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Vinyl chloride (except 04.05.05)</w:t>
            </w:r>
          </w:p>
        </w:tc>
        <w:tc>
          <w:tcPr>
            <w:tcW w:w="574" w:type="pct"/>
            <w:hideMark/>
          </w:tcPr>
          <w:p w14:paraId="60591B40"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557746D5"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4782535F"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03B11419" w14:textId="77777777" w:rsidR="00100385" w:rsidRPr="0039092C" w:rsidRDefault="00100385" w:rsidP="00100385">
            <w:pPr>
              <w:pStyle w:val="Default"/>
              <w:rPr>
                <w:rFonts w:cstheme="minorHAnsi"/>
                <w:b/>
                <w:color w:val="auto"/>
                <w:sz w:val="18"/>
                <w:szCs w:val="18"/>
                <w:lang w:val="en-US"/>
              </w:rPr>
            </w:pPr>
          </w:p>
        </w:tc>
        <w:tc>
          <w:tcPr>
            <w:tcW w:w="429" w:type="pct"/>
            <w:hideMark/>
          </w:tcPr>
          <w:p w14:paraId="3B5CA64D"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040525 </w:t>
            </w:r>
          </w:p>
        </w:tc>
        <w:tc>
          <w:tcPr>
            <w:tcW w:w="1786" w:type="pct"/>
            <w:hideMark/>
          </w:tcPr>
          <w:p w14:paraId="6C6499AF" w14:textId="699EA192"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1,2 dichloroethane + vinyl chloride (balanced)</w:t>
            </w:r>
          </w:p>
        </w:tc>
        <w:tc>
          <w:tcPr>
            <w:tcW w:w="574" w:type="pct"/>
            <w:hideMark/>
          </w:tcPr>
          <w:p w14:paraId="6A68B3E0"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4DC98864"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1A557629"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6DC544B1" w14:textId="77777777" w:rsidR="00100385" w:rsidRPr="0039092C" w:rsidRDefault="00100385" w:rsidP="00100385">
            <w:pPr>
              <w:pStyle w:val="Default"/>
              <w:rPr>
                <w:rFonts w:cstheme="minorHAnsi"/>
                <w:b/>
                <w:color w:val="auto"/>
                <w:sz w:val="18"/>
                <w:szCs w:val="18"/>
                <w:lang w:val="en-US"/>
              </w:rPr>
            </w:pPr>
          </w:p>
        </w:tc>
        <w:tc>
          <w:tcPr>
            <w:tcW w:w="429" w:type="pct"/>
            <w:hideMark/>
          </w:tcPr>
          <w:p w14:paraId="43E92AB1"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040526 </w:t>
            </w:r>
          </w:p>
        </w:tc>
        <w:tc>
          <w:tcPr>
            <w:tcW w:w="1786" w:type="pct"/>
            <w:hideMark/>
          </w:tcPr>
          <w:p w14:paraId="6317B3D2" w14:textId="4D1E475E"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Polyethylene low density</w:t>
            </w:r>
          </w:p>
        </w:tc>
        <w:tc>
          <w:tcPr>
            <w:tcW w:w="574" w:type="pct"/>
            <w:hideMark/>
          </w:tcPr>
          <w:p w14:paraId="1F5A723B"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6BDD0D55" w14:textId="77777777" w:rsidR="00100385" w:rsidRPr="0039092C" w:rsidRDefault="00100385" w:rsidP="00100385">
            <w:pPr>
              <w:rPr>
                <w:lang w:val="en-US"/>
              </w:rPr>
            </w:pPr>
            <w:r w:rsidRPr="0039092C">
              <w:rPr>
                <w:rFonts w:cstheme="minorHAnsi"/>
                <w:sz w:val="18"/>
                <w:szCs w:val="18"/>
                <w:lang w:val="en-US"/>
              </w:rPr>
              <w:t>–</w:t>
            </w:r>
          </w:p>
        </w:tc>
      </w:tr>
      <w:tr w:rsidR="00100385" w:rsidRPr="0039092C" w14:paraId="3E1A6074"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5BA2B52C" w14:textId="77777777" w:rsidR="00100385" w:rsidRPr="0039092C" w:rsidRDefault="00100385" w:rsidP="00100385">
            <w:pPr>
              <w:pStyle w:val="Default"/>
              <w:rPr>
                <w:rFonts w:cstheme="minorHAnsi"/>
                <w:b/>
                <w:color w:val="auto"/>
                <w:sz w:val="18"/>
                <w:szCs w:val="18"/>
                <w:lang w:val="en-US"/>
              </w:rPr>
            </w:pPr>
          </w:p>
        </w:tc>
        <w:tc>
          <w:tcPr>
            <w:tcW w:w="429" w:type="pct"/>
            <w:hideMark/>
          </w:tcPr>
          <w:p w14:paraId="0C0D2E42" w14:textId="77777777" w:rsidR="00100385" w:rsidRPr="0039092C" w:rsidRDefault="00100385" w:rsidP="00100385">
            <w:pPr>
              <w:pStyle w:val="Default"/>
              <w:rPr>
                <w:rFonts w:cstheme="minorHAnsi"/>
                <w:color w:val="auto"/>
                <w:sz w:val="18"/>
                <w:szCs w:val="18"/>
                <w:lang w:val="en-US"/>
              </w:rPr>
            </w:pPr>
            <w:r w:rsidRPr="0039092C">
              <w:rPr>
                <w:rFonts w:cstheme="minorHAnsi"/>
                <w:color w:val="auto"/>
                <w:sz w:val="18"/>
                <w:szCs w:val="18"/>
                <w:lang w:val="en-US"/>
              </w:rPr>
              <w:t xml:space="preserve">040527 </w:t>
            </w:r>
          </w:p>
        </w:tc>
        <w:tc>
          <w:tcPr>
            <w:tcW w:w="1786" w:type="pct"/>
            <w:hideMark/>
          </w:tcPr>
          <w:p w14:paraId="70B44236" w14:textId="5549FAB3" w:rsidR="00100385" w:rsidRPr="0039092C" w:rsidRDefault="00100385" w:rsidP="00100385">
            <w:pPr>
              <w:pStyle w:val="Default"/>
              <w:rPr>
                <w:rFonts w:cstheme="minorHAnsi"/>
                <w:color w:val="auto"/>
                <w:sz w:val="18"/>
                <w:szCs w:val="18"/>
                <w:lang w:val="en-US"/>
              </w:rPr>
            </w:pPr>
            <w:r w:rsidRPr="0039092C">
              <w:rPr>
                <w:rFonts w:cstheme="minorHAnsi"/>
                <w:sz w:val="18"/>
                <w:szCs w:val="18"/>
                <w:lang w:val="en-US"/>
              </w:rPr>
              <w:t>Polyethylene high density</w:t>
            </w:r>
          </w:p>
        </w:tc>
        <w:tc>
          <w:tcPr>
            <w:tcW w:w="574" w:type="pct"/>
            <w:hideMark/>
          </w:tcPr>
          <w:p w14:paraId="4E5D0036" w14:textId="77777777" w:rsidR="00100385" w:rsidRPr="0039092C" w:rsidRDefault="00100385" w:rsidP="00100385">
            <w:pPr>
              <w:rPr>
                <w:rFonts w:cstheme="minorHAnsi"/>
                <w:sz w:val="18"/>
                <w:szCs w:val="18"/>
                <w:lang w:val="en-US"/>
              </w:rPr>
            </w:pPr>
            <w:r w:rsidRPr="0039092C">
              <w:rPr>
                <w:rFonts w:cstheme="minorHAnsi"/>
                <w:sz w:val="18"/>
                <w:szCs w:val="18"/>
                <w:lang w:val="en-US"/>
              </w:rPr>
              <w:t>–</w:t>
            </w:r>
          </w:p>
        </w:tc>
        <w:tc>
          <w:tcPr>
            <w:tcW w:w="1571" w:type="pct"/>
            <w:hideMark/>
          </w:tcPr>
          <w:p w14:paraId="60DDF55A" w14:textId="77777777" w:rsidR="00100385" w:rsidRPr="0039092C" w:rsidRDefault="00100385" w:rsidP="00100385">
            <w:pPr>
              <w:rPr>
                <w:lang w:val="en-US"/>
              </w:rPr>
            </w:pPr>
            <w:r w:rsidRPr="0039092C">
              <w:rPr>
                <w:rFonts w:cstheme="minorHAnsi"/>
                <w:sz w:val="18"/>
                <w:szCs w:val="18"/>
                <w:lang w:val="en-US"/>
              </w:rPr>
              <w:t>–</w:t>
            </w:r>
          </w:p>
        </w:tc>
      </w:tr>
      <w:tr w:rsidR="00035755" w:rsidRPr="0039092C" w14:paraId="00573702"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14F3050E" w14:textId="77777777" w:rsidR="00035755" w:rsidRPr="0039092C" w:rsidRDefault="00035755" w:rsidP="00035755">
            <w:pPr>
              <w:pStyle w:val="Default"/>
              <w:rPr>
                <w:rFonts w:cstheme="minorHAnsi"/>
                <w:b/>
                <w:color w:val="auto"/>
                <w:sz w:val="18"/>
                <w:szCs w:val="18"/>
                <w:lang w:val="en-US"/>
              </w:rPr>
            </w:pPr>
          </w:p>
        </w:tc>
        <w:tc>
          <w:tcPr>
            <w:tcW w:w="429" w:type="pct"/>
            <w:hideMark/>
          </w:tcPr>
          <w:p w14:paraId="4A15A56E" w14:textId="77777777" w:rsidR="00035755" w:rsidRPr="0039092C" w:rsidRDefault="00035755" w:rsidP="00035755">
            <w:pPr>
              <w:pStyle w:val="Default"/>
              <w:rPr>
                <w:rFonts w:cstheme="minorHAnsi"/>
                <w:b/>
                <w:color w:val="auto"/>
                <w:sz w:val="18"/>
                <w:szCs w:val="18"/>
                <w:lang w:val="en-US"/>
              </w:rPr>
            </w:pPr>
            <w:r w:rsidRPr="0039092C">
              <w:rPr>
                <w:rFonts w:cstheme="minorHAnsi"/>
                <w:b/>
                <w:color w:val="auto"/>
                <w:sz w:val="18"/>
                <w:szCs w:val="18"/>
                <w:lang w:val="en-US"/>
              </w:rPr>
              <w:t>0406</w:t>
            </w:r>
          </w:p>
        </w:tc>
        <w:tc>
          <w:tcPr>
            <w:tcW w:w="1786" w:type="pct"/>
          </w:tcPr>
          <w:p w14:paraId="3B784168" w14:textId="77777777" w:rsidR="00035755" w:rsidRPr="0039092C" w:rsidRDefault="00035755" w:rsidP="00035755">
            <w:pPr>
              <w:pStyle w:val="Default"/>
              <w:rPr>
                <w:rFonts w:cstheme="minorHAnsi"/>
                <w:color w:val="auto"/>
                <w:sz w:val="18"/>
                <w:szCs w:val="18"/>
                <w:lang w:val="en-US"/>
              </w:rPr>
            </w:pPr>
          </w:p>
        </w:tc>
        <w:tc>
          <w:tcPr>
            <w:tcW w:w="574" w:type="pct"/>
          </w:tcPr>
          <w:p w14:paraId="0F720176" w14:textId="77777777" w:rsidR="00035755" w:rsidRPr="0039092C" w:rsidRDefault="00035755" w:rsidP="00035755">
            <w:pPr>
              <w:pStyle w:val="Default"/>
              <w:rPr>
                <w:rFonts w:cstheme="minorHAnsi"/>
                <w:color w:val="auto"/>
                <w:sz w:val="18"/>
                <w:szCs w:val="18"/>
                <w:lang w:val="en-US"/>
              </w:rPr>
            </w:pPr>
          </w:p>
        </w:tc>
        <w:tc>
          <w:tcPr>
            <w:tcW w:w="1571" w:type="pct"/>
            <w:hideMark/>
          </w:tcPr>
          <w:p w14:paraId="23AEB4B5" w14:textId="77777777" w:rsidR="00035755" w:rsidRPr="0039092C" w:rsidRDefault="00035755" w:rsidP="00035755">
            <w:pPr>
              <w:rPr>
                <w:lang w:val="en-US"/>
              </w:rPr>
            </w:pPr>
            <w:r w:rsidRPr="0039092C">
              <w:rPr>
                <w:rFonts w:cstheme="minorHAnsi"/>
                <w:sz w:val="18"/>
                <w:szCs w:val="18"/>
                <w:lang w:val="en-US"/>
              </w:rPr>
              <w:t>–</w:t>
            </w:r>
          </w:p>
        </w:tc>
      </w:tr>
      <w:tr w:rsidR="00035755" w:rsidRPr="0039092C" w14:paraId="4EDC438D"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2CE6047F" w14:textId="77777777" w:rsidR="00035755" w:rsidRPr="0039092C" w:rsidRDefault="00035755" w:rsidP="00035755">
            <w:pPr>
              <w:pStyle w:val="Default"/>
              <w:rPr>
                <w:rFonts w:cstheme="minorHAnsi"/>
                <w:b/>
                <w:color w:val="auto"/>
                <w:sz w:val="18"/>
                <w:szCs w:val="18"/>
                <w:lang w:val="en-US"/>
              </w:rPr>
            </w:pPr>
          </w:p>
        </w:tc>
        <w:tc>
          <w:tcPr>
            <w:tcW w:w="429" w:type="pct"/>
            <w:hideMark/>
          </w:tcPr>
          <w:p w14:paraId="0F473B88" w14:textId="77777777" w:rsidR="00035755" w:rsidRPr="0039092C" w:rsidRDefault="00035755" w:rsidP="00035755">
            <w:pPr>
              <w:pStyle w:val="Default"/>
              <w:rPr>
                <w:rFonts w:cstheme="minorHAnsi"/>
                <w:color w:val="auto"/>
                <w:sz w:val="18"/>
                <w:szCs w:val="18"/>
                <w:lang w:val="en-US"/>
              </w:rPr>
            </w:pPr>
            <w:r w:rsidRPr="0039092C">
              <w:rPr>
                <w:rFonts w:cstheme="minorHAnsi"/>
                <w:color w:val="auto"/>
                <w:sz w:val="18"/>
                <w:szCs w:val="18"/>
                <w:lang w:val="en-US"/>
              </w:rPr>
              <w:t>040622</w:t>
            </w:r>
          </w:p>
        </w:tc>
        <w:tc>
          <w:tcPr>
            <w:tcW w:w="1786" w:type="pct"/>
            <w:hideMark/>
          </w:tcPr>
          <w:p w14:paraId="3AC38588" w14:textId="0BEC9E1E" w:rsidR="00035755" w:rsidRPr="0039092C" w:rsidRDefault="00100385" w:rsidP="00035755">
            <w:pPr>
              <w:pStyle w:val="Default"/>
              <w:rPr>
                <w:rFonts w:cstheme="minorHAnsi"/>
                <w:color w:val="auto"/>
                <w:sz w:val="18"/>
                <w:szCs w:val="18"/>
                <w:lang w:val="en-US"/>
              </w:rPr>
            </w:pPr>
            <w:r w:rsidRPr="0039092C">
              <w:rPr>
                <w:rFonts w:cstheme="minorHAnsi"/>
                <w:color w:val="auto"/>
                <w:sz w:val="18"/>
                <w:szCs w:val="18"/>
                <w:lang w:val="en-US"/>
              </w:rPr>
              <w:t>Manufacturing of explosives</w:t>
            </w:r>
          </w:p>
        </w:tc>
        <w:tc>
          <w:tcPr>
            <w:tcW w:w="574" w:type="pct"/>
            <w:hideMark/>
          </w:tcPr>
          <w:p w14:paraId="79E683ED" w14:textId="77777777" w:rsidR="00035755" w:rsidRPr="0039092C" w:rsidRDefault="00035755" w:rsidP="00035755">
            <w:pPr>
              <w:pStyle w:val="Default"/>
              <w:rPr>
                <w:rFonts w:cstheme="minorHAnsi"/>
                <w:color w:val="auto"/>
                <w:sz w:val="18"/>
                <w:szCs w:val="18"/>
                <w:lang w:val="en-US"/>
              </w:rPr>
            </w:pPr>
            <w:r w:rsidRPr="0039092C">
              <w:rPr>
                <w:rFonts w:cstheme="minorHAnsi"/>
                <w:color w:val="auto"/>
                <w:sz w:val="18"/>
                <w:szCs w:val="18"/>
                <w:lang w:val="en-US"/>
              </w:rPr>
              <w:t>–</w:t>
            </w:r>
          </w:p>
        </w:tc>
        <w:tc>
          <w:tcPr>
            <w:tcW w:w="1571" w:type="pct"/>
            <w:hideMark/>
          </w:tcPr>
          <w:p w14:paraId="1B600CEB" w14:textId="77777777" w:rsidR="00035755" w:rsidRPr="0039092C" w:rsidRDefault="00035755" w:rsidP="00035755">
            <w:pPr>
              <w:rPr>
                <w:lang w:val="en-US"/>
              </w:rPr>
            </w:pPr>
            <w:r w:rsidRPr="0039092C">
              <w:rPr>
                <w:rFonts w:cstheme="minorHAnsi"/>
                <w:sz w:val="18"/>
                <w:szCs w:val="18"/>
                <w:lang w:val="en-US"/>
              </w:rPr>
              <w:t>–</w:t>
            </w:r>
          </w:p>
        </w:tc>
      </w:tr>
      <w:tr w:rsidR="00035755" w:rsidRPr="0039092C" w14:paraId="05E32F11" w14:textId="77777777" w:rsidTr="00847338">
        <w:trPr>
          <w:cnfStyle w:val="000000010000" w:firstRow="0" w:lastRow="0" w:firstColumn="0" w:lastColumn="0" w:oddVBand="0" w:evenVBand="0" w:oddHBand="0" w:evenHBand="1" w:firstRowFirstColumn="0" w:firstRowLastColumn="0" w:lastRowFirstColumn="0" w:lastRowLastColumn="0"/>
        </w:trPr>
        <w:tc>
          <w:tcPr>
            <w:tcW w:w="5000" w:type="pct"/>
            <w:gridSpan w:val="5"/>
            <w:hideMark/>
          </w:tcPr>
          <w:p w14:paraId="73184A31" w14:textId="77777777" w:rsidR="00035755" w:rsidRPr="0039092C" w:rsidRDefault="00035755" w:rsidP="00035755">
            <w:pPr>
              <w:pStyle w:val="Default"/>
              <w:rPr>
                <w:rFonts w:cstheme="minorHAnsi"/>
                <w:color w:val="auto"/>
                <w:sz w:val="18"/>
                <w:szCs w:val="18"/>
                <w:lang w:val="en-US"/>
              </w:rPr>
            </w:pPr>
            <w:r w:rsidRPr="0039092C">
              <w:rPr>
                <w:rFonts w:cstheme="minorHAnsi"/>
                <w:b/>
                <w:color w:val="auto"/>
                <w:sz w:val="18"/>
                <w:szCs w:val="18"/>
                <w:lang w:val="en-US"/>
              </w:rPr>
              <w:t>2.B.10.b</w:t>
            </w:r>
          </w:p>
        </w:tc>
      </w:tr>
      <w:tr w:rsidR="00035755" w:rsidRPr="0039092C" w14:paraId="633A2EC6"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77915CFD" w14:textId="77777777" w:rsidR="00035755" w:rsidRPr="0039092C" w:rsidRDefault="00035755" w:rsidP="00035755">
            <w:pPr>
              <w:pStyle w:val="Default"/>
              <w:rPr>
                <w:rFonts w:cstheme="minorHAnsi"/>
                <w:b/>
                <w:color w:val="auto"/>
                <w:sz w:val="18"/>
                <w:szCs w:val="18"/>
                <w:lang w:val="en-US"/>
              </w:rPr>
            </w:pPr>
          </w:p>
        </w:tc>
        <w:tc>
          <w:tcPr>
            <w:tcW w:w="429" w:type="pct"/>
            <w:hideMark/>
          </w:tcPr>
          <w:p w14:paraId="1EA9507F" w14:textId="77777777" w:rsidR="00035755" w:rsidRPr="0039092C" w:rsidRDefault="00035755" w:rsidP="00035755">
            <w:pPr>
              <w:pStyle w:val="Default"/>
              <w:rPr>
                <w:rFonts w:cstheme="minorHAnsi"/>
                <w:color w:val="auto"/>
                <w:sz w:val="18"/>
                <w:szCs w:val="18"/>
                <w:lang w:val="en-US"/>
              </w:rPr>
            </w:pPr>
            <w:r w:rsidRPr="0039092C">
              <w:rPr>
                <w:rFonts w:cstheme="minorHAnsi"/>
                <w:color w:val="auto"/>
                <w:sz w:val="18"/>
                <w:szCs w:val="18"/>
                <w:lang w:val="en-US"/>
              </w:rPr>
              <w:t>040415</w:t>
            </w:r>
          </w:p>
        </w:tc>
        <w:tc>
          <w:tcPr>
            <w:tcW w:w="1786" w:type="pct"/>
            <w:hideMark/>
          </w:tcPr>
          <w:p w14:paraId="6081D1E8" w14:textId="3296C549" w:rsidR="00035755" w:rsidRPr="0039092C" w:rsidRDefault="00100385" w:rsidP="00035755">
            <w:pPr>
              <w:pStyle w:val="Default"/>
              <w:rPr>
                <w:rFonts w:cstheme="minorHAnsi"/>
                <w:color w:val="auto"/>
                <w:sz w:val="18"/>
                <w:szCs w:val="18"/>
                <w:lang w:val="en-US"/>
              </w:rPr>
            </w:pPr>
            <w:r w:rsidRPr="0039092C">
              <w:rPr>
                <w:rFonts w:cstheme="minorHAnsi"/>
                <w:color w:val="auto"/>
                <w:sz w:val="18"/>
                <w:szCs w:val="18"/>
                <w:lang w:val="en-US"/>
              </w:rPr>
              <w:t>Storage and handling of inorganic chemicals</w:t>
            </w:r>
          </w:p>
        </w:tc>
        <w:tc>
          <w:tcPr>
            <w:tcW w:w="574" w:type="pct"/>
            <w:hideMark/>
          </w:tcPr>
          <w:p w14:paraId="6F5E8CD7" w14:textId="77777777" w:rsidR="00035755" w:rsidRPr="0039092C" w:rsidRDefault="00035755" w:rsidP="00035755">
            <w:pPr>
              <w:pStyle w:val="Default"/>
              <w:rPr>
                <w:rFonts w:cstheme="minorHAnsi"/>
                <w:color w:val="auto"/>
                <w:sz w:val="18"/>
                <w:szCs w:val="18"/>
                <w:lang w:val="en-US"/>
              </w:rPr>
            </w:pPr>
            <w:r w:rsidRPr="0039092C">
              <w:rPr>
                <w:rFonts w:cstheme="minorHAnsi"/>
                <w:color w:val="auto"/>
                <w:sz w:val="18"/>
                <w:szCs w:val="18"/>
                <w:lang w:val="en-US"/>
              </w:rPr>
              <w:t>–</w:t>
            </w:r>
          </w:p>
        </w:tc>
        <w:tc>
          <w:tcPr>
            <w:tcW w:w="1571" w:type="pct"/>
            <w:hideMark/>
          </w:tcPr>
          <w:p w14:paraId="194E12F6" w14:textId="77777777" w:rsidR="00035755" w:rsidRPr="0039092C" w:rsidRDefault="00035755" w:rsidP="00035755">
            <w:pPr>
              <w:pStyle w:val="Default"/>
              <w:rPr>
                <w:rFonts w:cstheme="minorHAnsi"/>
                <w:color w:val="auto"/>
                <w:sz w:val="18"/>
                <w:szCs w:val="18"/>
                <w:lang w:val="en-US"/>
              </w:rPr>
            </w:pPr>
            <w:r w:rsidRPr="0039092C">
              <w:rPr>
                <w:rFonts w:cstheme="minorHAnsi"/>
                <w:color w:val="auto"/>
                <w:sz w:val="18"/>
                <w:szCs w:val="18"/>
                <w:lang w:val="en-US"/>
              </w:rPr>
              <w:t>–</w:t>
            </w:r>
          </w:p>
        </w:tc>
      </w:tr>
    </w:tbl>
    <w:p w14:paraId="445B30E1" w14:textId="589BD7C1" w:rsidR="00035755" w:rsidRPr="0039092C" w:rsidRDefault="00035755" w:rsidP="00035755">
      <w:pPr>
        <w:rPr>
          <w:bCs w:val="0"/>
          <w:lang w:val="en-US"/>
        </w:rPr>
      </w:pPr>
    </w:p>
    <w:p w14:paraId="5D0911AC" w14:textId="54421D1A" w:rsidR="00035755" w:rsidRPr="0039092C" w:rsidRDefault="005A6085" w:rsidP="00376570">
      <w:pPr>
        <w:pStyle w:val="Heading2"/>
        <w:rPr>
          <w:lang w:val="en-US"/>
        </w:rPr>
      </w:pPr>
      <w:bookmarkStart w:id="127" w:name="_Toc2107435"/>
      <w:bookmarkStart w:id="128" w:name="_Toc53940944"/>
      <w:r w:rsidRPr="0039092C">
        <w:rPr>
          <w:lang w:val="en-US"/>
        </w:rPr>
        <w:t xml:space="preserve">Ammonia production </w:t>
      </w:r>
      <w:r w:rsidR="00035755" w:rsidRPr="0039092C">
        <w:rPr>
          <w:lang w:val="en-US"/>
        </w:rPr>
        <w:t>(NFR 2.B.1)</w:t>
      </w:r>
      <w:bookmarkEnd w:id="127"/>
      <w:bookmarkEnd w:id="128"/>
    </w:p>
    <w:p w14:paraId="3FF7EC92" w14:textId="0AD0E8A7" w:rsidR="00035755" w:rsidRPr="0039092C" w:rsidRDefault="004D4288" w:rsidP="004D4288">
      <w:pPr>
        <w:rPr>
          <w:rFonts w:cs="Calibri"/>
          <w:color w:val="000000"/>
          <w:szCs w:val="23"/>
          <w:lang w:val="en-US"/>
        </w:rPr>
      </w:pPr>
      <w:r w:rsidRPr="0039092C">
        <w:rPr>
          <w:b/>
          <w:lang w:val="en-US"/>
        </w:rPr>
        <w:t xml:space="preserve">1. </w:t>
      </w:r>
      <w:r w:rsidR="00120EF7" w:rsidRPr="0039092C">
        <w:rPr>
          <w:b/>
          <w:lang w:val="en-US"/>
        </w:rPr>
        <w:t>Brief description of the processes</w:t>
      </w:r>
      <w:r w:rsidR="00035755" w:rsidRPr="0039092C">
        <w:rPr>
          <w:b/>
          <w:lang w:val="en-US"/>
        </w:rPr>
        <w:t>:</w:t>
      </w:r>
      <w:r w:rsidR="00035755" w:rsidRPr="0039092C">
        <w:rPr>
          <w:lang w:val="en-US" w:eastAsia="cs-CZ"/>
        </w:rPr>
        <w:t xml:space="preserve"> </w:t>
      </w:r>
      <w:r w:rsidR="005A6085" w:rsidRPr="0039092C">
        <w:rPr>
          <w:lang w:val="en-US" w:eastAsia="cs-CZ"/>
        </w:rPr>
        <w:t xml:space="preserve">Ammonia is produced by </w:t>
      </w:r>
      <w:proofErr w:type="spellStart"/>
      <w:r w:rsidR="005A6085" w:rsidRPr="0039092C">
        <w:rPr>
          <w:lang w:val="en-US" w:eastAsia="cs-CZ"/>
        </w:rPr>
        <w:t>Achema</w:t>
      </w:r>
      <w:proofErr w:type="spellEnd"/>
      <w:r w:rsidR="005A6085" w:rsidRPr="0039092C">
        <w:rPr>
          <w:lang w:val="en-US" w:eastAsia="cs-CZ"/>
        </w:rPr>
        <w:t xml:space="preserve"> AB. </w:t>
      </w:r>
      <w:r w:rsidR="005A6085" w:rsidRPr="0039092C">
        <w:rPr>
          <w:rFonts w:cs="Calibri"/>
          <w:color w:val="000000"/>
          <w:szCs w:val="23"/>
          <w:lang w:val="en-US"/>
        </w:rPr>
        <w:t>Ammonia (SNAP 040403)</w:t>
      </w:r>
      <w:r w:rsidR="005A6085" w:rsidRPr="0039092C">
        <w:rPr>
          <w:rFonts w:cs="Calibri"/>
          <w:b/>
          <w:color w:val="000000"/>
          <w:szCs w:val="23"/>
          <w:lang w:val="en-US"/>
        </w:rPr>
        <w:t xml:space="preserve"> </w:t>
      </w:r>
      <w:r w:rsidR="005A6085" w:rsidRPr="0039092C">
        <w:rPr>
          <w:rFonts w:cs="Calibri"/>
          <w:color w:val="000000"/>
          <w:szCs w:val="23"/>
          <w:lang w:val="en-US"/>
        </w:rPr>
        <w:t>is the most important raw-material for the production of fertilizers. It is obtained from natural gas and air. Some of gas is incinerated to obtain heat and chemical reactions, the other share is purified and turned into liquid and gaseous ammonia via multi-level conversion</w:t>
      </w:r>
      <w:r w:rsidR="005A6085" w:rsidRPr="0039092C">
        <w:rPr>
          <w:lang w:val="en-US" w:eastAsia="cs-CZ"/>
        </w:rPr>
        <w:t>. Capacity - 1,117 thousand tons per year</w:t>
      </w:r>
      <w:r w:rsidR="00035755" w:rsidRPr="0039092C">
        <w:rPr>
          <w:lang w:val="en-US" w:eastAsia="cs-CZ"/>
        </w:rPr>
        <w:t>.</w:t>
      </w:r>
    </w:p>
    <w:p w14:paraId="253B64E6" w14:textId="24F93641" w:rsidR="00035755" w:rsidRPr="0039092C" w:rsidRDefault="005A6085" w:rsidP="005A6085">
      <w:pPr>
        <w:rPr>
          <w:lang w:val="en-US"/>
        </w:rPr>
      </w:pPr>
      <w:r w:rsidRPr="0039092C">
        <w:rPr>
          <w:lang w:val="en-US"/>
        </w:rPr>
        <w:t>AM-80 AMM technology is analogous to AM-70. The production of ammonia is designed as one technological line of continuous production</w:t>
      </w:r>
      <w:r w:rsidR="00035755" w:rsidRPr="0039092C">
        <w:rPr>
          <w:lang w:val="en-US"/>
        </w:rPr>
        <w:t xml:space="preserve">. </w:t>
      </w:r>
    </w:p>
    <w:p w14:paraId="729A8672" w14:textId="75300F09" w:rsidR="00035755" w:rsidRPr="0039092C" w:rsidRDefault="005A6085" w:rsidP="004D4288">
      <w:pPr>
        <w:rPr>
          <w:rFonts w:cs="Calibri"/>
          <w:color w:val="000000"/>
          <w:szCs w:val="23"/>
          <w:lang w:val="en-US"/>
        </w:rPr>
      </w:pPr>
      <w:r w:rsidRPr="0039092C">
        <w:rPr>
          <w:rFonts w:cs="Calibri"/>
          <w:color w:val="000000"/>
          <w:szCs w:val="23"/>
          <w:lang w:val="en-US"/>
        </w:rPr>
        <w:t>Main stages of production</w:t>
      </w:r>
      <w:r w:rsidR="00035755" w:rsidRPr="0039092C">
        <w:rPr>
          <w:rFonts w:cs="Calibri"/>
          <w:color w:val="000000"/>
          <w:szCs w:val="23"/>
          <w:lang w:val="en-US"/>
        </w:rPr>
        <w:t>:</w:t>
      </w:r>
    </w:p>
    <w:p w14:paraId="4C5182D1" w14:textId="59D89064" w:rsidR="005A6085" w:rsidRPr="0039092C" w:rsidRDefault="005A6085" w:rsidP="005A6085">
      <w:pPr>
        <w:pStyle w:val="Bullet"/>
        <w:rPr>
          <w:lang w:val="en-US"/>
        </w:rPr>
      </w:pPr>
      <w:r w:rsidRPr="0039092C">
        <w:rPr>
          <w:lang w:val="en-US"/>
        </w:rPr>
        <w:t xml:space="preserve">Catalytic purification of natural gas from </w:t>
      </w:r>
      <w:proofErr w:type="spellStart"/>
      <w:r w:rsidRPr="0039092C">
        <w:rPr>
          <w:lang w:val="en-US"/>
        </w:rPr>
        <w:t>sulphur</w:t>
      </w:r>
      <w:proofErr w:type="spellEnd"/>
      <w:r w:rsidRPr="0039092C">
        <w:rPr>
          <w:lang w:val="en-US"/>
        </w:rPr>
        <w:t xml:space="preserve"> compounds;</w:t>
      </w:r>
    </w:p>
    <w:p w14:paraId="6E1457F7" w14:textId="77777777" w:rsidR="005A6085" w:rsidRPr="0039092C" w:rsidRDefault="005A6085" w:rsidP="005A6085">
      <w:pPr>
        <w:pStyle w:val="Bullet"/>
        <w:rPr>
          <w:lang w:val="en-US"/>
        </w:rPr>
      </w:pPr>
      <w:r w:rsidRPr="0039092C">
        <w:rPr>
          <w:lang w:val="en-US"/>
        </w:rPr>
        <w:t>Catalytic conversion of methane into water vapor (primary reformer);</w:t>
      </w:r>
    </w:p>
    <w:p w14:paraId="1D7F9DA9" w14:textId="77777777" w:rsidR="005A6085" w:rsidRPr="0039092C" w:rsidRDefault="005A6085" w:rsidP="005A6085">
      <w:pPr>
        <w:pStyle w:val="Bullet"/>
        <w:rPr>
          <w:lang w:val="en-US"/>
        </w:rPr>
      </w:pPr>
      <w:r w:rsidRPr="0039092C">
        <w:rPr>
          <w:lang w:val="en-US"/>
        </w:rPr>
        <w:t>Catalytic conversion of methane into a mixture of air and water vapor (secondary reformer);</w:t>
      </w:r>
    </w:p>
    <w:p w14:paraId="43D02AD8" w14:textId="77777777" w:rsidR="005A6085" w:rsidRPr="0039092C" w:rsidRDefault="005A6085" w:rsidP="005A6085">
      <w:pPr>
        <w:pStyle w:val="Bullet"/>
        <w:rPr>
          <w:lang w:val="en-US"/>
        </w:rPr>
      </w:pPr>
      <w:r w:rsidRPr="0039092C">
        <w:rPr>
          <w:lang w:val="en-US"/>
        </w:rPr>
        <w:t>Two-step catalytic conversion of carbon monoxide to water vapor;</w:t>
      </w:r>
    </w:p>
    <w:p w14:paraId="24088121" w14:textId="77777777" w:rsidR="005A6085" w:rsidRPr="0039092C" w:rsidRDefault="005A6085" w:rsidP="005A6085">
      <w:pPr>
        <w:pStyle w:val="Bullet"/>
        <w:rPr>
          <w:lang w:val="en-US"/>
        </w:rPr>
      </w:pPr>
      <w:r w:rsidRPr="0039092C">
        <w:rPr>
          <w:lang w:val="en-US"/>
        </w:rPr>
        <w:t xml:space="preserve">Purification of converted gas from carbon dioxide with </w:t>
      </w:r>
      <w:proofErr w:type="spellStart"/>
      <w:r w:rsidRPr="0039092C">
        <w:rPr>
          <w:lang w:val="en-US"/>
        </w:rPr>
        <w:t>methyldiethanolamine</w:t>
      </w:r>
      <w:proofErr w:type="spellEnd"/>
      <w:r w:rsidRPr="0039092C">
        <w:rPr>
          <w:lang w:val="en-US"/>
        </w:rPr>
        <w:t xml:space="preserve"> solution;</w:t>
      </w:r>
    </w:p>
    <w:p w14:paraId="754E8E99" w14:textId="77777777" w:rsidR="005A6085" w:rsidRPr="0039092C" w:rsidRDefault="005A6085" w:rsidP="005A6085">
      <w:pPr>
        <w:pStyle w:val="Bullet"/>
        <w:rPr>
          <w:lang w:val="en-US"/>
        </w:rPr>
      </w:pPr>
      <w:r w:rsidRPr="0039092C">
        <w:rPr>
          <w:lang w:val="en-US"/>
        </w:rPr>
        <w:t>Catalytic conversion of converted gas from carbon monoxide to dioxane by reduction to methane (methane);</w:t>
      </w:r>
    </w:p>
    <w:p w14:paraId="094BF31A" w14:textId="61C18BF3" w:rsidR="00035755" w:rsidRPr="0039092C" w:rsidRDefault="005A6085" w:rsidP="005A6085">
      <w:pPr>
        <w:pStyle w:val="Bullet"/>
        <w:rPr>
          <w:lang w:val="en-US"/>
        </w:rPr>
      </w:pPr>
      <w:r w:rsidRPr="0039092C">
        <w:rPr>
          <w:lang w:val="en-US"/>
        </w:rPr>
        <w:t>Synthesis of ammonia and separation of liquid ammonia</w:t>
      </w:r>
      <w:r w:rsidR="00035755" w:rsidRPr="0039092C">
        <w:rPr>
          <w:lang w:val="en-US"/>
        </w:rPr>
        <w:t>.</w:t>
      </w:r>
    </w:p>
    <w:p w14:paraId="11D5F146" w14:textId="7D1BDB22" w:rsidR="00035755" w:rsidRPr="0039092C" w:rsidRDefault="00035755" w:rsidP="00376570">
      <w:pPr>
        <w:pStyle w:val="Heading3"/>
        <w:rPr>
          <w:lang w:val="en-US"/>
        </w:rPr>
      </w:pPr>
      <w:bookmarkStart w:id="129" w:name="_Toc53940945"/>
      <w:r w:rsidRPr="0039092C">
        <w:rPr>
          <w:lang w:val="en-US"/>
        </w:rPr>
        <w:t xml:space="preserve">Table 3-7 Tier 2 </w:t>
      </w:r>
      <w:r w:rsidR="00833517" w:rsidRPr="0039092C">
        <w:rPr>
          <w:lang w:val="en-US"/>
        </w:rPr>
        <w:t xml:space="preserve">EF for </w:t>
      </w:r>
      <w:r w:rsidRPr="0039092C">
        <w:rPr>
          <w:lang w:val="en-US"/>
        </w:rPr>
        <w:t>2.B.1 ammonia production, steam reforming</w:t>
      </w:r>
      <w:r w:rsidR="002C6761" w:rsidRPr="0039092C">
        <w:rPr>
          <w:rStyle w:val="FootnoteReference"/>
          <w:lang w:val="en-US"/>
        </w:rPr>
        <w:footnoteReference w:id="26"/>
      </w:r>
      <w:bookmarkEnd w:id="129"/>
    </w:p>
    <w:p w14:paraId="5795C147" w14:textId="44A1379E" w:rsidR="00035755" w:rsidRPr="0039092C" w:rsidRDefault="005A6085" w:rsidP="00035755">
      <w:pPr>
        <w:rPr>
          <w:bCs w:val="0"/>
          <w:lang w:val="en-US"/>
        </w:rPr>
      </w:pPr>
      <w:r w:rsidRPr="0039092C">
        <w:rPr>
          <w:lang w:val="en-US" w:eastAsia="cs-CZ"/>
        </w:rPr>
        <w:t>Ammonia synthesis is an exothermic reaction. The selective non-catalytic reduction process is a secondary measure to reduce the nitrogen oxides formed in the combustion gases of the combustion plant. It is recommended to use Table 3-7 EF values</w:t>
      </w:r>
      <w:r w:rsidR="00035755" w:rsidRPr="0039092C">
        <w:rPr>
          <w:bCs w:val="0"/>
          <w:lang w:val="en-US"/>
        </w:rPr>
        <w:t>.</w:t>
      </w:r>
    </w:p>
    <w:p w14:paraId="27249923" w14:textId="1625F506" w:rsidR="00035755" w:rsidRPr="0039092C" w:rsidRDefault="00035755" w:rsidP="00376570">
      <w:pPr>
        <w:pStyle w:val="Heading3"/>
        <w:rPr>
          <w:lang w:val="en-US"/>
        </w:rPr>
      </w:pPr>
      <w:bookmarkStart w:id="130" w:name="_Toc53940946"/>
      <w:r w:rsidRPr="0039092C">
        <w:rPr>
          <w:lang w:val="en-US"/>
        </w:rPr>
        <w:t xml:space="preserve">Table 3-8 Tier 2 </w:t>
      </w:r>
      <w:r w:rsidR="00833517" w:rsidRPr="0039092C">
        <w:rPr>
          <w:lang w:val="en-US"/>
        </w:rPr>
        <w:t xml:space="preserve">EF for </w:t>
      </w:r>
      <w:r w:rsidRPr="0039092C">
        <w:rPr>
          <w:lang w:val="en-US"/>
        </w:rPr>
        <w:t>2.B.1 ammonia production, partial oxidation</w:t>
      </w:r>
      <w:r w:rsidR="002C6761" w:rsidRPr="0039092C">
        <w:rPr>
          <w:rStyle w:val="FootnoteReference"/>
          <w:lang w:val="en-US"/>
        </w:rPr>
        <w:footnoteReference w:id="27"/>
      </w:r>
      <w:bookmarkEnd w:id="130"/>
    </w:p>
    <w:p w14:paraId="42138D1C" w14:textId="6ADFA9F7" w:rsidR="00035755" w:rsidRPr="0039092C" w:rsidRDefault="005A6085" w:rsidP="00035755">
      <w:pPr>
        <w:rPr>
          <w:bCs w:val="0"/>
          <w:lang w:val="en-US"/>
        </w:rPr>
      </w:pPr>
      <w:r w:rsidRPr="0039092C">
        <w:rPr>
          <w:rFonts w:cs="Calibri"/>
          <w:szCs w:val="23"/>
          <w:lang w:val="en-US"/>
        </w:rPr>
        <w:t>The process described in Table 3-7 is used</w:t>
      </w:r>
      <w:r w:rsidR="00035755" w:rsidRPr="0039092C">
        <w:rPr>
          <w:bCs w:val="0"/>
          <w:lang w:val="en-US"/>
        </w:rPr>
        <w:t>.</w:t>
      </w:r>
    </w:p>
    <w:p w14:paraId="3C6BF530" w14:textId="74D61A41" w:rsidR="00FC7F11" w:rsidRPr="0039092C" w:rsidRDefault="00FC7F11" w:rsidP="00FC7F11">
      <w:pPr>
        <w:rPr>
          <w:color w:val="000000" w:themeColor="text1"/>
          <w:lang w:val="en-US" w:eastAsia="cs-CZ"/>
        </w:rPr>
      </w:pPr>
      <w:r w:rsidRPr="0039092C">
        <w:rPr>
          <w:b/>
          <w:lang w:val="en-US" w:eastAsia="cs-CZ"/>
        </w:rPr>
        <w:t xml:space="preserve">2. </w:t>
      </w:r>
      <w:r w:rsidR="00120EF7" w:rsidRPr="0039092C">
        <w:rPr>
          <w:b/>
          <w:lang w:val="en-US" w:eastAsia="cs-CZ"/>
        </w:rPr>
        <w:t>Activity data</w:t>
      </w:r>
      <w:r w:rsidRPr="0039092C">
        <w:rPr>
          <w:b/>
          <w:lang w:val="en-US" w:eastAsia="cs-CZ"/>
        </w:rPr>
        <w:t>:</w:t>
      </w:r>
      <w:r w:rsidRPr="0039092C">
        <w:rPr>
          <w:lang w:val="en-US" w:eastAsia="cs-CZ"/>
        </w:rPr>
        <w:t xml:space="preserve"> </w:t>
      </w:r>
      <w:r w:rsidR="005A6085" w:rsidRPr="0039092C">
        <w:rPr>
          <w:lang w:val="en-US" w:eastAsia="cs-CZ"/>
        </w:rPr>
        <w:t xml:space="preserve">Production has been collected from </w:t>
      </w:r>
      <w:r w:rsidR="00FB5329" w:rsidRPr="0039092C">
        <w:rPr>
          <w:lang w:val="en-US" w:eastAsia="cs-CZ"/>
        </w:rPr>
        <w:t xml:space="preserve">JSC </w:t>
      </w:r>
      <w:proofErr w:type="spellStart"/>
      <w:r w:rsidR="00FB5329" w:rsidRPr="0039092C">
        <w:rPr>
          <w:lang w:val="en-US" w:eastAsia="cs-CZ"/>
        </w:rPr>
        <w:t>Achema</w:t>
      </w:r>
      <w:proofErr w:type="spellEnd"/>
      <w:r w:rsidR="00FB5329" w:rsidRPr="0039092C">
        <w:rPr>
          <w:lang w:val="en-US" w:eastAsia="cs-CZ"/>
        </w:rPr>
        <w:t xml:space="preserve"> </w:t>
      </w:r>
      <w:r w:rsidR="005A6085" w:rsidRPr="0039092C">
        <w:rPr>
          <w:lang w:val="en-US" w:eastAsia="cs-CZ"/>
        </w:rPr>
        <w:t>since 1990</w:t>
      </w:r>
      <w:r w:rsidRPr="0039092C">
        <w:rPr>
          <w:lang w:val="en-US" w:eastAsia="cs-CZ"/>
        </w:rPr>
        <w:t xml:space="preserve"> (</w:t>
      </w:r>
      <w:r w:rsidR="007F39F4" w:rsidRPr="0039092C">
        <w:rPr>
          <w:lang w:val="en-US" w:eastAsia="cs-CZ"/>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Pr="0039092C">
        <w:rPr>
          <w:rStyle w:val="FocusChar"/>
        </w:rPr>
        <w:t xml:space="preserve"> 2.B.1</w:t>
      </w:r>
      <w:r w:rsidRPr="0039092C">
        <w:rPr>
          <w:color w:val="000000" w:themeColor="text1"/>
          <w:lang w:val="en-US" w:eastAsia="cs-CZ"/>
        </w:rPr>
        <w:t xml:space="preserve">). </w:t>
      </w:r>
    </w:p>
    <w:p w14:paraId="03194A43" w14:textId="235A2F8B" w:rsidR="00035755" w:rsidRPr="0039092C" w:rsidRDefault="00035755" w:rsidP="00035755">
      <w:pPr>
        <w:rPr>
          <w:bCs w:val="0"/>
          <w:lang w:val="en-US"/>
        </w:rPr>
      </w:pPr>
      <w:r w:rsidRPr="0039092C">
        <w:rPr>
          <w:b/>
          <w:lang w:val="en-US"/>
        </w:rPr>
        <w:t>3</w:t>
      </w:r>
      <w:r w:rsidR="00FC7F11" w:rsidRPr="0039092C">
        <w:rPr>
          <w:b/>
          <w:lang w:val="en-US"/>
        </w:rPr>
        <w:t xml:space="preserve">. </w:t>
      </w:r>
      <w:r w:rsidR="00522685" w:rsidRPr="0039092C">
        <w:rPr>
          <w:b/>
          <w:lang w:val="en-US"/>
        </w:rPr>
        <w:t>Additional pollution abatement measures applied in Lithuania and their efficiency</w:t>
      </w:r>
      <w:r w:rsidRPr="0039092C">
        <w:rPr>
          <w:b/>
          <w:lang w:val="en-US"/>
        </w:rPr>
        <w:t>:</w:t>
      </w:r>
      <w:r w:rsidRPr="0039092C">
        <w:rPr>
          <w:bCs w:val="0"/>
          <w:lang w:val="en-US"/>
        </w:rPr>
        <w:t xml:space="preserve"> </w:t>
      </w:r>
      <w:r w:rsidR="00FB5329" w:rsidRPr="0039092C">
        <w:rPr>
          <w:lang w:val="en-US" w:eastAsia="cs-CZ"/>
        </w:rPr>
        <w:t xml:space="preserve">JSC </w:t>
      </w:r>
      <w:proofErr w:type="spellStart"/>
      <w:proofErr w:type="gramStart"/>
      <w:r w:rsidR="00FB5329" w:rsidRPr="0039092C">
        <w:rPr>
          <w:lang w:val="en-US" w:eastAsia="cs-CZ"/>
        </w:rPr>
        <w:t>Achema</w:t>
      </w:r>
      <w:proofErr w:type="spellEnd"/>
      <w:r w:rsidR="00FB5329" w:rsidRPr="0039092C">
        <w:rPr>
          <w:lang w:val="en-US" w:eastAsia="cs-CZ"/>
        </w:rPr>
        <w:t xml:space="preserve"> </w:t>
      </w:r>
      <w:r w:rsidR="005A6085" w:rsidRPr="0039092C">
        <w:rPr>
          <w:lang w:val="en-US" w:eastAsia="cs-CZ"/>
        </w:rPr>
        <w:t xml:space="preserve"> is</w:t>
      </w:r>
      <w:proofErr w:type="gramEnd"/>
      <w:r w:rsidR="005A6085" w:rsidRPr="0039092C">
        <w:rPr>
          <w:lang w:val="en-US" w:eastAsia="cs-CZ"/>
        </w:rPr>
        <w:t xml:space="preserve"> implementing an environmental monitoring program. More than 30 atmospheric emissions from stationary sources are continuously controlled. Control of environmental impact outside the enterprise territory is performed once a week according to </w:t>
      </w:r>
      <w:r w:rsidR="00FB5329" w:rsidRPr="0039092C">
        <w:rPr>
          <w:lang w:val="en-US" w:eastAsia="cs-CZ"/>
        </w:rPr>
        <w:t xml:space="preserve">JSC </w:t>
      </w:r>
      <w:proofErr w:type="spellStart"/>
      <w:proofErr w:type="gramStart"/>
      <w:r w:rsidR="00FB5329" w:rsidRPr="0039092C">
        <w:rPr>
          <w:lang w:val="en-US" w:eastAsia="cs-CZ"/>
        </w:rPr>
        <w:t>Achema</w:t>
      </w:r>
      <w:proofErr w:type="spellEnd"/>
      <w:r w:rsidR="00FB5329" w:rsidRPr="0039092C">
        <w:rPr>
          <w:lang w:val="en-US" w:eastAsia="cs-CZ"/>
        </w:rPr>
        <w:t xml:space="preserve"> </w:t>
      </w:r>
      <w:r w:rsidR="005A6085" w:rsidRPr="0039092C">
        <w:rPr>
          <w:lang w:val="en-US" w:eastAsia="cs-CZ"/>
        </w:rPr>
        <w:t xml:space="preserve"> environmental</w:t>
      </w:r>
      <w:proofErr w:type="gramEnd"/>
      <w:r w:rsidR="005A6085" w:rsidRPr="0039092C">
        <w:rPr>
          <w:lang w:val="en-US" w:eastAsia="cs-CZ"/>
        </w:rPr>
        <w:t xml:space="preserve"> monitoring program 2011 - 2015. Airborne concentrations of ammonia, nitric oxide, carbon monoxide, ammonia nitrate, dust, urea and other pollutants are measured. In 2008, the evaluated default emission factor (IEF) value was below the lower 95% confidence limit. This can be explained by the fact that </w:t>
      </w:r>
      <w:proofErr w:type="spellStart"/>
      <w:r w:rsidR="005A6085" w:rsidRPr="0039092C">
        <w:rPr>
          <w:lang w:val="en-US" w:eastAsia="cs-CZ"/>
        </w:rPr>
        <w:t>Achema</w:t>
      </w:r>
      <w:proofErr w:type="spellEnd"/>
      <w:r w:rsidR="005A6085" w:rsidRPr="0039092C">
        <w:rPr>
          <w:lang w:val="en-US" w:eastAsia="cs-CZ"/>
        </w:rPr>
        <w:t>, together with its foreign partners, carried out two joint implementation projects with the aim of completing the project by 2012 reducing nitrogen oxide emissions by 70-80% by the end of the year</w:t>
      </w:r>
      <w:r w:rsidRPr="0039092C">
        <w:rPr>
          <w:bCs w:val="0"/>
          <w:lang w:val="en-US"/>
        </w:rPr>
        <w:t>.</w:t>
      </w:r>
    </w:p>
    <w:p w14:paraId="7C428CB5" w14:textId="59266615" w:rsidR="00035755" w:rsidRPr="0039092C" w:rsidRDefault="005A6085" w:rsidP="00035755">
      <w:pPr>
        <w:rPr>
          <w:bCs w:val="0"/>
          <w:lang w:val="en-US"/>
        </w:rPr>
      </w:pPr>
      <w:r w:rsidRPr="0039092C">
        <w:rPr>
          <w:lang w:val="en-US" w:eastAsia="cs-CZ"/>
        </w:rPr>
        <w:lastRenderedPageBreak/>
        <w:t xml:space="preserve">While producing the ammonia, only the NOx content is reduced by the use of selective non-catalytic reduction (SNCR) in the </w:t>
      </w:r>
      <w:r w:rsidRPr="0039092C">
        <w:rPr>
          <w:b/>
          <w:lang w:val="en-US" w:eastAsia="cs-CZ"/>
        </w:rPr>
        <w:t>primary reforming</w:t>
      </w:r>
      <w:r w:rsidRPr="0039092C">
        <w:rPr>
          <w:lang w:val="en-US" w:eastAsia="cs-CZ"/>
        </w:rPr>
        <w:t>. Removal of ammonia from purging and volatile (dense) gases</w:t>
      </w:r>
      <w:r w:rsidR="00035755" w:rsidRPr="0039092C">
        <w:rPr>
          <w:bCs w:val="0"/>
          <w:lang w:val="en-US"/>
        </w:rPr>
        <w:t>.</w:t>
      </w:r>
    </w:p>
    <w:p w14:paraId="33850791" w14:textId="77777777" w:rsidR="004F76DA" w:rsidRPr="0039092C" w:rsidRDefault="004F76DA">
      <w:pPr>
        <w:spacing w:after="0"/>
        <w:jc w:val="left"/>
        <w:rPr>
          <w:caps/>
          <w:color w:val="3CA1BC" w:themeColor="background2"/>
          <w:sz w:val="24"/>
          <w:szCs w:val="32"/>
          <w:lang w:val="en-US"/>
        </w:rPr>
      </w:pPr>
      <w:r w:rsidRPr="0039092C">
        <w:rPr>
          <w:lang w:val="en-US"/>
        </w:rPr>
        <w:br w:type="page"/>
      </w:r>
    </w:p>
    <w:p w14:paraId="201CE795" w14:textId="6B3A380C" w:rsidR="00035755" w:rsidRPr="0039092C" w:rsidRDefault="005A6085" w:rsidP="00376570">
      <w:pPr>
        <w:pStyle w:val="Heading2"/>
        <w:rPr>
          <w:lang w:val="en-US"/>
        </w:rPr>
      </w:pPr>
      <w:bookmarkStart w:id="131" w:name="_Toc53940947"/>
      <w:r w:rsidRPr="0039092C">
        <w:rPr>
          <w:lang w:val="en-US"/>
        </w:rPr>
        <w:lastRenderedPageBreak/>
        <w:t xml:space="preserve">Production of nitric acid </w:t>
      </w:r>
      <w:r w:rsidR="00035755" w:rsidRPr="0039092C">
        <w:rPr>
          <w:lang w:val="en-US"/>
        </w:rPr>
        <w:t>(NFR 2.B.2)</w:t>
      </w:r>
      <w:bookmarkEnd w:id="131"/>
    </w:p>
    <w:p w14:paraId="10073747" w14:textId="3175BE0C" w:rsidR="00035755" w:rsidRPr="0039092C" w:rsidRDefault="00035755" w:rsidP="00035755">
      <w:pPr>
        <w:rPr>
          <w:bCs w:val="0"/>
          <w:lang w:val="en-US"/>
        </w:rPr>
      </w:pPr>
      <w:r w:rsidRPr="0039092C">
        <w:rPr>
          <w:b/>
          <w:lang w:val="en-US"/>
        </w:rPr>
        <w:t>1</w:t>
      </w:r>
      <w:r w:rsidR="003E0400" w:rsidRPr="0039092C">
        <w:rPr>
          <w:b/>
          <w:lang w:val="en-US"/>
        </w:rPr>
        <w:t xml:space="preserve">. </w:t>
      </w:r>
      <w:r w:rsidR="00120EF7" w:rsidRPr="0039092C">
        <w:rPr>
          <w:b/>
          <w:lang w:val="en-US"/>
        </w:rPr>
        <w:t>Brief description of the processes</w:t>
      </w:r>
      <w:r w:rsidRPr="0039092C">
        <w:rPr>
          <w:b/>
          <w:lang w:val="en-US"/>
        </w:rPr>
        <w:t>:</w:t>
      </w:r>
      <w:r w:rsidRPr="0039092C">
        <w:rPr>
          <w:bCs w:val="0"/>
          <w:lang w:val="en-US"/>
        </w:rPr>
        <w:t xml:space="preserve"> </w:t>
      </w:r>
      <w:r w:rsidR="005A6085" w:rsidRPr="0039092C">
        <w:rPr>
          <w:bCs w:val="0"/>
          <w:lang w:val="en-US"/>
        </w:rPr>
        <w:t xml:space="preserve">There is a single nitric acid production company </w:t>
      </w:r>
      <w:r w:rsidR="00FB5329" w:rsidRPr="0039092C">
        <w:rPr>
          <w:bCs w:val="0"/>
          <w:lang w:val="en-US"/>
        </w:rPr>
        <w:t xml:space="preserve">JSC </w:t>
      </w:r>
      <w:proofErr w:type="spellStart"/>
      <w:r w:rsidR="00FB5329" w:rsidRPr="0039092C">
        <w:rPr>
          <w:bCs w:val="0"/>
          <w:lang w:val="en-US"/>
        </w:rPr>
        <w:t>Achema</w:t>
      </w:r>
      <w:proofErr w:type="spellEnd"/>
      <w:r w:rsidR="005A6085" w:rsidRPr="0039092C">
        <w:rPr>
          <w:bCs w:val="0"/>
          <w:lang w:val="en-US"/>
        </w:rPr>
        <w:t xml:space="preserve"> in Lithuania. Nitric acid (SNAP 040402) is a product mostly used as a composite part of other products.  </w:t>
      </w:r>
      <w:r w:rsidR="00FB5329" w:rsidRPr="0039092C">
        <w:rPr>
          <w:bCs w:val="0"/>
          <w:lang w:val="en-US"/>
        </w:rPr>
        <w:t xml:space="preserve">JSC </w:t>
      </w:r>
      <w:proofErr w:type="spellStart"/>
      <w:proofErr w:type="gramStart"/>
      <w:r w:rsidR="00FB5329" w:rsidRPr="0039092C">
        <w:rPr>
          <w:bCs w:val="0"/>
          <w:lang w:val="en-US"/>
        </w:rPr>
        <w:t>Achema</w:t>
      </w:r>
      <w:proofErr w:type="spellEnd"/>
      <w:r w:rsidR="00FB5329" w:rsidRPr="0039092C">
        <w:rPr>
          <w:bCs w:val="0"/>
          <w:lang w:val="en-US"/>
        </w:rPr>
        <w:t xml:space="preserve"> </w:t>
      </w:r>
      <w:r w:rsidR="005A6085" w:rsidRPr="0039092C">
        <w:rPr>
          <w:bCs w:val="0"/>
          <w:lang w:val="en-US"/>
        </w:rPr>
        <w:t xml:space="preserve"> produces</w:t>
      </w:r>
      <w:proofErr w:type="gramEnd"/>
      <w:r w:rsidR="005A6085" w:rsidRPr="0039092C">
        <w:rPr>
          <w:bCs w:val="0"/>
          <w:lang w:val="en-US"/>
        </w:rPr>
        <w:t xml:space="preserve"> 56-59% nitric acid by absorbing nitrogen oxides with water. The subject matter of the production process consists of catalytic oxidation of gaseous ammonia with oxygen to produce nitrogen monoxide which in the course of further process turns to nitrogen dioxide after binding with oxygen. The final product is obtained after cooling the obtained nitrogen oxides and absorbing them with chemically treated water</w:t>
      </w:r>
      <w:r w:rsidRPr="0039092C">
        <w:rPr>
          <w:bCs w:val="0"/>
          <w:lang w:val="en-US"/>
        </w:rPr>
        <w:t xml:space="preserve">. </w:t>
      </w:r>
    </w:p>
    <w:p w14:paraId="5C1CEE99" w14:textId="1AB26156" w:rsidR="00035755" w:rsidRPr="0039092C" w:rsidRDefault="00035755" w:rsidP="00376570">
      <w:pPr>
        <w:pStyle w:val="Heading3"/>
        <w:rPr>
          <w:lang w:val="en-US"/>
        </w:rPr>
      </w:pPr>
      <w:bookmarkStart w:id="132" w:name="_Toc53940948"/>
      <w:r w:rsidRPr="0039092C">
        <w:rPr>
          <w:lang w:val="en-US"/>
        </w:rPr>
        <w:t xml:space="preserve">Table 3.9 Tier 2 </w:t>
      </w:r>
      <w:r w:rsidR="00532AB3" w:rsidRPr="0039092C">
        <w:rPr>
          <w:lang w:val="en-US"/>
        </w:rPr>
        <w:t>EF</w:t>
      </w:r>
      <w:r w:rsidRPr="0039092C">
        <w:rPr>
          <w:lang w:val="en-US"/>
        </w:rPr>
        <w:t xml:space="preserve"> for 2.B.2 </w:t>
      </w:r>
      <w:bookmarkStart w:id="133" w:name="_Hlk19965533"/>
      <w:r w:rsidRPr="0039092C">
        <w:rPr>
          <w:lang w:val="en-US"/>
        </w:rPr>
        <w:t>Nitric acid production</w:t>
      </w:r>
      <w:bookmarkEnd w:id="133"/>
      <w:r w:rsidRPr="0039092C">
        <w:rPr>
          <w:lang w:val="en-US"/>
        </w:rPr>
        <w:t>, low pressure process, no abatement</w:t>
      </w:r>
      <w:bookmarkEnd w:id="132"/>
    </w:p>
    <w:p w14:paraId="2659F254"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4D459F2D"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4AF3B5BB"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0A43852E" w14:textId="1FEE127C" w:rsidR="00035755" w:rsidRPr="0039092C" w:rsidRDefault="00035755" w:rsidP="00376570">
      <w:pPr>
        <w:pStyle w:val="Heading3"/>
        <w:rPr>
          <w:lang w:val="en-US"/>
        </w:rPr>
      </w:pPr>
      <w:bookmarkStart w:id="134" w:name="_Toc53940949"/>
      <w:r w:rsidRPr="0039092C">
        <w:rPr>
          <w:lang w:val="en-US"/>
        </w:rPr>
        <w:t xml:space="preserve">Table 3.10 Tier 2 </w:t>
      </w:r>
      <w:r w:rsidR="00797366" w:rsidRPr="0039092C">
        <w:rPr>
          <w:lang w:val="en-US"/>
        </w:rPr>
        <w:t>EF</w:t>
      </w:r>
      <w:r w:rsidRPr="0039092C">
        <w:rPr>
          <w:lang w:val="en-US"/>
        </w:rPr>
        <w:t xml:space="preserve"> </w:t>
      </w:r>
      <w:r w:rsidR="00797366" w:rsidRPr="0039092C">
        <w:rPr>
          <w:lang w:val="en-US"/>
        </w:rPr>
        <w:t xml:space="preserve">for </w:t>
      </w:r>
      <w:r w:rsidRPr="0039092C">
        <w:rPr>
          <w:lang w:val="en-US"/>
        </w:rPr>
        <w:t>2.B.2 Nitric acid production, low pressure process, no abatement</w:t>
      </w:r>
      <w:bookmarkEnd w:id="134"/>
    </w:p>
    <w:p w14:paraId="028FB203"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02F85BA4"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47491931"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7FB9C84B" w14:textId="79D6EA7C" w:rsidR="00035755" w:rsidRPr="0039092C" w:rsidRDefault="00035755" w:rsidP="00376570">
      <w:pPr>
        <w:pStyle w:val="Heading3"/>
        <w:rPr>
          <w:lang w:val="en-US"/>
        </w:rPr>
      </w:pPr>
      <w:bookmarkStart w:id="135" w:name="_Toc53940950"/>
      <w:r w:rsidRPr="0039092C">
        <w:rPr>
          <w:lang w:val="en-US"/>
        </w:rPr>
        <w:t xml:space="preserve">Table 3.11 Tier 2 </w:t>
      </w:r>
      <w:r w:rsidR="00833517" w:rsidRPr="0039092C">
        <w:rPr>
          <w:lang w:val="en-US"/>
        </w:rPr>
        <w:t xml:space="preserve">EF for </w:t>
      </w:r>
      <w:r w:rsidRPr="0039092C">
        <w:rPr>
          <w:lang w:val="en-US"/>
        </w:rPr>
        <w:t>2.B.2 Nitric acid production, medium pressure process</w:t>
      </w:r>
      <w:bookmarkEnd w:id="135"/>
    </w:p>
    <w:p w14:paraId="5A58351B"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0CE05156"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0D4A4D3A"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2FC5B7F" w14:textId="39880198" w:rsidR="00035755" w:rsidRPr="0039092C" w:rsidRDefault="00035755" w:rsidP="00376570">
      <w:pPr>
        <w:pStyle w:val="Heading3"/>
        <w:rPr>
          <w:lang w:val="en-US"/>
        </w:rPr>
      </w:pPr>
      <w:bookmarkStart w:id="136" w:name="_Toc53940951"/>
      <w:r w:rsidRPr="0039092C">
        <w:rPr>
          <w:lang w:val="en-US"/>
        </w:rPr>
        <w:t xml:space="preserve">Table 3.12 Tier 2 </w:t>
      </w:r>
      <w:r w:rsidR="00833517" w:rsidRPr="0039092C">
        <w:rPr>
          <w:lang w:val="en-US"/>
        </w:rPr>
        <w:t xml:space="preserve">EF for </w:t>
      </w:r>
      <w:r w:rsidRPr="0039092C">
        <w:rPr>
          <w:lang w:val="en-US"/>
        </w:rPr>
        <w:t>2.B.2 Nitric acid production, high pressure process</w:t>
      </w:r>
      <w:bookmarkEnd w:id="136"/>
    </w:p>
    <w:p w14:paraId="76816D5A"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149D10E9"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4EF4A2CD"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6915CB51" w14:textId="08F7D5B8" w:rsidR="00035755" w:rsidRPr="0039092C" w:rsidRDefault="00035755" w:rsidP="00376570">
      <w:pPr>
        <w:pStyle w:val="Heading3"/>
        <w:rPr>
          <w:lang w:val="en-US"/>
        </w:rPr>
      </w:pPr>
      <w:bookmarkStart w:id="137" w:name="_Toc53940952"/>
      <w:r w:rsidRPr="0039092C">
        <w:rPr>
          <w:lang w:val="en-US"/>
        </w:rPr>
        <w:t xml:space="preserve">Table 3.13 Tier 2 </w:t>
      </w:r>
      <w:r w:rsidR="00833517" w:rsidRPr="0039092C">
        <w:rPr>
          <w:lang w:val="en-US"/>
        </w:rPr>
        <w:t xml:space="preserve">EF for </w:t>
      </w:r>
      <w:r w:rsidRPr="0039092C">
        <w:rPr>
          <w:lang w:val="en-US"/>
        </w:rPr>
        <w:t>2.B.2 Nitric acid production, direct strong acid process</w:t>
      </w:r>
      <w:bookmarkEnd w:id="137"/>
    </w:p>
    <w:p w14:paraId="1A1669FE"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689E7BBF"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648FD513"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7E220CC" w14:textId="5A20E537" w:rsidR="00035755" w:rsidRPr="0039092C" w:rsidRDefault="00035755" w:rsidP="00376570">
      <w:pPr>
        <w:pStyle w:val="Heading3"/>
        <w:rPr>
          <w:lang w:val="en-US"/>
        </w:rPr>
      </w:pPr>
      <w:bookmarkStart w:id="138" w:name="_Toc53940953"/>
      <w:r w:rsidRPr="0039092C">
        <w:rPr>
          <w:lang w:val="en-US"/>
        </w:rPr>
        <w:t xml:space="preserve">Table 3.14 Tier 2 </w:t>
      </w:r>
      <w:r w:rsidR="00833517" w:rsidRPr="0039092C">
        <w:rPr>
          <w:lang w:val="en-US"/>
        </w:rPr>
        <w:t xml:space="preserve">EF for </w:t>
      </w:r>
      <w:r w:rsidRPr="0039092C">
        <w:rPr>
          <w:lang w:val="en-US"/>
        </w:rPr>
        <w:t xml:space="preserve">2.B.2 Nitric acid production, low, medium and </w:t>
      </w:r>
      <w:proofErr w:type="gramStart"/>
      <w:r w:rsidRPr="0039092C">
        <w:rPr>
          <w:lang w:val="en-US"/>
        </w:rPr>
        <w:t>high pressure</w:t>
      </w:r>
      <w:proofErr w:type="gramEnd"/>
      <w:r w:rsidRPr="0039092C">
        <w:rPr>
          <w:lang w:val="en-US"/>
        </w:rPr>
        <w:t xml:space="preserve"> process, catalytic reduction</w:t>
      </w:r>
      <w:bookmarkEnd w:id="138"/>
    </w:p>
    <w:p w14:paraId="7CEE22E0"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22FE396D"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25A6E0F8"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1C57EE39" w14:textId="45D529E3" w:rsidR="00035755" w:rsidRPr="0039092C" w:rsidRDefault="00035755" w:rsidP="00376570">
      <w:pPr>
        <w:pStyle w:val="Heading3"/>
        <w:rPr>
          <w:lang w:val="en-US"/>
        </w:rPr>
      </w:pPr>
      <w:bookmarkStart w:id="139" w:name="_Toc53940954"/>
      <w:r w:rsidRPr="0039092C">
        <w:rPr>
          <w:lang w:val="en-US"/>
        </w:rPr>
        <w:lastRenderedPageBreak/>
        <w:t xml:space="preserve">Table 3.15 Tier 2 </w:t>
      </w:r>
      <w:r w:rsidR="00833517" w:rsidRPr="0039092C">
        <w:rPr>
          <w:lang w:val="en-US"/>
        </w:rPr>
        <w:t xml:space="preserve">EF for </w:t>
      </w:r>
      <w:r w:rsidRPr="0039092C">
        <w:rPr>
          <w:lang w:val="en-US"/>
        </w:rPr>
        <w:t xml:space="preserve">2.B.2 Nitric acid production, low, medium and </w:t>
      </w:r>
      <w:proofErr w:type="gramStart"/>
      <w:r w:rsidRPr="0039092C">
        <w:rPr>
          <w:lang w:val="en-US"/>
        </w:rPr>
        <w:t>high pressure</w:t>
      </w:r>
      <w:proofErr w:type="gramEnd"/>
      <w:r w:rsidRPr="0039092C">
        <w:rPr>
          <w:lang w:val="en-US"/>
        </w:rPr>
        <w:t xml:space="preserve"> process, extended absorption</w:t>
      </w:r>
      <w:bookmarkEnd w:id="139"/>
    </w:p>
    <w:p w14:paraId="745AB408" w14:textId="3467938C" w:rsidR="00035755" w:rsidRPr="0039092C" w:rsidRDefault="00EB132A" w:rsidP="009822BE">
      <w:pPr>
        <w:rPr>
          <w:bCs w:val="0"/>
          <w:lang w:val="en-US"/>
        </w:rPr>
      </w:pPr>
      <w:r w:rsidRPr="0039092C">
        <w:rPr>
          <w:bCs w:val="0"/>
          <w:lang w:val="en-US"/>
        </w:rPr>
        <w:t xml:space="preserve">The production of nitric acid takes place through the absorption of nitrogen oxides by water. Production is carried out in nine UKL-7 and two Grand </w:t>
      </w:r>
      <w:proofErr w:type="spellStart"/>
      <w:r w:rsidRPr="0039092C">
        <w:rPr>
          <w:bCs w:val="0"/>
          <w:lang w:val="en-US"/>
        </w:rPr>
        <w:t>Paroisse</w:t>
      </w:r>
      <w:proofErr w:type="spellEnd"/>
      <w:r w:rsidRPr="0039092C">
        <w:rPr>
          <w:bCs w:val="0"/>
          <w:lang w:val="en-US"/>
        </w:rPr>
        <w:t xml:space="preserve"> (GP, GP-2) nitric acid production facilities. The principle of production of nitric acid production UKL-7 and GP is the same, </w:t>
      </w:r>
      <w:proofErr w:type="spellStart"/>
      <w:r w:rsidRPr="0039092C">
        <w:rPr>
          <w:bCs w:val="0"/>
          <w:lang w:val="en-US"/>
        </w:rPr>
        <w:t>i</w:t>
      </w:r>
      <w:proofErr w:type="spellEnd"/>
      <w:r w:rsidRPr="0039092C">
        <w:rPr>
          <w:bCs w:val="0"/>
          <w:lang w:val="en-US"/>
        </w:rPr>
        <w:t>. Nitric acid is produced by absorbing NO2 in water in an absorption column. NO2 is obtained by oxidizing NO air to oxygen. Nitrogen monoxide (NO) is produced by oxidizing ammonia with oxygen on the catalyst. Productive HNO3 is directed to storage. The production of nitric acid in UKL-7 and GP units differs in that UKL-7 is used in a single pressure (0.73 MPa (7.3 bar)) and in the GP aggregate in two pressures (0.33 MPa and 0.8 MPa, 3), 3 and 8.0 bar, respectively) production scheme</w:t>
      </w:r>
      <w:r w:rsidR="00035755" w:rsidRPr="0039092C">
        <w:rPr>
          <w:bCs w:val="0"/>
          <w:lang w:val="en-US"/>
        </w:rPr>
        <w:t>.</w:t>
      </w:r>
    </w:p>
    <w:p w14:paraId="56B98101" w14:textId="1EA79A52" w:rsidR="00035755" w:rsidRPr="0039092C" w:rsidRDefault="00EB132A" w:rsidP="009822BE">
      <w:pPr>
        <w:rPr>
          <w:bCs w:val="0"/>
          <w:lang w:val="en-US"/>
        </w:rPr>
      </w:pPr>
      <w:r w:rsidRPr="0039092C">
        <w:rPr>
          <w:bCs w:val="0"/>
          <w:lang w:val="en-US"/>
        </w:rPr>
        <w:t>The nitric acid production process consists of the following main steps</w:t>
      </w:r>
      <w:r w:rsidR="00035755" w:rsidRPr="0039092C">
        <w:rPr>
          <w:bCs w:val="0"/>
          <w:lang w:val="en-US"/>
        </w:rPr>
        <w:t>:</w:t>
      </w:r>
    </w:p>
    <w:p w14:paraId="405EC23C" w14:textId="77777777" w:rsidR="00EB132A" w:rsidRPr="0039092C" w:rsidRDefault="00EB132A" w:rsidP="00EB132A">
      <w:pPr>
        <w:pStyle w:val="Bullet"/>
        <w:rPr>
          <w:lang w:val="en-US"/>
        </w:rPr>
      </w:pPr>
      <w:r w:rsidRPr="0039092C">
        <w:rPr>
          <w:lang w:val="en-US"/>
        </w:rPr>
        <w:t>preparation of ammonia-air mixture;</w:t>
      </w:r>
    </w:p>
    <w:p w14:paraId="0E4E5443" w14:textId="77777777" w:rsidR="00EB132A" w:rsidRPr="0039092C" w:rsidRDefault="00EB132A" w:rsidP="00EB132A">
      <w:pPr>
        <w:pStyle w:val="Bullet"/>
        <w:rPr>
          <w:lang w:val="en-US"/>
        </w:rPr>
      </w:pPr>
      <w:r w:rsidRPr="0039092C">
        <w:rPr>
          <w:lang w:val="en-US"/>
        </w:rPr>
        <w:t>catalytic oxidation of ammonia in the contact apparatus;</w:t>
      </w:r>
    </w:p>
    <w:p w14:paraId="6E03475C" w14:textId="77777777" w:rsidR="00EB132A" w:rsidRPr="0039092C" w:rsidRDefault="00EB132A" w:rsidP="00EB132A">
      <w:pPr>
        <w:pStyle w:val="Bullet"/>
        <w:rPr>
          <w:lang w:val="en-US"/>
        </w:rPr>
      </w:pPr>
      <w:r w:rsidRPr="0039092C">
        <w:rPr>
          <w:lang w:val="en-US"/>
        </w:rPr>
        <w:t>heat recovery of nitro gas;</w:t>
      </w:r>
    </w:p>
    <w:p w14:paraId="0ED57708" w14:textId="77777777" w:rsidR="00EB132A" w:rsidRPr="0039092C" w:rsidRDefault="00EB132A" w:rsidP="00EB132A">
      <w:pPr>
        <w:pStyle w:val="Bullet"/>
        <w:rPr>
          <w:lang w:val="en-US"/>
        </w:rPr>
      </w:pPr>
      <w:r w:rsidRPr="0039092C">
        <w:rPr>
          <w:lang w:val="en-US"/>
        </w:rPr>
        <w:t>absorption of nitrogen oxides by water;</w:t>
      </w:r>
    </w:p>
    <w:p w14:paraId="2E4422E2" w14:textId="77777777" w:rsidR="00EB132A" w:rsidRPr="0039092C" w:rsidRDefault="00EB132A" w:rsidP="00EB132A">
      <w:pPr>
        <w:pStyle w:val="Bullet"/>
        <w:rPr>
          <w:lang w:val="en-US"/>
        </w:rPr>
      </w:pPr>
      <w:r w:rsidRPr="0039092C">
        <w:rPr>
          <w:lang w:val="en-US"/>
        </w:rPr>
        <w:t>selective purification of nitrogen oxides from residual gas;</w:t>
      </w:r>
    </w:p>
    <w:p w14:paraId="6B5C1C6A" w14:textId="06FAFBB1" w:rsidR="00035755" w:rsidRPr="0039092C" w:rsidRDefault="00EB132A" w:rsidP="00EB132A">
      <w:pPr>
        <w:pStyle w:val="Bullet"/>
        <w:rPr>
          <w:lang w:val="en-US"/>
        </w:rPr>
      </w:pPr>
      <w:r w:rsidRPr="0039092C">
        <w:rPr>
          <w:lang w:val="en-US"/>
        </w:rPr>
        <w:t>supply and storage of nitric acid</w:t>
      </w:r>
      <w:r w:rsidR="00035755" w:rsidRPr="0039092C">
        <w:rPr>
          <w:lang w:val="en-US"/>
        </w:rPr>
        <w:t>.</w:t>
      </w:r>
    </w:p>
    <w:p w14:paraId="47BAF263" w14:textId="1065C38B" w:rsidR="00035755" w:rsidRPr="0039092C" w:rsidRDefault="00EB132A" w:rsidP="00035755">
      <w:pPr>
        <w:rPr>
          <w:bCs w:val="0"/>
          <w:lang w:val="en-US"/>
        </w:rPr>
      </w:pPr>
      <w:r w:rsidRPr="0039092C">
        <w:rPr>
          <w:lang w:val="en-US" w:eastAsia="cs-CZ"/>
        </w:rPr>
        <w:t>It is therefore proposed to apply the EF values of Technical Guidebook in Table 3.15 (page 22)</w:t>
      </w:r>
      <w:r w:rsidR="00035755" w:rsidRPr="0039092C">
        <w:rPr>
          <w:bCs w:val="0"/>
          <w:lang w:val="en-US"/>
        </w:rPr>
        <w:t xml:space="preserve">. </w:t>
      </w:r>
    </w:p>
    <w:p w14:paraId="3E00F819" w14:textId="044AE7F4" w:rsidR="003E0400" w:rsidRPr="0039092C" w:rsidRDefault="003E0400" w:rsidP="003E0400">
      <w:pPr>
        <w:rPr>
          <w:bCs w:val="0"/>
          <w:lang w:val="en-US"/>
        </w:rPr>
      </w:pPr>
      <w:r w:rsidRPr="0039092C">
        <w:rPr>
          <w:b/>
          <w:lang w:val="en-US"/>
        </w:rPr>
        <w:t xml:space="preserve">2. </w:t>
      </w:r>
      <w:r w:rsidR="00120EF7" w:rsidRPr="0039092C">
        <w:rPr>
          <w:b/>
          <w:lang w:val="en-US"/>
        </w:rPr>
        <w:t>Activity data</w:t>
      </w:r>
      <w:r w:rsidRPr="0039092C">
        <w:rPr>
          <w:b/>
          <w:lang w:val="en-US"/>
        </w:rPr>
        <w:t>:</w:t>
      </w:r>
      <w:r w:rsidRPr="0039092C">
        <w:rPr>
          <w:bCs w:val="0"/>
          <w:lang w:val="en-US"/>
        </w:rPr>
        <w:t xml:space="preserve"> </w:t>
      </w:r>
      <w:r w:rsidR="00EB132A" w:rsidRPr="0039092C">
        <w:rPr>
          <w:bCs w:val="0"/>
          <w:lang w:val="en-US"/>
        </w:rPr>
        <w:t>Activity data received from JSC</w:t>
      </w:r>
      <w:r w:rsidRPr="0039092C">
        <w:rPr>
          <w:bCs w:val="0"/>
          <w:lang w:val="en-US"/>
        </w:rPr>
        <w:t xml:space="preserve"> </w:t>
      </w:r>
      <w:proofErr w:type="spellStart"/>
      <w:r w:rsidRPr="0039092C">
        <w:rPr>
          <w:bCs w:val="0"/>
          <w:lang w:val="en-US"/>
        </w:rPr>
        <w:t>Achema</w:t>
      </w:r>
      <w:proofErr w:type="spellEnd"/>
      <w:r w:rsidRPr="0039092C">
        <w:rPr>
          <w:bCs w:val="0"/>
          <w:lang w:val="en-US"/>
        </w:rPr>
        <w:t xml:space="preserve"> </w:t>
      </w:r>
      <w:r w:rsidR="00EB132A" w:rsidRPr="0039092C">
        <w:rPr>
          <w:bCs w:val="0"/>
          <w:lang w:val="en-US"/>
        </w:rPr>
        <w:t xml:space="preserve">from </w:t>
      </w:r>
      <w:r w:rsidRPr="0039092C">
        <w:rPr>
          <w:bCs w:val="0"/>
          <w:lang w:val="en-US"/>
        </w:rPr>
        <w:t>1990 m. (</w:t>
      </w:r>
      <w:r w:rsidR="007F39F4" w:rsidRPr="0039092C">
        <w:rPr>
          <w:bCs w:val="0"/>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Pr="0039092C">
        <w:rPr>
          <w:rStyle w:val="FocusChar"/>
        </w:rPr>
        <w:t xml:space="preserve"> 2.B.2</w:t>
      </w:r>
      <w:r w:rsidRPr="0039092C">
        <w:rPr>
          <w:bCs w:val="0"/>
          <w:lang w:val="en-US"/>
        </w:rPr>
        <w:t>).</w:t>
      </w:r>
    </w:p>
    <w:p w14:paraId="69F19EBF" w14:textId="7A3AA0A3" w:rsidR="00035755" w:rsidRPr="0039092C" w:rsidRDefault="00035755" w:rsidP="00035755">
      <w:pPr>
        <w:rPr>
          <w:bCs w:val="0"/>
          <w:lang w:val="en-US"/>
        </w:rPr>
      </w:pPr>
      <w:r w:rsidRPr="0039092C">
        <w:rPr>
          <w:b/>
          <w:lang w:val="en-US"/>
        </w:rPr>
        <w:t>3</w:t>
      </w:r>
      <w:r w:rsidR="003E0400" w:rsidRPr="0039092C">
        <w:rPr>
          <w:b/>
          <w:lang w:val="en-US"/>
        </w:rPr>
        <w:t xml:space="preserve">. </w:t>
      </w:r>
      <w:r w:rsidR="00522685" w:rsidRPr="0039092C">
        <w:rPr>
          <w:b/>
          <w:lang w:val="en-US"/>
        </w:rPr>
        <w:t>Additional pollution abatement measures applied in Lithuania and their efficiency</w:t>
      </w:r>
      <w:r w:rsidRPr="0039092C">
        <w:rPr>
          <w:b/>
          <w:lang w:val="en-US"/>
        </w:rPr>
        <w:t>:</w:t>
      </w:r>
      <w:r w:rsidRPr="0039092C">
        <w:rPr>
          <w:bCs w:val="0"/>
          <w:lang w:val="en-US"/>
        </w:rPr>
        <w:t xml:space="preserve"> </w:t>
      </w:r>
      <w:r w:rsidR="00EB132A" w:rsidRPr="0039092C">
        <w:rPr>
          <w:rFonts w:cs="Calibri"/>
          <w:szCs w:val="23"/>
          <w:lang w:val="en-US"/>
        </w:rPr>
        <w:t xml:space="preserve">From 2015 there is a new nitric acid aggregate (GP-2) that has increased nitric acid production and is more cost-effective. Reduction of NOx emissions: </w:t>
      </w:r>
      <w:r w:rsidR="00EB132A" w:rsidRPr="0039092C">
        <w:rPr>
          <w:rFonts w:cs="Calibri"/>
          <w:b/>
          <w:szCs w:val="23"/>
          <w:lang w:val="en-US"/>
        </w:rPr>
        <w:t>Selective Catalytic Purification</w:t>
      </w:r>
      <w:r w:rsidR="00EB132A" w:rsidRPr="0039092C">
        <w:rPr>
          <w:rFonts w:cs="Calibri"/>
          <w:szCs w:val="23"/>
          <w:lang w:val="en-US"/>
        </w:rPr>
        <w:t xml:space="preserve"> (SCR) technology, NOx after SCR (NO2) and NH3 after SCR. Reduction of N2O emissions by catalytic N2O decomposition in the reactor chamber</w:t>
      </w:r>
      <w:r w:rsidRPr="0039092C">
        <w:rPr>
          <w:bCs w:val="0"/>
          <w:lang w:val="en-US"/>
        </w:rPr>
        <w:t>.</w:t>
      </w:r>
    </w:p>
    <w:p w14:paraId="7563FCF8" w14:textId="7097C50A" w:rsidR="00035755" w:rsidRPr="0039092C" w:rsidRDefault="00572002" w:rsidP="00376570">
      <w:pPr>
        <w:pStyle w:val="Heading2"/>
        <w:rPr>
          <w:bCs w:val="0"/>
          <w:lang w:val="en-US"/>
        </w:rPr>
      </w:pPr>
      <w:bookmarkStart w:id="140" w:name="_Toc53940955"/>
      <w:r w:rsidRPr="0039092C">
        <w:rPr>
          <w:bCs w:val="0"/>
          <w:lang w:val="en-US"/>
        </w:rPr>
        <w:t xml:space="preserve">Production of adipic acid </w:t>
      </w:r>
      <w:r w:rsidR="00035755" w:rsidRPr="0039092C">
        <w:rPr>
          <w:bCs w:val="0"/>
          <w:lang w:val="en-US"/>
        </w:rPr>
        <w:t>(2.B.3)</w:t>
      </w:r>
      <w:bookmarkEnd w:id="140"/>
    </w:p>
    <w:p w14:paraId="17ECB267" w14:textId="7DD86578" w:rsidR="00035755" w:rsidRPr="0039092C" w:rsidRDefault="009822BE" w:rsidP="00035755">
      <w:pPr>
        <w:rPr>
          <w:bCs w:val="0"/>
          <w:lang w:val="en-US"/>
        </w:rPr>
      </w:pPr>
      <w:r w:rsidRPr="0039092C">
        <w:rPr>
          <w:b/>
          <w:lang w:val="en-US"/>
        </w:rPr>
        <w:t xml:space="preserve">1. </w:t>
      </w:r>
      <w:r w:rsidR="00120EF7" w:rsidRPr="0039092C">
        <w:rPr>
          <w:b/>
          <w:lang w:val="en-US"/>
        </w:rPr>
        <w:t>Brief description of the processes</w:t>
      </w:r>
      <w:r w:rsidRPr="0039092C">
        <w:rPr>
          <w:b/>
          <w:lang w:val="en-US"/>
        </w:rPr>
        <w:t>:</w:t>
      </w:r>
      <w:r w:rsidRPr="0039092C">
        <w:rPr>
          <w:bCs w:val="0"/>
          <w:lang w:val="en-US"/>
        </w:rPr>
        <w:t xml:space="preserve"> </w:t>
      </w:r>
      <w:r w:rsidR="00EB132A" w:rsidRPr="0039092C">
        <w:rPr>
          <w:lang w:val="en-US"/>
        </w:rPr>
        <w:t>Emissions of adipic acid in Lithuania are not emitted during production, so for the source category 2.B.3. Production of adipic acid the marking key “NO” is used</w:t>
      </w:r>
      <w:r w:rsidR="00035755" w:rsidRPr="0039092C">
        <w:rPr>
          <w:bCs w:val="0"/>
          <w:lang w:val="en-US"/>
        </w:rPr>
        <w:t>.</w:t>
      </w:r>
    </w:p>
    <w:p w14:paraId="0DEDBD1A"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26188F02"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6E84DA14" w14:textId="3F3162B5" w:rsidR="00035755" w:rsidRPr="0039092C" w:rsidRDefault="00572002" w:rsidP="00376570">
      <w:pPr>
        <w:pStyle w:val="Heading2"/>
        <w:rPr>
          <w:bCs w:val="0"/>
          <w:lang w:val="en-US"/>
        </w:rPr>
      </w:pPr>
      <w:bookmarkStart w:id="141" w:name="_Toc53940956"/>
      <w:r w:rsidRPr="0039092C">
        <w:rPr>
          <w:bCs w:val="0"/>
          <w:lang w:val="en-US"/>
        </w:rPr>
        <w:t xml:space="preserve">Production of caprolactamine, glyoxal and glyoxylic </w:t>
      </w:r>
      <w:r w:rsidR="00035755" w:rsidRPr="0039092C">
        <w:rPr>
          <w:bCs w:val="0"/>
          <w:lang w:val="en-US"/>
        </w:rPr>
        <w:t>(2.B.4)</w:t>
      </w:r>
      <w:bookmarkEnd w:id="141"/>
    </w:p>
    <w:p w14:paraId="79AF2819" w14:textId="157AB585" w:rsidR="00035755" w:rsidRPr="0039092C" w:rsidRDefault="009822BE" w:rsidP="00035755">
      <w:pPr>
        <w:rPr>
          <w:bCs w:val="0"/>
          <w:lang w:val="en-US"/>
        </w:rPr>
      </w:pPr>
      <w:r w:rsidRPr="0039092C">
        <w:rPr>
          <w:b/>
          <w:lang w:val="en-US"/>
        </w:rPr>
        <w:t xml:space="preserve">1. </w:t>
      </w:r>
      <w:r w:rsidR="00120EF7" w:rsidRPr="0039092C">
        <w:rPr>
          <w:b/>
          <w:lang w:val="en-US"/>
        </w:rPr>
        <w:t>Brief description of the processes</w:t>
      </w:r>
      <w:r w:rsidRPr="0039092C">
        <w:rPr>
          <w:b/>
          <w:lang w:val="en-US"/>
        </w:rPr>
        <w:t>:</w:t>
      </w:r>
      <w:r w:rsidRPr="0039092C">
        <w:rPr>
          <w:bCs w:val="0"/>
          <w:lang w:val="en-US"/>
        </w:rPr>
        <w:t xml:space="preserve"> </w:t>
      </w:r>
      <w:r w:rsidR="00EB132A" w:rsidRPr="0039092C">
        <w:rPr>
          <w:lang w:val="en-US"/>
        </w:rPr>
        <w:t xml:space="preserve">Emissions of </w:t>
      </w:r>
      <w:proofErr w:type="spellStart"/>
      <w:r w:rsidR="00EB132A" w:rsidRPr="0039092C">
        <w:rPr>
          <w:lang w:val="en-US"/>
        </w:rPr>
        <w:t>caprolactamine</w:t>
      </w:r>
      <w:proofErr w:type="spellEnd"/>
      <w:r w:rsidR="00EB132A" w:rsidRPr="0039092C">
        <w:rPr>
          <w:lang w:val="en-US"/>
        </w:rPr>
        <w:t xml:space="preserve">, glyoxal and glyoxylic acid in Lithuania are not emitted during production, so for the source category 2.B.4 Production of </w:t>
      </w:r>
      <w:proofErr w:type="spellStart"/>
      <w:r w:rsidR="00EB132A" w:rsidRPr="0039092C">
        <w:rPr>
          <w:lang w:val="en-US"/>
        </w:rPr>
        <w:t>caprolactamine</w:t>
      </w:r>
      <w:proofErr w:type="spellEnd"/>
      <w:r w:rsidR="00EB132A" w:rsidRPr="0039092C">
        <w:rPr>
          <w:lang w:val="en-US"/>
        </w:rPr>
        <w:t>, glyoxal and glyoxylic acid the marking key “NO” is used.</w:t>
      </w:r>
    </w:p>
    <w:p w14:paraId="747C5241"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78C8D213"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4FA24A95" w14:textId="03FFDA74" w:rsidR="00035755" w:rsidRPr="0039092C" w:rsidRDefault="00572002" w:rsidP="00376570">
      <w:pPr>
        <w:pStyle w:val="Heading2"/>
        <w:rPr>
          <w:bCs w:val="0"/>
          <w:lang w:val="en-US"/>
        </w:rPr>
      </w:pPr>
      <w:bookmarkStart w:id="142" w:name="_Toc53940957"/>
      <w:r w:rsidRPr="0039092C">
        <w:rPr>
          <w:bCs w:val="0"/>
          <w:lang w:val="en-US"/>
        </w:rPr>
        <w:t>Carbide production</w:t>
      </w:r>
      <w:r w:rsidR="00035755" w:rsidRPr="0039092C">
        <w:rPr>
          <w:bCs w:val="0"/>
          <w:lang w:val="en-US"/>
        </w:rPr>
        <w:t xml:space="preserve"> (2.B.5)</w:t>
      </w:r>
      <w:bookmarkEnd w:id="142"/>
    </w:p>
    <w:p w14:paraId="64A3A45B" w14:textId="3B86DD51" w:rsidR="00376570" w:rsidRPr="0039092C" w:rsidRDefault="009822BE" w:rsidP="00035755">
      <w:pPr>
        <w:rPr>
          <w:bCs w:val="0"/>
          <w:lang w:val="en-US"/>
        </w:rPr>
      </w:pPr>
      <w:r w:rsidRPr="0039092C">
        <w:rPr>
          <w:b/>
          <w:lang w:val="en-US"/>
        </w:rPr>
        <w:t xml:space="preserve">1. </w:t>
      </w:r>
      <w:r w:rsidR="00120EF7" w:rsidRPr="0039092C">
        <w:rPr>
          <w:b/>
          <w:lang w:val="en-US"/>
        </w:rPr>
        <w:t>Brief description of the processes</w:t>
      </w:r>
      <w:r w:rsidRPr="0039092C">
        <w:rPr>
          <w:b/>
          <w:lang w:val="en-US"/>
        </w:rPr>
        <w:t>:</w:t>
      </w:r>
      <w:r w:rsidRPr="0039092C">
        <w:rPr>
          <w:bCs w:val="0"/>
          <w:lang w:val="en-US"/>
        </w:rPr>
        <w:t xml:space="preserve"> </w:t>
      </w:r>
      <w:r w:rsidR="00572002" w:rsidRPr="0039092C">
        <w:rPr>
          <w:lang w:val="en-US"/>
        </w:rPr>
        <w:t>Emissions of carbide in Lithuania are not emitted during production, so for the source category 2.B.5. Production of carbide the marking key “NO” is used.</w:t>
      </w:r>
    </w:p>
    <w:p w14:paraId="606C7036"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0D0F91E7" w14:textId="77777777" w:rsidR="00CC724D" w:rsidRPr="0039092C" w:rsidRDefault="00CC724D" w:rsidP="00CC724D">
      <w:pPr>
        <w:rPr>
          <w:lang w:val="en-US"/>
        </w:rPr>
      </w:pPr>
      <w:r w:rsidRPr="0039092C">
        <w:rPr>
          <w:b/>
          <w:lang w:val="en-US"/>
        </w:rPr>
        <w:lastRenderedPageBreak/>
        <w:t>3. Additional pollution abatement measures applied in Lithuania and their efficiency:</w:t>
      </w:r>
      <w:r w:rsidRPr="0039092C">
        <w:rPr>
          <w:bCs w:val="0"/>
          <w:lang w:val="en-US"/>
        </w:rPr>
        <w:t xml:space="preserve"> not applied.</w:t>
      </w:r>
    </w:p>
    <w:p w14:paraId="71A362D3" w14:textId="3FE54C09" w:rsidR="00CC724D" w:rsidRPr="0039092C" w:rsidRDefault="00CC724D">
      <w:pPr>
        <w:spacing w:after="0"/>
        <w:jc w:val="left"/>
        <w:rPr>
          <w:b/>
          <w:bCs w:val="0"/>
          <w:caps/>
          <w:color w:val="134753" w:themeColor="text2"/>
          <w:sz w:val="40"/>
          <w:szCs w:val="40"/>
          <w:lang w:val="en-US"/>
        </w:rPr>
      </w:pPr>
      <w:bookmarkStart w:id="143" w:name="_Toc512515542"/>
      <w:bookmarkStart w:id="144" w:name="_Toc534891615"/>
      <w:bookmarkStart w:id="145" w:name="_Toc2107449"/>
    </w:p>
    <w:p w14:paraId="6A580B35" w14:textId="14E0E7AC" w:rsidR="00833517" w:rsidRPr="0039092C" w:rsidRDefault="00C26B53" w:rsidP="00E2172D">
      <w:pPr>
        <w:pStyle w:val="Heading1"/>
        <w:rPr>
          <w:lang w:val="en-US"/>
        </w:rPr>
      </w:pPr>
      <w:bookmarkStart w:id="146" w:name="_Toc53940958"/>
      <w:r w:rsidRPr="0039092C">
        <w:rPr>
          <w:lang w:val="en-US"/>
        </w:rPr>
        <w:t>OTHER CHEMICAL INDUSTRY</w:t>
      </w:r>
      <w:r w:rsidR="00E2172D" w:rsidRPr="0039092C">
        <w:rPr>
          <w:vertAlign w:val="superscript"/>
          <w:lang w:val="en-US"/>
        </w:rPr>
        <w:t xml:space="preserve"> </w:t>
      </w:r>
      <w:r w:rsidR="00E2172D" w:rsidRPr="0039092C">
        <w:rPr>
          <w:lang w:val="en-US"/>
        </w:rPr>
        <w:t>(</w:t>
      </w:r>
      <w:r w:rsidR="00083794" w:rsidRPr="0039092C">
        <w:rPr>
          <w:caps w:val="0"/>
          <w:lang w:val="en-US"/>
        </w:rPr>
        <w:t>NFR 2.B.10.A</w:t>
      </w:r>
      <w:r w:rsidR="00E2172D" w:rsidRPr="0039092C">
        <w:rPr>
          <w:lang w:val="en-US"/>
        </w:rPr>
        <w:t>)</w:t>
      </w:r>
      <w:bookmarkEnd w:id="143"/>
      <w:bookmarkEnd w:id="144"/>
      <w:bookmarkEnd w:id="145"/>
      <w:bookmarkEnd w:id="146"/>
    </w:p>
    <w:p w14:paraId="293CDD80" w14:textId="6A96441C" w:rsidR="00833517" w:rsidRPr="0039092C" w:rsidRDefault="00C26B53" w:rsidP="007672A5">
      <w:pPr>
        <w:pStyle w:val="Heading2"/>
        <w:rPr>
          <w:lang w:val="en-US"/>
        </w:rPr>
      </w:pPr>
      <w:bookmarkStart w:id="147" w:name="_Toc53940959"/>
      <w:r w:rsidRPr="0039092C">
        <w:rPr>
          <w:lang w:val="en-US"/>
        </w:rPr>
        <w:t>Urea</w:t>
      </w:r>
      <w:bookmarkEnd w:id="147"/>
    </w:p>
    <w:p w14:paraId="784805FF" w14:textId="15E00D22" w:rsidR="00B004D9" w:rsidRPr="0039092C" w:rsidRDefault="00B004D9" w:rsidP="00B004D9">
      <w:pPr>
        <w:pStyle w:val="Heading3"/>
        <w:rPr>
          <w:lang w:val="en-US"/>
        </w:rPr>
      </w:pPr>
      <w:bookmarkStart w:id="148" w:name="_Toc53940960"/>
      <w:r w:rsidRPr="0039092C">
        <w:rPr>
          <w:lang w:val="en-US"/>
        </w:rPr>
        <w:t>Table 3.29 Tier 2 EF for 2.B.10.</w:t>
      </w:r>
      <w:proofErr w:type="gramStart"/>
      <w:r w:rsidRPr="0039092C">
        <w:rPr>
          <w:lang w:val="en-US"/>
        </w:rPr>
        <w:t>a</w:t>
      </w:r>
      <w:proofErr w:type="gramEnd"/>
      <w:r w:rsidRPr="0039092C">
        <w:rPr>
          <w:lang w:val="en-US"/>
        </w:rPr>
        <w:t xml:space="preserve"> Other chemical industry, urea</w:t>
      </w:r>
      <w:r w:rsidR="002C6761" w:rsidRPr="0039092C">
        <w:rPr>
          <w:rStyle w:val="FootnoteReference"/>
          <w:lang w:val="en-US"/>
        </w:rPr>
        <w:footnoteReference w:id="28"/>
      </w:r>
      <w:bookmarkEnd w:id="148"/>
    </w:p>
    <w:p w14:paraId="1F0A365E" w14:textId="289D4681" w:rsidR="00833517" w:rsidRPr="0039092C" w:rsidRDefault="00833517" w:rsidP="00833517">
      <w:pPr>
        <w:rPr>
          <w:bCs w:val="0"/>
          <w:lang w:val="en-US"/>
        </w:rPr>
      </w:pPr>
      <w:r w:rsidRPr="0039092C">
        <w:rPr>
          <w:b/>
          <w:lang w:val="en-US"/>
        </w:rPr>
        <w:t>1</w:t>
      </w:r>
      <w:r w:rsidR="00CD594B" w:rsidRPr="0039092C">
        <w:rPr>
          <w:b/>
          <w:lang w:val="en-US"/>
        </w:rPr>
        <w:t xml:space="preserve">. </w:t>
      </w:r>
      <w:r w:rsidR="00120EF7" w:rsidRPr="0039092C">
        <w:rPr>
          <w:b/>
          <w:lang w:val="en-US"/>
        </w:rPr>
        <w:t>Brief description of the processes</w:t>
      </w:r>
      <w:r w:rsidRPr="0039092C">
        <w:rPr>
          <w:b/>
          <w:lang w:val="en-US"/>
        </w:rPr>
        <w:t>:</w:t>
      </w:r>
      <w:r w:rsidRPr="0039092C">
        <w:rPr>
          <w:bCs w:val="0"/>
          <w:lang w:val="en-US"/>
        </w:rPr>
        <w:t xml:space="preserve"> </w:t>
      </w:r>
      <w:r w:rsidR="00C26B53" w:rsidRPr="0039092C">
        <w:rPr>
          <w:lang w:val="en-US" w:eastAsia="cs-CZ"/>
        </w:rPr>
        <w:t>Urea (SNAP 040408) is granular, bulk fertilizers produced of liquid ammonia and carbon dioxide. Urea is also used as an ingredient in the production of other products. Capacity – 785 thousand tons per year (</w:t>
      </w:r>
      <w:r w:rsidR="00FB5329" w:rsidRPr="0039092C">
        <w:rPr>
          <w:lang w:val="en-US" w:eastAsia="cs-CZ"/>
        </w:rPr>
        <w:t xml:space="preserve">JSC </w:t>
      </w:r>
      <w:proofErr w:type="spellStart"/>
      <w:proofErr w:type="gramStart"/>
      <w:r w:rsidR="00FB5329" w:rsidRPr="0039092C">
        <w:rPr>
          <w:lang w:val="en-US" w:eastAsia="cs-CZ"/>
        </w:rPr>
        <w:t>Achema</w:t>
      </w:r>
      <w:proofErr w:type="spellEnd"/>
      <w:r w:rsidR="00FB5329" w:rsidRPr="0039092C">
        <w:rPr>
          <w:lang w:val="en-US" w:eastAsia="cs-CZ"/>
        </w:rPr>
        <w:t xml:space="preserve"> </w:t>
      </w:r>
      <w:r w:rsidR="00C26B53" w:rsidRPr="0039092C">
        <w:rPr>
          <w:lang w:val="en-US" w:eastAsia="cs-CZ"/>
        </w:rPr>
        <w:t>)</w:t>
      </w:r>
      <w:proofErr w:type="gramEnd"/>
      <w:r w:rsidR="00C26B53" w:rsidRPr="0039092C">
        <w:rPr>
          <w:lang w:val="en-US" w:eastAsia="cs-CZ"/>
        </w:rPr>
        <w:t>. In a urea plant, ammonia and particulate matter are the emissions of concern. Ammonia emissions from urea production comprise urea synthesis emissions, (0.1–0.5 kg NH</w:t>
      </w:r>
      <w:r w:rsidR="00C26B53" w:rsidRPr="0039092C">
        <w:rPr>
          <w:vertAlign w:val="subscript"/>
          <w:lang w:val="en-US" w:eastAsia="cs-CZ"/>
        </w:rPr>
        <w:t>3</w:t>
      </w:r>
      <w:r w:rsidR="00C26B53" w:rsidRPr="0039092C">
        <w:rPr>
          <w:lang w:val="en-US" w:eastAsia="cs-CZ"/>
        </w:rPr>
        <w:t xml:space="preserve">/t of product), urea concentration emissions (0.1–0.2 kg/t), urea prilling (0.5–2.2 kg/t) and granulation (0.2–0.7 kg/t). The </w:t>
      </w:r>
      <w:proofErr w:type="spellStart"/>
      <w:r w:rsidR="00C26B53" w:rsidRPr="0039092C">
        <w:rPr>
          <w:lang w:val="en-US" w:eastAsia="cs-CZ"/>
        </w:rPr>
        <w:t>prill</w:t>
      </w:r>
      <w:proofErr w:type="spellEnd"/>
      <w:r w:rsidR="00C26B53" w:rsidRPr="0039092C">
        <w:rPr>
          <w:lang w:val="en-US" w:eastAsia="cs-CZ"/>
        </w:rPr>
        <w:t xml:space="preserve"> tower is a source of urea dust (0.5–2.2 kg urea dust/t of product), as is the granulator (0.1–0.5 kg/t).</w:t>
      </w:r>
      <w:r w:rsidRPr="0039092C">
        <w:rPr>
          <w:bCs w:val="0"/>
          <w:lang w:val="en-US"/>
        </w:rPr>
        <w:t xml:space="preserve"> </w:t>
      </w:r>
    </w:p>
    <w:p w14:paraId="22DFBC8C" w14:textId="3BEFD794" w:rsidR="00833517" w:rsidRPr="0039092C" w:rsidRDefault="00833517" w:rsidP="00833517">
      <w:pPr>
        <w:rPr>
          <w:bCs w:val="0"/>
          <w:lang w:val="en-US"/>
        </w:rPr>
      </w:pPr>
      <w:r w:rsidRPr="0039092C">
        <w:rPr>
          <w:b/>
          <w:lang w:val="en-US"/>
        </w:rPr>
        <w:t>2</w:t>
      </w:r>
      <w:r w:rsidR="00CD594B" w:rsidRPr="0039092C">
        <w:rPr>
          <w:b/>
          <w:lang w:val="en-US"/>
        </w:rPr>
        <w:t xml:space="preserve">. </w:t>
      </w:r>
      <w:r w:rsidR="00120EF7" w:rsidRPr="0039092C">
        <w:rPr>
          <w:b/>
          <w:lang w:val="en-US"/>
        </w:rPr>
        <w:t>Activity data</w:t>
      </w:r>
      <w:r w:rsidRPr="0039092C">
        <w:rPr>
          <w:b/>
          <w:lang w:val="en-US"/>
        </w:rPr>
        <w:t>:</w:t>
      </w:r>
      <w:r w:rsidRPr="0039092C">
        <w:rPr>
          <w:bCs w:val="0"/>
          <w:lang w:val="en-US"/>
        </w:rPr>
        <w:t xml:space="preserve"> </w:t>
      </w:r>
      <w:r w:rsidR="00C26B53" w:rsidRPr="0039092C">
        <w:rPr>
          <w:lang w:val="en-US"/>
        </w:rPr>
        <w:t xml:space="preserve">Emissions of urea from 1990 to 2005 Tier 2 EF can be considered based on 2016 EMEP / EEA Technical Guidebook 2016 Table 3.29 (page 29). Facility level reports along with SNAP codes since 2006 provided by </w:t>
      </w:r>
      <w:proofErr w:type="spellStart"/>
      <w:r w:rsidR="00C26B53" w:rsidRPr="0039092C">
        <w:rPr>
          <w:lang w:val="en-US"/>
        </w:rPr>
        <w:t>Achema</w:t>
      </w:r>
      <w:proofErr w:type="spellEnd"/>
      <w:r w:rsidR="00C26B53" w:rsidRPr="0039092C">
        <w:rPr>
          <w:lang w:val="en-US"/>
        </w:rPr>
        <w:t xml:space="preserve"> on request</w:t>
      </w:r>
      <w:r w:rsidRPr="0039092C">
        <w:rPr>
          <w:bCs w:val="0"/>
          <w:lang w:val="en-US"/>
        </w:rPr>
        <w:t xml:space="preserve">. </w:t>
      </w:r>
    </w:p>
    <w:p w14:paraId="7D169F2E"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7C51014D" w14:textId="3B78515C" w:rsidR="00833517" w:rsidRPr="0039092C" w:rsidRDefault="00833517" w:rsidP="007672A5">
      <w:pPr>
        <w:pStyle w:val="Heading2"/>
        <w:rPr>
          <w:lang w:val="en-US"/>
        </w:rPr>
      </w:pPr>
      <w:bookmarkStart w:id="149" w:name="_Toc53940961"/>
      <w:r w:rsidRPr="0039092C">
        <w:rPr>
          <w:lang w:val="en-US"/>
        </w:rPr>
        <w:t>Amonio nitratas</w:t>
      </w:r>
      <w:bookmarkEnd w:id="149"/>
      <w:r w:rsidRPr="0039092C">
        <w:rPr>
          <w:lang w:val="en-US"/>
        </w:rPr>
        <w:t xml:space="preserve"> </w:t>
      </w:r>
    </w:p>
    <w:p w14:paraId="78B24EC2" w14:textId="1A4637E2" w:rsidR="00B004D9" w:rsidRPr="0039092C" w:rsidRDefault="00B004D9" w:rsidP="00B004D9">
      <w:pPr>
        <w:pStyle w:val="Heading3"/>
        <w:rPr>
          <w:lang w:val="en-US"/>
        </w:rPr>
      </w:pPr>
      <w:bookmarkStart w:id="150" w:name="_Toc53940962"/>
      <w:r w:rsidRPr="0039092C">
        <w:rPr>
          <w:lang w:val="en-US"/>
        </w:rPr>
        <w:t>Table 3.27 Tier 2 EF for 2.B.10.</w:t>
      </w:r>
      <w:proofErr w:type="gramStart"/>
      <w:r w:rsidRPr="0039092C">
        <w:rPr>
          <w:lang w:val="en-US"/>
        </w:rPr>
        <w:t>a</w:t>
      </w:r>
      <w:proofErr w:type="gramEnd"/>
      <w:r w:rsidRPr="0039092C">
        <w:rPr>
          <w:lang w:val="en-US"/>
        </w:rPr>
        <w:t xml:space="preserve"> Other chemical industry, ammonium nitrate</w:t>
      </w:r>
      <w:r w:rsidR="002C6761" w:rsidRPr="0039092C">
        <w:rPr>
          <w:rStyle w:val="FootnoteReference"/>
          <w:lang w:val="en-US"/>
        </w:rPr>
        <w:footnoteReference w:id="29"/>
      </w:r>
      <w:bookmarkEnd w:id="150"/>
    </w:p>
    <w:p w14:paraId="4AABDAE3" w14:textId="4C21080B" w:rsidR="00833517" w:rsidRPr="0039092C" w:rsidRDefault="00833517" w:rsidP="00833517">
      <w:pPr>
        <w:rPr>
          <w:bCs w:val="0"/>
          <w:lang w:val="en-US"/>
        </w:rPr>
      </w:pPr>
      <w:r w:rsidRPr="0039092C">
        <w:rPr>
          <w:b/>
          <w:lang w:val="en-US"/>
        </w:rPr>
        <w:t>1</w:t>
      </w:r>
      <w:r w:rsidR="00CD594B" w:rsidRPr="0039092C">
        <w:rPr>
          <w:b/>
          <w:lang w:val="en-US"/>
        </w:rPr>
        <w:t xml:space="preserve">. </w:t>
      </w:r>
      <w:r w:rsidR="00120EF7" w:rsidRPr="0039092C">
        <w:rPr>
          <w:b/>
          <w:lang w:val="en-US"/>
        </w:rPr>
        <w:t>Brief description of the processes</w:t>
      </w:r>
      <w:r w:rsidRPr="0039092C">
        <w:rPr>
          <w:b/>
          <w:lang w:val="en-US"/>
        </w:rPr>
        <w:t>:</w:t>
      </w:r>
      <w:r w:rsidR="00CD594B" w:rsidRPr="0039092C">
        <w:rPr>
          <w:b/>
          <w:lang w:val="en-US"/>
        </w:rPr>
        <w:t xml:space="preserve"> </w:t>
      </w:r>
      <w:r w:rsidR="00C26B53" w:rsidRPr="0039092C">
        <w:rPr>
          <w:bCs w:val="0"/>
          <w:lang w:val="en-US"/>
        </w:rPr>
        <w:t xml:space="preserve">ammonium nitrate </w:t>
      </w:r>
      <w:r w:rsidRPr="0039092C">
        <w:rPr>
          <w:bCs w:val="0"/>
          <w:lang w:val="en-US"/>
        </w:rPr>
        <w:t xml:space="preserve">(SNAP 040405) – </w:t>
      </w:r>
      <w:r w:rsidR="00C26B53" w:rsidRPr="0039092C">
        <w:rPr>
          <w:bCs w:val="0"/>
          <w:lang w:val="en-US"/>
        </w:rPr>
        <w:t>refers to granular bulk fertilizers received by neutralizing nitrogen acid with gaseous ammonia and by adding magnesium nitrate as a stabilizing additive to improve physical properties of the product. Capacity – 561 thousand tons per year. The production of ammonium nitrate yields emissions of PM, ammonia and nitric acid. The emission sources of primary importance are the prilling tower and the granulator</w:t>
      </w:r>
      <w:r w:rsidRPr="0039092C">
        <w:rPr>
          <w:bCs w:val="0"/>
          <w:lang w:val="en-US"/>
        </w:rPr>
        <w:t xml:space="preserve">. </w:t>
      </w:r>
    </w:p>
    <w:p w14:paraId="16F35203" w14:textId="59BBF0B2" w:rsidR="00833517" w:rsidRPr="0039092C" w:rsidRDefault="00833517" w:rsidP="00833517">
      <w:pPr>
        <w:rPr>
          <w:bCs w:val="0"/>
          <w:lang w:val="en-US"/>
        </w:rPr>
      </w:pPr>
      <w:r w:rsidRPr="0039092C">
        <w:rPr>
          <w:b/>
          <w:lang w:val="en-US"/>
        </w:rPr>
        <w:t>2</w:t>
      </w:r>
      <w:r w:rsidR="00CD594B" w:rsidRPr="0039092C">
        <w:rPr>
          <w:b/>
          <w:lang w:val="en-US"/>
        </w:rPr>
        <w:t xml:space="preserve">. </w:t>
      </w:r>
      <w:r w:rsidR="00120EF7" w:rsidRPr="0039092C">
        <w:rPr>
          <w:b/>
          <w:lang w:val="en-US"/>
        </w:rPr>
        <w:t>Activity data</w:t>
      </w:r>
      <w:r w:rsidRPr="0039092C">
        <w:rPr>
          <w:b/>
          <w:lang w:val="en-US"/>
        </w:rPr>
        <w:t>:</w:t>
      </w:r>
      <w:r w:rsidRPr="0039092C">
        <w:rPr>
          <w:bCs w:val="0"/>
          <w:lang w:val="en-US"/>
        </w:rPr>
        <w:t xml:space="preserve"> </w:t>
      </w:r>
      <w:r w:rsidR="00C26B53" w:rsidRPr="0039092C">
        <w:rPr>
          <w:lang w:val="en-US"/>
        </w:rPr>
        <w:t xml:space="preserve">Ammonium nitrate in 1990-2005 Tier 2 EF can be applied based on EF EMEP/EEA Guidebook Table 3.27 (page 28). Facility level reports along with SNAP codes since 2006 provided by </w:t>
      </w:r>
      <w:proofErr w:type="spellStart"/>
      <w:r w:rsidR="00C26B53" w:rsidRPr="0039092C">
        <w:rPr>
          <w:lang w:val="en-US"/>
        </w:rPr>
        <w:t>Achema</w:t>
      </w:r>
      <w:proofErr w:type="spellEnd"/>
      <w:r w:rsidR="00C26B53" w:rsidRPr="0039092C">
        <w:rPr>
          <w:lang w:val="en-US"/>
        </w:rPr>
        <w:t xml:space="preserve"> on request</w:t>
      </w:r>
      <w:r w:rsidRPr="0039092C">
        <w:rPr>
          <w:bCs w:val="0"/>
          <w:lang w:val="en-US"/>
        </w:rPr>
        <w:t xml:space="preserve">. </w:t>
      </w:r>
    </w:p>
    <w:p w14:paraId="345ADDF0"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0F9DF01F" w14:textId="420533CB" w:rsidR="00833517" w:rsidRPr="0039092C" w:rsidRDefault="00833517" w:rsidP="00833517">
      <w:pPr>
        <w:pStyle w:val="Heading2"/>
        <w:rPr>
          <w:bCs w:val="0"/>
          <w:lang w:val="en-US"/>
        </w:rPr>
      </w:pPr>
      <w:bookmarkStart w:id="151" w:name="_Toc53940963"/>
      <w:r w:rsidRPr="0039092C">
        <w:rPr>
          <w:bCs w:val="0"/>
          <w:lang w:val="en-US"/>
        </w:rPr>
        <w:t>Sieros rūgštis</w:t>
      </w:r>
      <w:bookmarkEnd w:id="151"/>
      <w:r w:rsidRPr="0039092C">
        <w:rPr>
          <w:bCs w:val="0"/>
          <w:lang w:val="en-US"/>
        </w:rPr>
        <w:t xml:space="preserve"> </w:t>
      </w:r>
    </w:p>
    <w:p w14:paraId="39117D20" w14:textId="22A02683" w:rsidR="00833517" w:rsidRPr="0039092C" w:rsidRDefault="00C26B53" w:rsidP="00833517">
      <w:pPr>
        <w:rPr>
          <w:bCs w:val="0"/>
          <w:lang w:val="en-US"/>
        </w:rPr>
      </w:pPr>
      <w:r w:rsidRPr="0039092C">
        <w:rPr>
          <w:lang w:val="en-US" w:eastAsia="cs-CZ"/>
        </w:rPr>
        <w:t xml:space="preserve">Produced from technical melt </w:t>
      </w:r>
      <w:proofErr w:type="spellStart"/>
      <w:r w:rsidRPr="0039092C">
        <w:rPr>
          <w:lang w:val="en-US" w:eastAsia="cs-CZ"/>
        </w:rPr>
        <w:t>sulphur</w:t>
      </w:r>
      <w:proofErr w:type="spellEnd"/>
      <w:r w:rsidRPr="0039092C">
        <w:rPr>
          <w:lang w:val="en-US" w:eastAsia="cs-CZ"/>
        </w:rPr>
        <w:t xml:space="preserve"> double contact using intermediate </w:t>
      </w:r>
      <w:proofErr w:type="spellStart"/>
      <w:r w:rsidRPr="0039092C">
        <w:rPr>
          <w:lang w:val="en-US" w:eastAsia="cs-CZ"/>
        </w:rPr>
        <w:t>sulphur</w:t>
      </w:r>
      <w:proofErr w:type="spellEnd"/>
      <w:r w:rsidRPr="0039092C">
        <w:rPr>
          <w:lang w:val="en-US" w:eastAsia="cs-CZ"/>
        </w:rPr>
        <w:t xml:space="preserve"> trioxide absorption (see Table 3.22)</w:t>
      </w:r>
      <w:r w:rsidR="00833517" w:rsidRPr="0039092C">
        <w:rPr>
          <w:bCs w:val="0"/>
          <w:lang w:val="en-US"/>
        </w:rPr>
        <w:t xml:space="preserve">. </w:t>
      </w:r>
    </w:p>
    <w:p w14:paraId="6EFA0060" w14:textId="77D22BC5" w:rsidR="00833517" w:rsidRPr="0039092C" w:rsidRDefault="00833517" w:rsidP="00833517">
      <w:pPr>
        <w:pStyle w:val="Heading3"/>
        <w:rPr>
          <w:lang w:val="en-US"/>
        </w:rPr>
      </w:pPr>
      <w:bookmarkStart w:id="152" w:name="_Toc53940964"/>
      <w:r w:rsidRPr="0039092C">
        <w:rPr>
          <w:lang w:val="en-US"/>
        </w:rPr>
        <w:t>Table 3.21 Tier 2 EF for 2.B.10.</w:t>
      </w:r>
      <w:proofErr w:type="gramStart"/>
      <w:r w:rsidRPr="0039092C">
        <w:rPr>
          <w:lang w:val="en-US"/>
        </w:rPr>
        <w:t>a</w:t>
      </w:r>
      <w:proofErr w:type="gramEnd"/>
      <w:r w:rsidRPr="0039092C">
        <w:rPr>
          <w:lang w:val="en-US"/>
        </w:rPr>
        <w:t xml:space="preserve"> Other chemical industry, sulphuric acid production, contact process without inter - mediate absorption (single absorption)</w:t>
      </w:r>
      <w:bookmarkEnd w:id="152"/>
    </w:p>
    <w:p w14:paraId="1D0105F3"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3B19B756" w14:textId="77777777" w:rsidR="00120EF7" w:rsidRPr="0039092C" w:rsidRDefault="00120EF7" w:rsidP="00120EF7">
      <w:pPr>
        <w:rPr>
          <w:bCs w:val="0"/>
          <w:lang w:val="en-US"/>
        </w:rPr>
      </w:pPr>
      <w:r w:rsidRPr="0039092C">
        <w:rPr>
          <w:b/>
          <w:lang w:val="en-US"/>
        </w:rPr>
        <w:lastRenderedPageBreak/>
        <w:t>2. Activity data:</w:t>
      </w:r>
      <w:r w:rsidRPr="0039092C">
        <w:rPr>
          <w:bCs w:val="0"/>
          <w:lang w:val="en-US"/>
        </w:rPr>
        <w:t xml:space="preserve"> no activity.</w:t>
      </w:r>
    </w:p>
    <w:p w14:paraId="086B4CAD"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6EB0003" w14:textId="07B38E26" w:rsidR="00833517" w:rsidRPr="0039092C" w:rsidRDefault="00833517" w:rsidP="00833517">
      <w:pPr>
        <w:pStyle w:val="Heading3"/>
        <w:rPr>
          <w:lang w:val="en-US"/>
        </w:rPr>
      </w:pPr>
      <w:bookmarkStart w:id="153" w:name="_Toc53940965"/>
      <w:r w:rsidRPr="0039092C">
        <w:rPr>
          <w:lang w:val="en-US"/>
        </w:rPr>
        <w:t>Table 3.22 Tier 2 EF for 2.B.10.</w:t>
      </w:r>
      <w:proofErr w:type="gramStart"/>
      <w:r w:rsidRPr="0039092C">
        <w:rPr>
          <w:lang w:val="en-US"/>
        </w:rPr>
        <w:t>a</w:t>
      </w:r>
      <w:proofErr w:type="gramEnd"/>
      <w:r w:rsidRPr="0039092C">
        <w:rPr>
          <w:lang w:val="en-US"/>
        </w:rPr>
        <w:t xml:space="preserve"> Other chemical industry, sulphuric acid production, contact process with inter - mediate absorption (double absorption).</w:t>
      </w:r>
      <w:bookmarkEnd w:id="153"/>
    </w:p>
    <w:p w14:paraId="706C558B" w14:textId="7F58A8A7" w:rsidR="00833517" w:rsidRPr="0039092C" w:rsidRDefault="00B004D9" w:rsidP="00797366">
      <w:pPr>
        <w:rPr>
          <w:bCs w:val="0"/>
          <w:lang w:val="en-US"/>
        </w:rPr>
      </w:pPr>
      <w:r w:rsidRPr="0039092C">
        <w:rPr>
          <w:b/>
          <w:lang w:val="en-US"/>
        </w:rPr>
        <w:t xml:space="preserve">1. </w:t>
      </w:r>
      <w:r w:rsidR="00120EF7" w:rsidRPr="0039092C">
        <w:rPr>
          <w:b/>
          <w:lang w:val="en-US"/>
        </w:rPr>
        <w:t>Brief description of the processes</w:t>
      </w:r>
      <w:r w:rsidRPr="0039092C">
        <w:rPr>
          <w:b/>
          <w:lang w:val="en-US"/>
        </w:rPr>
        <w:t>:</w:t>
      </w:r>
      <w:r w:rsidRPr="0039092C">
        <w:rPr>
          <w:bCs w:val="0"/>
          <w:lang w:val="en-US"/>
        </w:rPr>
        <w:t xml:space="preserve"> </w:t>
      </w:r>
      <w:r w:rsidR="00892449" w:rsidRPr="0039092C">
        <w:rPr>
          <w:bCs w:val="0"/>
          <w:lang w:val="en-US"/>
        </w:rPr>
        <w:t xml:space="preserve">Sulfuric acid is produced from the technical melting of double </w:t>
      </w:r>
      <w:proofErr w:type="spellStart"/>
      <w:r w:rsidR="00892449" w:rsidRPr="0039092C">
        <w:rPr>
          <w:bCs w:val="0"/>
          <w:lang w:val="en-US"/>
        </w:rPr>
        <w:t>sulphur</w:t>
      </w:r>
      <w:proofErr w:type="spellEnd"/>
      <w:r w:rsidR="00892449" w:rsidRPr="0039092C">
        <w:rPr>
          <w:bCs w:val="0"/>
          <w:lang w:val="en-US"/>
        </w:rPr>
        <w:t xml:space="preserve"> by means of intermediate absorption of </w:t>
      </w:r>
      <w:proofErr w:type="spellStart"/>
      <w:r w:rsidR="00892449" w:rsidRPr="0039092C">
        <w:rPr>
          <w:bCs w:val="0"/>
          <w:lang w:val="en-US"/>
        </w:rPr>
        <w:t>sulphur</w:t>
      </w:r>
      <w:proofErr w:type="spellEnd"/>
      <w:r w:rsidR="00892449" w:rsidRPr="0039092C">
        <w:rPr>
          <w:bCs w:val="0"/>
          <w:lang w:val="en-US"/>
        </w:rPr>
        <w:t xml:space="preserve"> trioxide (double contact and double absorption). Sulfuric Acid 1990-2005 Tier 2 EF can be applied based on Table 3.22 of the 2016 EMEP / EEA Guidebook (page 25). The EF table in the 2016 Technical Guidebook specifies the EF values for the calculation of </w:t>
      </w:r>
      <w:proofErr w:type="spellStart"/>
      <w:r w:rsidR="00892449" w:rsidRPr="0039092C">
        <w:rPr>
          <w:bCs w:val="0"/>
          <w:lang w:val="en-US"/>
        </w:rPr>
        <w:t>SOx</w:t>
      </w:r>
      <w:proofErr w:type="spellEnd"/>
      <w:r w:rsidR="00892449" w:rsidRPr="0039092C">
        <w:rPr>
          <w:bCs w:val="0"/>
          <w:lang w:val="en-US"/>
        </w:rPr>
        <w:t xml:space="preserve"> emissions only, but the installation level reports also include NOx, CO and TSP emissions. From 1990 to 2005 EF can be calculated from reported fuel (natural gas) consumption and applied until 2005</w:t>
      </w:r>
      <w:r w:rsidR="00833517" w:rsidRPr="0039092C">
        <w:rPr>
          <w:bCs w:val="0"/>
          <w:lang w:val="en-US"/>
        </w:rPr>
        <w:t xml:space="preserve">. </w:t>
      </w:r>
    </w:p>
    <w:p w14:paraId="071AA944" w14:textId="43C51694" w:rsidR="00833517" w:rsidRPr="0039092C" w:rsidRDefault="00892449" w:rsidP="00797366">
      <w:pPr>
        <w:rPr>
          <w:bCs w:val="0"/>
          <w:lang w:val="en-US"/>
        </w:rPr>
      </w:pPr>
      <w:r w:rsidRPr="0039092C">
        <w:rPr>
          <w:lang w:val="en-US" w:eastAsia="cs-CZ"/>
        </w:rPr>
        <w:t>These pollutants are released into the air during the production process</w:t>
      </w:r>
      <w:r w:rsidR="00833517" w:rsidRPr="0039092C">
        <w:rPr>
          <w:bCs w:val="0"/>
          <w:lang w:val="en-US"/>
        </w:rPr>
        <w:t>:</w:t>
      </w:r>
    </w:p>
    <w:p w14:paraId="06AB98E0" w14:textId="63C1457E" w:rsidR="00892449" w:rsidRPr="0039092C" w:rsidRDefault="00892449" w:rsidP="00892449">
      <w:pPr>
        <w:pStyle w:val="Bullet"/>
        <w:rPr>
          <w:lang w:val="en-US"/>
        </w:rPr>
      </w:pPr>
      <w:r w:rsidRPr="0039092C">
        <w:rPr>
          <w:lang w:val="en-US"/>
        </w:rPr>
        <w:t>Sulphur dust (solid particles) is released into the environment when off-loading in the storage;</w:t>
      </w:r>
    </w:p>
    <w:p w14:paraId="00148313" w14:textId="0DE935DE" w:rsidR="00892449" w:rsidRPr="0039092C" w:rsidRDefault="00892449" w:rsidP="00892449">
      <w:pPr>
        <w:pStyle w:val="Bullet"/>
        <w:rPr>
          <w:lang w:val="en-US"/>
        </w:rPr>
      </w:pPr>
      <w:r w:rsidRPr="0039092C">
        <w:rPr>
          <w:lang w:val="en-US"/>
        </w:rPr>
        <w:t xml:space="preserve">Sulphur dust (solid particles), </w:t>
      </w:r>
      <w:proofErr w:type="spellStart"/>
      <w:r w:rsidRPr="0039092C">
        <w:rPr>
          <w:lang w:val="en-US"/>
        </w:rPr>
        <w:t>sulphur</w:t>
      </w:r>
      <w:proofErr w:type="spellEnd"/>
      <w:r w:rsidRPr="0039092C">
        <w:rPr>
          <w:lang w:val="en-US"/>
        </w:rPr>
        <w:t xml:space="preserve"> anhydride and hydrogen </w:t>
      </w:r>
      <w:proofErr w:type="spellStart"/>
      <w:r w:rsidRPr="0039092C">
        <w:rPr>
          <w:lang w:val="en-US"/>
        </w:rPr>
        <w:t>sulphide</w:t>
      </w:r>
      <w:proofErr w:type="spellEnd"/>
      <w:r w:rsidRPr="0039092C">
        <w:rPr>
          <w:lang w:val="en-US"/>
        </w:rPr>
        <w:t xml:space="preserve"> enters the environment during melting of </w:t>
      </w:r>
      <w:proofErr w:type="spellStart"/>
      <w:r w:rsidRPr="0039092C">
        <w:rPr>
          <w:lang w:val="en-US"/>
        </w:rPr>
        <w:t>sulphur</w:t>
      </w:r>
      <w:proofErr w:type="spellEnd"/>
      <w:r w:rsidRPr="0039092C">
        <w:rPr>
          <w:lang w:val="en-US"/>
        </w:rPr>
        <w:t>;</w:t>
      </w:r>
    </w:p>
    <w:p w14:paraId="2DF51E22" w14:textId="73B965AC" w:rsidR="00892449" w:rsidRPr="0039092C" w:rsidRDefault="00892449" w:rsidP="00892449">
      <w:pPr>
        <w:pStyle w:val="Bullet"/>
        <w:rPr>
          <w:lang w:val="en-US"/>
        </w:rPr>
      </w:pPr>
      <w:r w:rsidRPr="0039092C">
        <w:rPr>
          <w:lang w:val="en-US"/>
        </w:rPr>
        <w:t xml:space="preserve">Liquid </w:t>
      </w:r>
      <w:proofErr w:type="spellStart"/>
      <w:r w:rsidRPr="0039092C">
        <w:rPr>
          <w:lang w:val="en-US"/>
        </w:rPr>
        <w:t>sulphur</w:t>
      </w:r>
      <w:proofErr w:type="spellEnd"/>
      <w:r w:rsidRPr="0039092C">
        <w:rPr>
          <w:lang w:val="en-US"/>
        </w:rPr>
        <w:t xml:space="preserve"> combustion generates technological </w:t>
      </w:r>
      <w:proofErr w:type="spellStart"/>
      <w:r w:rsidRPr="0039092C">
        <w:rPr>
          <w:lang w:val="en-US"/>
        </w:rPr>
        <w:t>sulphur</w:t>
      </w:r>
      <w:proofErr w:type="spellEnd"/>
      <w:r w:rsidRPr="0039092C">
        <w:rPr>
          <w:lang w:val="en-US"/>
        </w:rPr>
        <w:t xml:space="preserve"> dioxide gas and combustion products: nitrogen oxides, carbon oxide;</w:t>
      </w:r>
    </w:p>
    <w:p w14:paraId="3B1E53C9" w14:textId="51FA9D00" w:rsidR="00833517" w:rsidRPr="0039092C" w:rsidRDefault="00892449" w:rsidP="00892449">
      <w:pPr>
        <w:pStyle w:val="Bullet"/>
        <w:rPr>
          <w:lang w:val="en-US"/>
        </w:rPr>
      </w:pPr>
      <w:r w:rsidRPr="0039092C">
        <w:rPr>
          <w:lang w:val="en-US"/>
        </w:rPr>
        <w:t xml:space="preserve">After double contact and double absorption, unreacted </w:t>
      </w:r>
      <w:proofErr w:type="spellStart"/>
      <w:r w:rsidRPr="0039092C">
        <w:rPr>
          <w:lang w:val="en-US"/>
        </w:rPr>
        <w:t>sulphur</w:t>
      </w:r>
      <w:proofErr w:type="spellEnd"/>
      <w:r w:rsidRPr="0039092C">
        <w:rPr>
          <w:lang w:val="en-US"/>
        </w:rPr>
        <w:t xml:space="preserve"> dioxide and sulfuric acid aerosol enter the environment</w:t>
      </w:r>
      <w:r w:rsidR="00972BCE" w:rsidRPr="0039092C">
        <w:rPr>
          <w:lang w:val="en-US"/>
        </w:rPr>
        <w:t>.</w:t>
      </w:r>
    </w:p>
    <w:p w14:paraId="1982922C" w14:textId="1A6CF2DB" w:rsidR="008F30A9" w:rsidRPr="0039092C" w:rsidRDefault="008F30A9" w:rsidP="00797366">
      <w:pPr>
        <w:rPr>
          <w:b/>
          <w:lang w:val="en-US"/>
        </w:rPr>
      </w:pPr>
      <w:r w:rsidRPr="0039092C">
        <w:rPr>
          <w:b/>
          <w:lang w:val="en-US"/>
        </w:rPr>
        <w:t xml:space="preserve">2. </w:t>
      </w:r>
      <w:r w:rsidR="00120EF7" w:rsidRPr="0039092C">
        <w:rPr>
          <w:b/>
          <w:lang w:val="en-US"/>
        </w:rPr>
        <w:t>Activity data</w:t>
      </w:r>
      <w:r w:rsidRPr="0039092C">
        <w:rPr>
          <w:b/>
          <w:lang w:val="en-US"/>
        </w:rPr>
        <w:t xml:space="preserve">: </w:t>
      </w:r>
      <w:r w:rsidR="00B03E27" w:rsidRPr="0039092C">
        <w:rPr>
          <w:bCs w:val="0"/>
          <w:lang w:val="en-US"/>
        </w:rPr>
        <w:t xml:space="preserve">Production </w:t>
      </w:r>
      <w:r w:rsidR="004F76DA" w:rsidRPr="0039092C">
        <w:rPr>
          <w:bCs w:val="0"/>
          <w:lang w:val="en-US"/>
        </w:rPr>
        <w:t>data</w:t>
      </w:r>
      <w:r w:rsidR="00B03E27" w:rsidRPr="0039092C">
        <w:rPr>
          <w:bCs w:val="0"/>
          <w:lang w:val="en-US"/>
        </w:rPr>
        <w:t xml:space="preserve"> </w:t>
      </w:r>
      <w:r w:rsidR="004F76DA" w:rsidRPr="0039092C">
        <w:rPr>
          <w:bCs w:val="0"/>
          <w:lang w:val="en-US"/>
        </w:rPr>
        <w:t>is</w:t>
      </w:r>
      <w:r w:rsidR="00B03E27" w:rsidRPr="0039092C">
        <w:rPr>
          <w:bCs w:val="0"/>
          <w:lang w:val="en-US"/>
        </w:rPr>
        <w:t xml:space="preserve"> provided by </w:t>
      </w:r>
      <w:r w:rsidR="00FB5329" w:rsidRPr="0039092C">
        <w:rPr>
          <w:bCs w:val="0"/>
          <w:lang w:val="en-US"/>
        </w:rPr>
        <w:t xml:space="preserve">JSC </w:t>
      </w:r>
      <w:proofErr w:type="spellStart"/>
      <w:proofErr w:type="gramStart"/>
      <w:r w:rsidR="00FB5329" w:rsidRPr="0039092C">
        <w:rPr>
          <w:bCs w:val="0"/>
          <w:lang w:val="en-US"/>
        </w:rPr>
        <w:t>Lifosa</w:t>
      </w:r>
      <w:proofErr w:type="spellEnd"/>
      <w:r w:rsidR="00FB5329" w:rsidRPr="0039092C">
        <w:rPr>
          <w:bCs w:val="0"/>
          <w:lang w:val="en-US"/>
        </w:rPr>
        <w:t xml:space="preserve"> </w:t>
      </w:r>
      <w:r w:rsidR="00B03E27" w:rsidRPr="0039092C">
        <w:rPr>
          <w:bCs w:val="0"/>
          <w:lang w:val="en-US"/>
        </w:rPr>
        <w:t xml:space="preserve"> (</w:t>
      </w:r>
      <w:proofErr w:type="gramEnd"/>
      <w:r w:rsidR="00B03E27" w:rsidRPr="0039092C">
        <w:rPr>
          <w:bCs w:val="0"/>
          <w:lang w:val="en-US"/>
        </w:rPr>
        <w:t>company provided data for 1999-2005).</w:t>
      </w:r>
    </w:p>
    <w:p w14:paraId="1581149F" w14:textId="450E5BB6" w:rsidR="00833517" w:rsidRPr="0039092C" w:rsidRDefault="00972BCE" w:rsidP="00797366">
      <w:pPr>
        <w:rPr>
          <w:bCs w:val="0"/>
          <w:lang w:val="en-US"/>
        </w:rPr>
      </w:pPr>
      <w:r w:rsidRPr="0039092C">
        <w:rPr>
          <w:b/>
          <w:lang w:val="en-US"/>
        </w:rPr>
        <w:t xml:space="preserve">3. </w:t>
      </w:r>
      <w:r w:rsidR="00522685" w:rsidRPr="0039092C">
        <w:rPr>
          <w:b/>
          <w:lang w:val="en-US"/>
        </w:rPr>
        <w:t>Additional pollution abatement measures applied in Lithuania and their efficiency</w:t>
      </w:r>
      <w:r w:rsidRPr="0039092C">
        <w:rPr>
          <w:b/>
          <w:lang w:val="en-US"/>
        </w:rPr>
        <w:t xml:space="preserve">: </w:t>
      </w:r>
      <w:r w:rsidR="00892449" w:rsidRPr="0039092C">
        <w:rPr>
          <w:bCs w:val="0"/>
          <w:lang w:val="en-US"/>
        </w:rPr>
        <w:t xml:space="preserve">2014 the refluxing of the sulfuric acid workshop equipment increased the degree of contact and significantly reduced </w:t>
      </w:r>
      <w:proofErr w:type="spellStart"/>
      <w:r w:rsidR="00892449" w:rsidRPr="0039092C">
        <w:rPr>
          <w:bCs w:val="0"/>
          <w:lang w:val="en-US"/>
        </w:rPr>
        <w:t>sulphur</w:t>
      </w:r>
      <w:proofErr w:type="spellEnd"/>
      <w:r w:rsidR="00892449" w:rsidRPr="0039092C">
        <w:rPr>
          <w:bCs w:val="0"/>
          <w:lang w:val="en-US"/>
        </w:rPr>
        <w:t xml:space="preserve"> dioxide emissions to the ambient air. From 2014 there is a Tier 3 accounting method, so no conversion factor is required</w:t>
      </w:r>
      <w:r w:rsidR="00833517" w:rsidRPr="0039092C">
        <w:rPr>
          <w:bCs w:val="0"/>
          <w:lang w:val="en-US"/>
        </w:rPr>
        <w:t>.</w:t>
      </w:r>
    </w:p>
    <w:p w14:paraId="1400DFFF" w14:textId="0CFA0506" w:rsidR="00833517" w:rsidRPr="0039092C" w:rsidRDefault="00833517" w:rsidP="00833517">
      <w:pPr>
        <w:pStyle w:val="Heading3"/>
        <w:rPr>
          <w:lang w:val="en-US"/>
        </w:rPr>
      </w:pPr>
      <w:bookmarkStart w:id="154" w:name="_Toc53940966"/>
      <w:r w:rsidRPr="0039092C">
        <w:rPr>
          <w:lang w:val="en-US"/>
        </w:rPr>
        <w:t>Table 3.23 Tier 2 EF for 2.B.10.</w:t>
      </w:r>
      <w:proofErr w:type="gramStart"/>
      <w:r w:rsidRPr="0039092C">
        <w:rPr>
          <w:lang w:val="en-US"/>
        </w:rPr>
        <w:t>a</w:t>
      </w:r>
      <w:proofErr w:type="gramEnd"/>
      <w:r w:rsidRPr="0039092C">
        <w:rPr>
          <w:lang w:val="en-US"/>
        </w:rPr>
        <w:t xml:space="preserve"> Other chemical industry, sulphuric acid production, contact process with inter-mediate absorption (double absorption, decomposition plants, spent sulphuric acid).</w:t>
      </w:r>
      <w:bookmarkEnd w:id="154"/>
    </w:p>
    <w:p w14:paraId="17693F66"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649B3169"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3332268F"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4633BC7B" w14:textId="51870460" w:rsidR="00833517" w:rsidRPr="0039092C" w:rsidRDefault="00833517" w:rsidP="00833517">
      <w:pPr>
        <w:pStyle w:val="Heading3"/>
        <w:rPr>
          <w:lang w:val="en-US"/>
        </w:rPr>
      </w:pPr>
      <w:bookmarkStart w:id="155" w:name="_Toc53940967"/>
      <w:r w:rsidRPr="0039092C">
        <w:rPr>
          <w:lang w:val="en-US"/>
        </w:rPr>
        <w:t>Table 3.24 Tier 2 EF for 2.B.10.</w:t>
      </w:r>
      <w:proofErr w:type="gramStart"/>
      <w:r w:rsidRPr="0039092C">
        <w:rPr>
          <w:lang w:val="en-US"/>
        </w:rPr>
        <w:t>a</w:t>
      </w:r>
      <w:proofErr w:type="gramEnd"/>
      <w:r w:rsidRPr="0039092C">
        <w:rPr>
          <w:lang w:val="en-US"/>
        </w:rPr>
        <w:t xml:space="preserve"> Other chemical industry, sulphuric acid production, wet contact process (98% and 78 % sulphuric acid)</w:t>
      </w:r>
      <w:bookmarkEnd w:id="155"/>
    </w:p>
    <w:p w14:paraId="0DD97919"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30C37AD0"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14A9DB4F"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0E8DB2D" w14:textId="40E14C1D" w:rsidR="00833517" w:rsidRPr="0039092C" w:rsidRDefault="00833517" w:rsidP="00833517">
      <w:pPr>
        <w:pStyle w:val="Heading3"/>
        <w:rPr>
          <w:lang w:val="en-US"/>
        </w:rPr>
      </w:pPr>
      <w:bookmarkStart w:id="156" w:name="_Toc53940968"/>
      <w:r w:rsidRPr="0039092C">
        <w:rPr>
          <w:lang w:val="en-US"/>
        </w:rPr>
        <w:t>Table 3.25 Tier 2 EF for 2.B.10.</w:t>
      </w:r>
      <w:proofErr w:type="gramStart"/>
      <w:r w:rsidRPr="0039092C">
        <w:rPr>
          <w:lang w:val="en-US"/>
        </w:rPr>
        <w:t>a</w:t>
      </w:r>
      <w:proofErr w:type="gramEnd"/>
      <w:r w:rsidRPr="0039092C">
        <w:rPr>
          <w:lang w:val="en-US"/>
        </w:rPr>
        <w:t xml:space="preserve"> Other chemical industry, sulphuric acid production, wet/dry contact process with intermediate condensation/absorption.</w:t>
      </w:r>
      <w:bookmarkEnd w:id="156"/>
    </w:p>
    <w:p w14:paraId="534F1354"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564B4618"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34A446BC"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C480876" w14:textId="1653E4A1" w:rsidR="0039143B" w:rsidRPr="0039092C" w:rsidRDefault="00892449" w:rsidP="0039143B">
      <w:pPr>
        <w:pStyle w:val="Heading2"/>
        <w:rPr>
          <w:bCs w:val="0"/>
          <w:lang w:val="en-US"/>
        </w:rPr>
      </w:pPr>
      <w:bookmarkStart w:id="157" w:name="_Toc53940969"/>
      <w:r w:rsidRPr="0039092C">
        <w:rPr>
          <w:bCs w:val="0"/>
          <w:lang w:val="en-US"/>
        </w:rPr>
        <w:lastRenderedPageBreak/>
        <w:t>Black carbon production</w:t>
      </w:r>
      <w:bookmarkEnd w:id="157"/>
    </w:p>
    <w:p w14:paraId="0D42A543" w14:textId="3569E8DB" w:rsidR="00833517" w:rsidRPr="0039092C" w:rsidRDefault="00833517" w:rsidP="00833517">
      <w:pPr>
        <w:pStyle w:val="Heading3"/>
        <w:rPr>
          <w:lang w:val="en-US"/>
        </w:rPr>
      </w:pPr>
      <w:bookmarkStart w:id="158" w:name="_Toc53940970"/>
      <w:r w:rsidRPr="0039092C">
        <w:rPr>
          <w:lang w:val="en-US"/>
        </w:rPr>
        <w:t>Table 3.30 Tier 2 EF for 2.B.10.</w:t>
      </w:r>
      <w:proofErr w:type="gramStart"/>
      <w:r w:rsidRPr="0039092C">
        <w:rPr>
          <w:lang w:val="en-US"/>
        </w:rPr>
        <w:t>a</w:t>
      </w:r>
      <w:proofErr w:type="gramEnd"/>
      <w:r w:rsidRPr="0039092C">
        <w:rPr>
          <w:lang w:val="en-US"/>
        </w:rPr>
        <w:t xml:space="preserve"> Other chemical industry, carbon black production</w:t>
      </w:r>
      <w:r w:rsidR="002C6761" w:rsidRPr="0039092C">
        <w:rPr>
          <w:rStyle w:val="FootnoteReference"/>
          <w:lang w:val="en-US"/>
        </w:rPr>
        <w:footnoteReference w:id="30"/>
      </w:r>
      <w:bookmarkEnd w:id="158"/>
    </w:p>
    <w:p w14:paraId="1D3A71AA"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20CCD9F7"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0E80ECF7"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240E0BC8" w14:textId="4110472D" w:rsidR="0039143B" w:rsidRPr="0039092C" w:rsidRDefault="00892449" w:rsidP="0039143B">
      <w:pPr>
        <w:pStyle w:val="Heading2"/>
        <w:rPr>
          <w:bCs w:val="0"/>
          <w:lang w:val="en-US"/>
        </w:rPr>
      </w:pPr>
      <w:bookmarkStart w:id="159" w:name="_Toc53940971"/>
      <w:r w:rsidRPr="0039092C">
        <w:rPr>
          <w:bCs w:val="0"/>
          <w:lang w:val="en-US"/>
        </w:rPr>
        <w:t>Graphite production</w:t>
      </w:r>
      <w:bookmarkEnd w:id="159"/>
    </w:p>
    <w:p w14:paraId="0BE34B1E" w14:textId="2FA43FC3" w:rsidR="00833517" w:rsidRPr="0039092C" w:rsidRDefault="00833517" w:rsidP="00833517">
      <w:pPr>
        <w:pStyle w:val="Heading3"/>
        <w:rPr>
          <w:lang w:val="en-US"/>
        </w:rPr>
      </w:pPr>
      <w:bookmarkStart w:id="160" w:name="_Toc53940972"/>
      <w:r w:rsidRPr="0039092C">
        <w:rPr>
          <w:lang w:val="en-US"/>
        </w:rPr>
        <w:t>Table 3.31 Tier 2 EF for 2.B.10.</w:t>
      </w:r>
      <w:proofErr w:type="gramStart"/>
      <w:r w:rsidRPr="0039092C">
        <w:rPr>
          <w:lang w:val="en-US"/>
        </w:rPr>
        <w:t>a</w:t>
      </w:r>
      <w:proofErr w:type="gramEnd"/>
      <w:r w:rsidRPr="0039092C">
        <w:rPr>
          <w:lang w:val="en-US"/>
        </w:rPr>
        <w:t xml:space="preserve"> Other chemical industry, graphite production</w:t>
      </w:r>
      <w:r w:rsidR="002C6761" w:rsidRPr="0039092C">
        <w:rPr>
          <w:rStyle w:val="FootnoteReference"/>
          <w:lang w:val="en-US"/>
        </w:rPr>
        <w:footnoteReference w:id="31"/>
      </w:r>
      <w:bookmarkEnd w:id="160"/>
    </w:p>
    <w:p w14:paraId="030F8199"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6DD2AB00"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575E8D7F"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5290FB34" w14:textId="3AEA274C" w:rsidR="0039143B" w:rsidRPr="0039092C" w:rsidRDefault="00892449" w:rsidP="003D6966">
      <w:pPr>
        <w:pStyle w:val="Heading2"/>
        <w:rPr>
          <w:bCs w:val="0"/>
          <w:lang w:val="en-US"/>
        </w:rPr>
      </w:pPr>
      <w:bookmarkStart w:id="161" w:name="_Toc53940973"/>
      <w:r w:rsidRPr="0039092C">
        <w:rPr>
          <w:bCs w:val="0"/>
          <w:lang w:val="en-US"/>
        </w:rPr>
        <w:t>CHLORINE PRODUCTION</w:t>
      </w:r>
      <w:bookmarkEnd w:id="161"/>
      <w:r w:rsidRPr="0039092C">
        <w:rPr>
          <w:bCs w:val="0"/>
          <w:lang w:val="en-US"/>
        </w:rPr>
        <w:t xml:space="preserve"> </w:t>
      </w:r>
    </w:p>
    <w:p w14:paraId="165C0465" w14:textId="27F77476" w:rsidR="00833517" w:rsidRPr="0039092C" w:rsidRDefault="00833517" w:rsidP="00833517">
      <w:pPr>
        <w:pStyle w:val="Heading3"/>
        <w:rPr>
          <w:lang w:val="en-US"/>
        </w:rPr>
      </w:pPr>
      <w:bookmarkStart w:id="162" w:name="_Toc53940974"/>
      <w:r w:rsidRPr="0039092C">
        <w:rPr>
          <w:lang w:val="en-US"/>
        </w:rPr>
        <w:t>Tables 3.32 – 3.34 Tier 2 EF for 2.B.10.</w:t>
      </w:r>
      <w:proofErr w:type="gramStart"/>
      <w:r w:rsidRPr="0039092C">
        <w:rPr>
          <w:lang w:val="en-US"/>
        </w:rPr>
        <w:t>a</w:t>
      </w:r>
      <w:proofErr w:type="gramEnd"/>
      <w:r w:rsidRPr="0039092C">
        <w:rPr>
          <w:lang w:val="en-US"/>
        </w:rPr>
        <w:t xml:space="preserve"> Other chemical industry, chlorine production, mercury cell</w:t>
      </w:r>
      <w:r w:rsidR="002C6761" w:rsidRPr="0039092C">
        <w:rPr>
          <w:rStyle w:val="FootnoteReference"/>
          <w:lang w:val="en-US"/>
        </w:rPr>
        <w:footnoteReference w:id="32"/>
      </w:r>
      <w:bookmarkEnd w:id="162"/>
    </w:p>
    <w:p w14:paraId="6167218F"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45F709C6"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4BA3D25A"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F5877B9" w14:textId="33AD8AF4" w:rsidR="003D6966" w:rsidRPr="0039092C" w:rsidRDefault="00892449" w:rsidP="003D6966">
      <w:pPr>
        <w:pStyle w:val="Heading2"/>
        <w:rPr>
          <w:bCs w:val="0"/>
          <w:lang w:val="en-US"/>
        </w:rPr>
      </w:pPr>
      <w:bookmarkStart w:id="163" w:name="_Toc53940975"/>
      <w:r w:rsidRPr="0039092C">
        <w:rPr>
          <w:bCs w:val="0"/>
          <w:lang w:val="en-US"/>
        </w:rPr>
        <w:t>phosphate fertilisers</w:t>
      </w:r>
      <w:bookmarkEnd w:id="163"/>
    </w:p>
    <w:p w14:paraId="112C8E04" w14:textId="5921C3F0" w:rsidR="00833517" w:rsidRPr="0039092C" w:rsidRDefault="00833517" w:rsidP="00833517">
      <w:pPr>
        <w:pStyle w:val="Heading3"/>
        <w:rPr>
          <w:lang w:val="en-US"/>
        </w:rPr>
      </w:pPr>
      <w:bookmarkStart w:id="164" w:name="_Toc53940976"/>
      <w:r w:rsidRPr="0039092C">
        <w:rPr>
          <w:lang w:val="en-US"/>
        </w:rPr>
        <w:t>Table 3.35 Tier 2 EF for 2.B.10.</w:t>
      </w:r>
      <w:proofErr w:type="gramStart"/>
      <w:r w:rsidRPr="0039092C">
        <w:rPr>
          <w:lang w:val="en-US"/>
        </w:rPr>
        <w:t>a</w:t>
      </w:r>
      <w:proofErr w:type="gramEnd"/>
      <w:r w:rsidRPr="0039092C">
        <w:rPr>
          <w:lang w:val="en-US"/>
        </w:rPr>
        <w:t xml:space="preserve"> Other chemical industry, phosphate fertilisers</w:t>
      </w:r>
      <w:r w:rsidR="002C6761" w:rsidRPr="0039092C">
        <w:rPr>
          <w:rStyle w:val="FootnoteReference"/>
          <w:lang w:val="en-US"/>
        </w:rPr>
        <w:footnoteReference w:id="33"/>
      </w:r>
      <w:bookmarkEnd w:id="164"/>
    </w:p>
    <w:p w14:paraId="04A8FDB3" w14:textId="1760CEB6" w:rsidR="00F56E3C" w:rsidRPr="0039092C" w:rsidRDefault="00833517" w:rsidP="00797366">
      <w:pPr>
        <w:rPr>
          <w:bCs w:val="0"/>
          <w:lang w:val="en-US"/>
        </w:rPr>
      </w:pPr>
      <w:r w:rsidRPr="0039092C">
        <w:rPr>
          <w:b/>
          <w:lang w:val="en-US"/>
        </w:rPr>
        <w:t>1</w:t>
      </w:r>
      <w:r w:rsidR="00C742F4" w:rsidRPr="0039092C">
        <w:rPr>
          <w:b/>
          <w:lang w:val="en-US"/>
        </w:rPr>
        <w:t xml:space="preserve">. </w:t>
      </w:r>
      <w:r w:rsidR="00120EF7" w:rsidRPr="0039092C">
        <w:rPr>
          <w:b/>
          <w:lang w:val="en-US"/>
        </w:rPr>
        <w:t>Brief description of the processes</w:t>
      </w:r>
      <w:r w:rsidRPr="0039092C">
        <w:rPr>
          <w:b/>
          <w:lang w:val="en-US"/>
        </w:rPr>
        <w:t xml:space="preserve">: </w:t>
      </w:r>
      <w:proofErr w:type="spellStart"/>
      <w:r w:rsidR="00892449" w:rsidRPr="0039092C">
        <w:rPr>
          <w:lang w:val="en-US" w:eastAsia="cs-CZ"/>
        </w:rPr>
        <w:t>Diamonium</w:t>
      </w:r>
      <w:proofErr w:type="spellEnd"/>
      <w:r w:rsidR="00892449" w:rsidRPr="0039092C">
        <w:rPr>
          <w:lang w:val="en-US" w:eastAsia="cs-CZ"/>
        </w:rPr>
        <w:t xml:space="preserve"> phosphate (DAP) - produced by neutralizing the extraction phosphoric acid in ammonia in tubular reactors and granulating the product in drum granulators-dryers. There are three production lines. Monoammonium Phosphate (MAP) is produced by neutralizing sulphated and fluorinated extractive phosphoric acid in gaseous ammonia reactor and crystallization in crystals and drying of product crystals in a boiling layer dryer. Calcium phosphates are produced by mixing fluorinated phosphoric acid with lime and drying the resulting mixture in a dryer. Production is continuous. This produces aerosol particles</w:t>
      </w:r>
      <w:r w:rsidRPr="0039092C">
        <w:rPr>
          <w:bCs w:val="0"/>
          <w:lang w:val="en-US"/>
        </w:rPr>
        <w:t>.</w:t>
      </w:r>
      <w:r w:rsidR="00F56E3C" w:rsidRPr="0039092C">
        <w:rPr>
          <w:bCs w:val="0"/>
          <w:lang w:val="en-US"/>
        </w:rPr>
        <w:t xml:space="preserve"> </w:t>
      </w:r>
    </w:p>
    <w:p w14:paraId="7550FBF4" w14:textId="7C18B4F1" w:rsidR="00833517" w:rsidRPr="0039092C" w:rsidRDefault="00892449" w:rsidP="00797366">
      <w:pPr>
        <w:rPr>
          <w:bCs w:val="0"/>
          <w:lang w:val="en-US"/>
        </w:rPr>
      </w:pPr>
      <w:r w:rsidRPr="0039092C">
        <w:rPr>
          <w:lang w:val="en-US"/>
        </w:rPr>
        <w:t xml:space="preserve">Phosphate fertilizers from 1990 to 2005 Tier 2 EF can be applied based on 2016 EMEP / EEA Technical Guidebook 3.35 Table (page 33). Facility level reports along with SNAP codes since 2006 is provided by </w:t>
      </w:r>
      <w:r w:rsidR="00FB5329" w:rsidRPr="0039092C">
        <w:rPr>
          <w:lang w:val="en-US"/>
        </w:rPr>
        <w:t xml:space="preserve">JSC </w:t>
      </w:r>
      <w:proofErr w:type="spellStart"/>
      <w:proofErr w:type="gramStart"/>
      <w:r w:rsidR="00FB5329" w:rsidRPr="0039092C">
        <w:rPr>
          <w:lang w:val="en-US"/>
        </w:rPr>
        <w:t>Lifosa</w:t>
      </w:r>
      <w:proofErr w:type="spellEnd"/>
      <w:r w:rsidR="00FB5329" w:rsidRPr="0039092C">
        <w:rPr>
          <w:lang w:val="en-US"/>
        </w:rPr>
        <w:t xml:space="preserve"> </w:t>
      </w:r>
      <w:r w:rsidRPr="0039092C">
        <w:rPr>
          <w:lang w:val="en-US"/>
        </w:rPr>
        <w:t xml:space="preserve"> on</w:t>
      </w:r>
      <w:proofErr w:type="gramEnd"/>
      <w:r w:rsidRPr="0039092C">
        <w:rPr>
          <w:lang w:val="en-US"/>
        </w:rPr>
        <w:t xml:space="preserve"> request</w:t>
      </w:r>
      <w:r w:rsidR="00833517" w:rsidRPr="0039092C">
        <w:rPr>
          <w:bCs w:val="0"/>
          <w:lang w:val="en-US"/>
        </w:rPr>
        <w:t xml:space="preserve">. </w:t>
      </w:r>
    </w:p>
    <w:p w14:paraId="11354ADB" w14:textId="37F90F46" w:rsidR="00C37634" w:rsidRPr="0039092C" w:rsidRDefault="00833517" w:rsidP="00F56E3C">
      <w:pPr>
        <w:rPr>
          <w:bCs w:val="0"/>
          <w:lang w:val="en-US"/>
        </w:rPr>
      </w:pPr>
      <w:r w:rsidRPr="0039092C">
        <w:rPr>
          <w:b/>
          <w:lang w:val="en-US"/>
        </w:rPr>
        <w:lastRenderedPageBreak/>
        <w:t>2</w:t>
      </w:r>
      <w:r w:rsidR="00F56E3C" w:rsidRPr="0039092C">
        <w:rPr>
          <w:b/>
          <w:lang w:val="en-US"/>
        </w:rPr>
        <w:t xml:space="preserve">. </w:t>
      </w:r>
      <w:r w:rsidR="00120EF7" w:rsidRPr="0039092C">
        <w:rPr>
          <w:b/>
          <w:lang w:val="en-US"/>
        </w:rPr>
        <w:t>Activity data</w:t>
      </w:r>
      <w:r w:rsidRPr="0039092C">
        <w:rPr>
          <w:b/>
          <w:lang w:val="en-US"/>
        </w:rPr>
        <w:t>:</w:t>
      </w:r>
      <w:r w:rsidRPr="0039092C">
        <w:rPr>
          <w:bCs w:val="0"/>
          <w:lang w:val="en-US"/>
        </w:rPr>
        <w:t xml:space="preserve"> </w:t>
      </w:r>
      <w:r w:rsidR="00892449" w:rsidRPr="0039092C">
        <w:rPr>
          <w:bCs w:val="0"/>
          <w:lang w:val="en-US"/>
        </w:rPr>
        <w:t>The EF table in the 2016 Technical Guidebook specifies the EF values for the calculation of the PM emissions only, but the installation level reports also include NOx, CO and NH3 emissions. From 1990 to 2005 EF can be calculated from reported fuel (natural gas) consumption and applied until 2005</w:t>
      </w:r>
      <w:r w:rsidRPr="0039092C">
        <w:rPr>
          <w:bCs w:val="0"/>
          <w:lang w:val="en-US"/>
        </w:rPr>
        <w:t>.</w:t>
      </w:r>
      <w:r w:rsidR="00F56E3C" w:rsidRPr="0039092C">
        <w:rPr>
          <w:bCs w:val="0"/>
          <w:lang w:val="en-US"/>
        </w:rPr>
        <w:t xml:space="preserve"> </w:t>
      </w:r>
    </w:p>
    <w:p w14:paraId="6A596C5A" w14:textId="4298DF82" w:rsidR="00F56E3C" w:rsidRPr="0039092C" w:rsidRDefault="00B03E27" w:rsidP="00F56E3C">
      <w:pPr>
        <w:rPr>
          <w:bCs w:val="0"/>
          <w:lang w:val="en-US"/>
        </w:rPr>
      </w:pPr>
      <w:r w:rsidRPr="0039092C">
        <w:rPr>
          <w:bCs w:val="0"/>
          <w:lang w:val="en-US"/>
        </w:rPr>
        <w:t xml:space="preserve">1990-2005 data provided by </w:t>
      </w:r>
      <w:r w:rsidR="00FB5329" w:rsidRPr="0039092C">
        <w:rPr>
          <w:bCs w:val="0"/>
          <w:lang w:val="en-US"/>
        </w:rPr>
        <w:t xml:space="preserve">JSC </w:t>
      </w:r>
      <w:proofErr w:type="spellStart"/>
      <w:r w:rsidR="00FB5329" w:rsidRPr="0039092C">
        <w:rPr>
          <w:bCs w:val="0"/>
          <w:lang w:val="en-US"/>
        </w:rPr>
        <w:t>Achema</w:t>
      </w:r>
      <w:proofErr w:type="spellEnd"/>
      <w:r w:rsidR="00FB5329" w:rsidRPr="0039092C">
        <w:rPr>
          <w:bCs w:val="0"/>
          <w:lang w:val="en-US"/>
        </w:rPr>
        <w:t xml:space="preserve"> </w:t>
      </w:r>
      <w:r w:rsidRPr="0039092C">
        <w:rPr>
          <w:bCs w:val="0"/>
          <w:lang w:val="en-US"/>
        </w:rPr>
        <w:t>on request (company provided data for 1999-2005).</w:t>
      </w:r>
    </w:p>
    <w:p w14:paraId="29296D17"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91AA9F7" w14:textId="55B13D49" w:rsidR="003C20C7" w:rsidRPr="0039092C" w:rsidRDefault="007A4265" w:rsidP="003C20C7">
      <w:pPr>
        <w:pStyle w:val="Heading2"/>
        <w:rPr>
          <w:bCs w:val="0"/>
          <w:lang w:val="en-US"/>
        </w:rPr>
      </w:pPr>
      <w:bookmarkStart w:id="165" w:name="_Toc53940977"/>
      <w:r w:rsidRPr="0039092C">
        <w:rPr>
          <w:bCs w:val="0"/>
          <w:lang w:val="en-US"/>
        </w:rPr>
        <w:t>Other products</w:t>
      </w:r>
      <w:bookmarkEnd w:id="165"/>
    </w:p>
    <w:p w14:paraId="7F509738" w14:textId="1E553D73" w:rsidR="00833517" w:rsidRPr="0039092C" w:rsidRDefault="00833517" w:rsidP="00A656FD">
      <w:pPr>
        <w:pStyle w:val="Heading3"/>
        <w:ind w:left="709" w:hanging="709"/>
        <w:rPr>
          <w:lang w:val="en-US"/>
        </w:rPr>
      </w:pPr>
      <w:bookmarkStart w:id="166" w:name="_Toc53940978"/>
      <w:r w:rsidRPr="0039092C">
        <w:rPr>
          <w:lang w:val="en-US"/>
        </w:rPr>
        <w:t>Table 3.36 Tier 2 EF for 2.B.10.</w:t>
      </w:r>
      <w:proofErr w:type="gramStart"/>
      <w:r w:rsidRPr="0039092C">
        <w:rPr>
          <w:lang w:val="en-US"/>
        </w:rPr>
        <w:t>a</w:t>
      </w:r>
      <w:proofErr w:type="gramEnd"/>
      <w:r w:rsidRPr="0039092C">
        <w:rPr>
          <w:lang w:val="en-US"/>
        </w:rPr>
        <w:t xml:space="preserve"> Other chemical industry, ethylene and propylene production</w:t>
      </w:r>
      <w:bookmarkEnd w:id="166"/>
    </w:p>
    <w:p w14:paraId="08D78356" w14:textId="1C626C65" w:rsidR="00F56E3C" w:rsidRPr="0039092C" w:rsidRDefault="00F56E3C" w:rsidP="00F56E3C">
      <w:pPr>
        <w:rPr>
          <w:bCs w:val="0"/>
          <w:lang w:val="en-US"/>
        </w:rPr>
      </w:pPr>
      <w:r w:rsidRPr="0039092C">
        <w:rPr>
          <w:b/>
          <w:lang w:val="en-US"/>
        </w:rPr>
        <w:t xml:space="preserve">1. </w:t>
      </w:r>
      <w:r w:rsidR="00120EF7" w:rsidRPr="0039092C">
        <w:rPr>
          <w:b/>
          <w:lang w:val="en-US"/>
        </w:rPr>
        <w:t>Brief description of the processes</w:t>
      </w:r>
      <w:r w:rsidRPr="0039092C">
        <w:rPr>
          <w:b/>
          <w:lang w:val="en-US"/>
        </w:rPr>
        <w:t>:</w:t>
      </w:r>
      <w:r w:rsidRPr="0039092C">
        <w:rPr>
          <w:bCs w:val="0"/>
          <w:lang w:val="en-US"/>
        </w:rPr>
        <w:t xml:space="preserve"> </w:t>
      </w:r>
      <w:r w:rsidR="007A4265" w:rsidRPr="0039092C">
        <w:rPr>
          <w:bCs w:val="0"/>
          <w:lang w:val="en-US"/>
        </w:rPr>
        <w:t>Very small quantities are produced until 2013. In this way, the EF values in the tables are suitable</w:t>
      </w:r>
      <w:r w:rsidRPr="0039092C">
        <w:rPr>
          <w:bCs w:val="0"/>
          <w:lang w:val="en-US"/>
        </w:rPr>
        <w:t>.</w:t>
      </w:r>
    </w:p>
    <w:p w14:paraId="313EC4A0"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264D2C4A"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D445266" w14:textId="28DC2D07" w:rsidR="00833517" w:rsidRPr="0039092C" w:rsidRDefault="00833517" w:rsidP="00A656FD">
      <w:pPr>
        <w:pStyle w:val="Heading3"/>
        <w:ind w:left="709" w:hanging="709"/>
        <w:rPr>
          <w:lang w:val="en-US"/>
        </w:rPr>
      </w:pPr>
      <w:bookmarkStart w:id="167" w:name="_Toc53940979"/>
      <w:r w:rsidRPr="0039092C">
        <w:rPr>
          <w:lang w:val="en-US"/>
        </w:rPr>
        <w:t>Tables 3.37-3.38 Tier 2 EF for 2.B.10.</w:t>
      </w:r>
      <w:proofErr w:type="gramStart"/>
      <w:r w:rsidRPr="0039092C">
        <w:rPr>
          <w:lang w:val="en-US"/>
        </w:rPr>
        <w:t>a</w:t>
      </w:r>
      <w:proofErr w:type="gramEnd"/>
      <w:r w:rsidRPr="0039092C">
        <w:rPr>
          <w:lang w:val="en-US"/>
        </w:rPr>
        <w:t xml:space="preserve"> Other chemical industry, 1,2 dichloroethane + vinylchloride (balanced process, DCE unit) production</w:t>
      </w:r>
      <w:bookmarkEnd w:id="167"/>
    </w:p>
    <w:p w14:paraId="0119DDD6" w14:textId="129C43B5" w:rsidR="00833517" w:rsidRPr="0039092C" w:rsidRDefault="006478B8" w:rsidP="00833517">
      <w:pPr>
        <w:rPr>
          <w:bCs w:val="0"/>
          <w:lang w:val="en-US"/>
        </w:rPr>
      </w:pPr>
      <w:r w:rsidRPr="0039092C">
        <w:rPr>
          <w:b/>
          <w:lang w:val="en-US"/>
        </w:rPr>
        <w:t xml:space="preserve">1. </w:t>
      </w:r>
      <w:r w:rsidR="00120EF7" w:rsidRPr="0039092C">
        <w:rPr>
          <w:b/>
          <w:lang w:val="en-US"/>
        </w:rPr>
        <w:t>Brief description of the processes</w:t>
      </w:r>
      <w:r w:rsidRPr="0039092C">
        <w:rPr>
          <w:b/>
          <w:lang w:val="en-US"/>
        </w:rPr>
        <w:t xml:space="preserve">: </w:t>
      </w:r>
      <w:r w:rsidR="007A4265" w:rsidRPr="0039092C">
        <w:rPr>
          <w:bCs w:val="0"/>
          <w:lang w:val="en-US"/>
        </w:rPr>
        <w:t>Only polyvinyl chloride is produced in Lithuania (Table 3.41</w:t>
      </w:r>
      <w:r w:rsidR="00833517" w:rsidRPr="0039092C">
        <w:rPr>
          <w:bCs w:val="0"/>
          <w:lang w:val="en-US"/>
        </w:rPr>
        <w:t>).</w:t>
      </w:r>
    </w:p>
    <w:p w14:paraId="500A03D8"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0861A7F1"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586018DB" w14:textId="5A12B00D" w:rsidR="00833517" w:rsidRPr="0039092C" w:rsidRDefault="00833517" w:rsidP="00A656FD">
      <w:pPr>
        <w:pStyle w:val="Heading3"/>
        <w:ind w:left="709" w:hanging="709"/>
        <w:rPr>
          <w:lang w:val="en-US"/>
        </w:rPr>
      </w:pPr>
      <w:bookmarkStart w:id="168" w:name="_Toc53940980"/>
      <w:r w:rsidRPr="0039092C">
        <w:rPr>
          <w:lang w:val="en-US"/>
        </w:rPr>
        <w:t xml:space="preserve">Table 3.39 Tier  </w:t>
      </w:r>
      <w:proofErr w:type="gramStart"/>
      <w:r w:rsidRPr="0039092C">
        <w:rPr>
          <w:lang w:val="en-US"/>
        </w:rPr>
        <w:t>2  EF</w:t>
      </w:r>
      <w:proofErr w:type="gramEnd"/>
      <w:r w:rsidRPr="0039092C">
        <w:rPr>
          <w:lang w:val="en-US"/>
        </w:rPr>
        <w:t xml:space="preserve"> for 2.B.10.a Other chemical  industry, polyethylene low density</w:t>
      </w:r>
      <w:r w:rsidR="002C6761" w:rsidRPr="0039092C">
        <w:rPr>
          <w:rStyle w:val="FootnoteReference"/>
          <w:lang w:val="en-US"/>
        </w:rPr>
        <w:footnoteReference w:id="34"/>
      </w:r>
      <w:bookmarkEnd w:id="168"/>
    </w:p>
    <w:p w14:paraId="25746E04"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2B424784"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5CA4BFD1"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0295D6C9" w14:textId="0550B77A" w:rsidR="00833517" w:rsidRPr="0039092C" w:rsidRDefault="00833517" w:rsidP="00A656FD">
      <w:pPr>
        <w:pStyle w:val="Heading3"/>
        <w:ind w:left="709" w:hanging="709"/>
        <w:rPr>
          <w:lang w:val="en-US"/>
        </w:rPr>
      </w:pPr>
      <w:bookmarkStart w:id="169" w:name="_Toc53940981"/>
      <w:r w:rsidRPr="0039092C">
        <w:rPr>
          <w:lang w:val="en-US"/>
        </w:rPr>
        <w:t xml:space="preserve">Table </w:t>
      </w:r>
      <w:proofErr w:type="gramStart"/>
      <w:r w:rsidRPr="0039092C">
        <w:rPr>
          <w:lang w:val="en-US"/>
        </w:rPr>
        <w:t>3.40  Tier</w:t>
      </w:r>
      <w:proofErr w:type="gramEnd"/>
      <w:r w:rsidRPr="0039092C">
        <w:rPr>
          <w:lang w:val="en-US"/>
        </w:rPr>
        <w:t xml:space="preserve">  2  EF for 2.B.10.a Other  chemical  industry, polyethylene high density</w:t>
      </w:r>
      <w:r w:rsidR="002C6761" w:rsidRPr="0039092C">
        <w:rPr>
          <w:rStyle w:val="FootnoteReference"/>
          <w:lang w:val="en-US"/>
        </w:rPr>
        <w:footnoteReference w:id="35"/>
      </w:r>
      <w:bookmarkEnd w:id="169"/>
    </w:p>
    <w:p w14:paraId="375F89F8"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28BE68D3"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22E3DFC4"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1AEFB167" w14:textId="6403817F" w:rsidR="00833517" w:rsidRPr="0039092C" w:rsidRDefault="00833517" w:rsidP="00A656FD">
      <w:pPr>
        <w:pStyle w:val="Heading3"/>
        <w:ind w:left="709" w:hanging="709"/>
        <w:rPr>
          <w:lang w:val="en-US"/>
        </w:rPr>
      </w:pPr>
      <w:bookmarkStart w:id="170" w:name="_Toc53940982"/>
      <w:r w:rsidRPr="0039092C">
        <w:rPr>
          <w:rStyle w:val="Heading3Char"/>
          <w:b/>
          <w:lang w:val="en-US"/>
        </w:rPr>
        <w:t>Table 3.41</w:t>
      </w:r>
      <w:r w:rsidRPr="0039092C">
        <w:rPr>
          <w:rStyle w:val="Heading3Char"/>
          <w:lang w:val="en-US"/>
        </w:rPr>
        <w:t xml:space="preserve"> Tier</w:t>
      </w:r>
      <w:r w:rsidR="00797366" w:rsidRPr="0039092C">
        <w:rPr>
          <w:rStyle w:val="Heading3Char"/>
          <w:lang w:val="en-US"/>
        </w:rPr>
        <w:t xml:space="preserve"> </w:t>
      </w:r>
      <w:r w:rsidRPr="0039092C">
        <w:rPr>
          <w:rStyle w:val="Heading3Char"/>
          <w:lang w:val="en-US"/>
        </w:rPr>
        <w:t>2</w:t>
      </w:r>
      <w:r w:rsidR="00797366" w:rsidRPr="0039092C">
        <w:rPr>
          <w:rStyle w:val="Heading3Char"/>
          <w:lang w:val="en-US"/>
        </w:rPr>
        <w:t xml:space="preserve"> </w:t>
      </w:r>
      <w:r w:rsidRPr="0039092C">
        <w:rPr>
          <w:rStyle w:val="Heading3Char"/>
          <w:lang w:val="en-US"/>
        </w:rPr>
        <w:t xml:space="preserve">EF for 2.B.10.a </w:t>
      </w:r>
      <w:proofErr w:type="gramStart"/>
      <w:r w:rsidRPr="0039092C">
        <w:rPr>
          <w:rStyle w:val="Heading3Char"/>
          <w:lang w:val="en-US"/>
        </w:rPr>
        <w:t>Other  chemical</w:t>
      </w:r>
      <w:proofErr w:type="gramEnd"/>
      <w:r w:rsidRPr="0039092C">
        <w:rPr>
          <w:rStyle w:val="Heading3Char"/>
          <w:lang w:val="en-US"/>
        </w:rPr>
        <w:t xml:space="preserve">  industry, polyvinylchloride, suspension PVC (S-PVC)</w:t>
      </w:r>
      <w:r w:rsidR="0039143B" w:rsidRPr="0039092C">
        <w:rPr>
          <w:rStyle w:val="Heading3Char"/>
          <w:lang w:val="en-US"/>
        </w:rPr>
        <w:t xml:space="preserve">; </w:t>
      </w:r>
      <w:r w:rsidRPr="0039092C">
        <w:rPr>
          <w:rStyle w:val="Heading3Char"/>
          <w:b/>
          <w:lang w:val="en-US"/>
        </w:rPr>
        <w:t>Table 3.42</w:t>
      </w:r>
      <w:r w:rsidRPr="0039092C">
        <w:rPr>
          <w:rStyle w:val="Heading3Char"/>
          <w:lang w:val="en-US"/>
        </w:rPr>
        <w:t xml:space="preserve"> Tier  2  EF for 2.B.10.a Other  chemical  industry, polyvinylchloride, emulsion PVC (E-PVC).</w:t>
      </w:r>
      <w:bookmarkEnd w:id="170"/>
    </w:p>
    <w:p w14:paraId="2845AFCC" w14:textId="3C5C0AC3" w:rsidR="004A0026" w:rsidRPr="0039092C" w:rsidRDefault="004A0026" w:rsidP="00797366">
      <w:pPr>
        <w:rPr>
          <w:bCs w:val="0"/>
          <w:lang w:val="en-US"/>
        </w:rPr>
      </w:pPr>
      <w:r w:rsidRPr="0039092C">
        <w:rPr>
          <w:b/>
          <w:lang w:val="en-US"/>
        </w:rPr>
        <w:t xml:space="preserve">1. </w:t>
      </w:r>
      <w:r w:rsidR="00120EF7" w:rsidRPr="0039092C">
        <w:rPr>
          <w:b/>
          <w:lang w:val="en-US"/>
        </w:rPr>
        <w:t>Brief description of the processes</w:t>
      </w:r>
      <w:r w:rsidRPr="0039092C">
        <w:rPr>
          <w:b/>
          <w:lang w:val="en-US"/>
        </w:rPr>
        <w:t>:</w:t>
      </w:r>
      <w:r w:rsidRPr="0039092C">
        <w:rPr>
          <w:bCs w:val="0"/>
          <w:lang w:val="en-US"/>
        </w:rPr>
        <w:t xml:space="preserve"> </w:t>
      </w:r>
      <w:r w:rsidR="007A4265" w:rsidRPr="0039092C">
        <w:rPr>
          <w:bCs w:val="0"/>
          <w:lang w:val="en-US"/>
        </w:rPr>
        <w:t xml:space="preserve">In Lithuania, PVC-U is rigid. Quantities of </w:t>
      </w:r>
      <w:proofErr w:type="spellStart"/>
      <w:r w:rsidR="007A4265" w:rsidRPr="0039092C">
        <w:rPr>
          <w:bCs w:val="0"/>
          <w:lang w:val="en-US"/>
        </w:rPr>
        <w:t>plasticised</w:t>
      </w:r>
      <w:proofErr w:type="spellEnd"/>
      <w:r w:rsidR="007A4265" w:rsidRPr="0039092C">
        <w:rPr>
          <w:bCs w:val="0"/>
          <w:lang w:val="en-US"/>
        </w:rPr>
        <w:t xml:space="preserve"> PVC provided by the Department of Statistics. It consists of resin, plasticizers and fillers. Produced by exposure to ultraviolet (or benzoyl peroxide) vinyl. Method of production - suspension</w:t>
      </w:r>
      <w:r w:rsidRPr="0039092C">
        <w:rPr>
          <w:bCs w:val="0"/>
          <w:lang w:val="en-US"/>
        </w:rPr>
        <w:t>.</w:t>
      </w:r>
    </w:p>
    <w:p w14:paraId="52EB3C04" w14:textId="49D48504" w:rsidR="004A0026" w:rsidRPr="0039092C" w:rsidRDefault="004A0026" w:rsidP="004A0026">
      <w:pPr>
        <w:rPr>
          <w:b/>
          <w:lang w:val="en-US"/>
        </w:rPr>
      </w:pPr>
      <w:r w:rsidRPr="0039092C">
        <w:rPr>
          <w:b/>
          <w:lang w:val="en-US"/>
        </w:rPr>
        <w:t xml:space="preserve">2. </w:t>
      </w:r>
      <w:r w:rsidR="00120EF7" w:rsidRPr="0039092C">
        <w:rPr>
          <w:b/>
          <w:lang w:val="en-US"/>
        </w:rPr>
        <w:t>Activity data</w:t>
      </w:r>
      <w:r w:rsidRPr="0039092C">
        <w:rPr>
          <w:b/>
          <w:lang w:val="en-US"/>
        </w:rPr>
        <w:t xml:space="preserve">: </w:t>
      </w:r>
      <w:r w:rsidR="007A4265" w:rsidRPr="0039092C">
        <w:rPr>
          <w:bCs w:val="0"/>
          <w:lang w:val="en-US"/>
        </w:rPr>
        <w:t>data is provided by Department of Statistics</w:t>
      </w:r>
      <w:r w:rsidRPr="0039092C">
        <w:rPr>
          <w:bCs w:val="0"/>
          <w:lang w:val="en-US"/>
        </w:rPr>
        <w:t>.</w:t>
      </w:r>
    </w:p>
    <w:p w14:paraId="01525673" w14:textId="77777777" w:rsidR="00CC724D" w:rsidRPr="0039092C" w:rsidRDefault="00CC724D" w:rsidP="00CC724D">
      <w:pPr>
        <w:rPr>
          <w:lang w:val="en-US"/>
        </w:rPr>
      </w:pPr>
      <w:r w:rsidRPr="0039092C">
        <w:rPr>
          <w:b/>
          <w:lang w:val="en-US"/>
        </w:rPr>
        <w:lastRenderedPageBreak/>
        <w:t>3. Additional pollution abatement measures applied in Lithuania and their efficiency:</w:t>
      </w:r>
      <w:r w:rsidRPr="0039092C">
        <w:rPr>
          <w:bCs w:val="0"/>
          <w:lang w:val="en-US"/>
        </w:rPr>
        <w:t xml:space="preserve"> not applied.</w:t>
      </w:r>
    </w:p>
    <w:p w14:paraId="4F5D72D1" w14:textId="781D0D99" w:rsidR="00833517" w:rsidRPr="0039092C" w:rsidRDefault="00833517" w:rsidP="00833517">
      <w:pPr>
        <w:pStyle w:val="Heading3"/>
        <w:rPr>
          <w:lang w:val="en-US"/>
        </w:rPr>
      </w:pPr>
      <w:bookmarkStart w:id="171" w:name="_Toc53940983"/>
      <w:r w:rsidRPr="0039092C">
        <w:rPr>
          <w:lang w:val="en-US"/>
        </w:rPr>
        <w:t xml:space="preserve">Table 3.43 Tier  </w:t>
      </w:r>
      <w:proofErr w:type="gramStart"/>
      <w:r w:rsidRPr="0039092C">
        <w:rPr>
          <w:lang w:val="en-US"/>
        </w:rPr>
        <w:t>2  EF</w:t>
      </w:r>
      <w:proofErr w:type="gramEnd"/>
      <w:r w:rsidRPr="0039092C">
        <w:rPr>
          <w:lang w:val="en-US"/>
        </w:rPr>
        <w:t xml:space="preserve"> for 2.B.10.a Other  chemical  industry, polypropylene</w:t>
      </w:r>
      <w:r w:rsidR="002C6761" w:rsidRPr="0039092C">
        <w:rPr>
          <w:rStyle w:val="FootnoteReference"/>
          <w:lang w:val="en-US"/>
        </w:rPr>
        <w:footnoteReference w:id="36"/>
      </w:r>
      <w:bookmarkEnd w:id="171"/>
    </w:p>
    <w:p w14:paraId="4ECB2F80"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2BC82046"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28838618"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636E19E4" w14:textId="30BEFAF1" w:rsidR="00833517" w:rsidRPr="0039092C" w:rsidRDefault="00833517" w:rsidP="00833517">
      <w:pPr>
        <w:pStyle w:val="Heading3"/>
        <w:rPr>
          <w:lang w:val="en-US"/>
        </w:rPr>
      </w:pPr>
      <w:bookmarkStart w:id="172" w:name="_Toc53940984"/>
      <w:r w:rsidRPr="0039092C">
        <w:rPr>
          <w:lang w:val="en-US"/>
        </w:rPr>
        <w:t>Table 3.44 Tier 2 EF for 2.B.10.</w:t>
      </w:r>
      <w:proofErr w:type="gramStart"/>
      <w:r w:rsidRPr="0039092C">
        <w:rPr>
          <w:lang w:val="en-US"/>
        </w:rPr>
        <w:t>a</w:t>
      </w:r>
      <w:proofErr w:type="gramEnd"/>
      <w:r w:rsidRPr="0039092C">
        <w:rPr>
          <w:lang w:val="en-US"/>
        </w:rPr>
        <w:t xml:space="preserve"> Other chemical industry, styrene</w:t>
      </w:r>
      <w:r w:rsidR="002C6761" w:rsidRPr="0039092C">
        <w:rPr>
          <w:rStyle w:val="FootnoteReference"/>
          <w:lang w:val="en-US"/>
        </w:rPr>
        <w:footnoteReference w:id="37"/>
      </w:r>
      <w:bookmarkEnd w:id="172"/>
    </w:p>
    <w:p w14:paraId="58BC182A"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378AEB0E"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3C765C66"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7A73DBDA" w14:textId="1C44E458" w:rsidR="00833517" w:rsidRPr="0039092C" w:rsidRDefault="00833517" w:rsidP="00A656FD">
      <w:pPr>
        <w:pStyle w:val="Heading3"/>
        <w:ind w:left="709" w:hanging="709"/>
        <w:rPr>
          <w:lang w:val="en-US"/>
        </w:rPr>
      </w:pPr>
      <w:bookmarkStart w:id="173" w:name="_Toc53940985"/>
      <w:r w:rsidRPr="0039092C">
        <w:rPr>
          <w:lang w:val="en-US"/>
        </w:rPr>
        <w:t xml:space="preserve">Table </w:t>
      </w:r>
      <w:proofErr w:type="gramStart"/>
      <w:r w:rsidRPr="0039092C">
        <w:rPr>
          <w:lang w:val="en-US"/>
        </w:rPr>
        <w:t>3.45  Tier</w:t>
      </w:r>
      <w:proofErr w:type="gramEnd"/>
      <w:r w:rsidRPr="0039092C">
        <w:rPr>
          <w:lang w:val="en-US"/>
        </w:rPr>
        <w:t xml:space="preserve"> 2  EF for 2.B.10.a Other  chemical  industry, polystyrene, general purpose polystyrene (GPPS)</w:t>
      </w:r>
      <w:r w:rsidR="002C6761" w:rsidRPr="0039092C">
        <w:rPr>
          <w:rStyle w:val="FootnoteReference"/>
          <w:lang w:val="en-US"/>
        </w:rPr>
        <w:footnoteReference w:id="38"/>
      </w:r>
      <w:bookmarkEnd w:id="173"/>
    </w:p>
    <w:p w14:paraId="23C37FAF"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676858D1"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6EE3D7DE"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56985755" w14:textId="5E5C8832" w:rsidR="00833517" w:rsidRPr="0039092C" w:rsidRDefault="00833517" w:rsidP="00A656FD">
      <w:pPr>
        <w:pStyle w:val="Heading3"/>
        <w:ind w:left="709" w:hanging="709"/>
        <w:rPr>
          <w:lang w:val="en-US"/>
        </w:rPr>
      </w:pPr>
      <w:bookmarkStart w:id="174" w:name="_Toc53940986"/>
      <w:r w:rsidRPr="0039092C">
        <w:rPr>
          <w:lang w:val="en-US"/>
        </w:rPr>
        <w:t xml:space="preserve">Table 3.46 Tier </w:t>
      </w:r>
      <w:proofErr w:type="gramStart"/>
      <w:r w:rsidRPr="0039092C">
        <w:rPr>
          <w:lang w:val="en-US"/>
        </w:rPr>
        <w:t>2  EF</w:t>
      </w:r>
      <w:proofErr w:type="gramEnd"/>
      <w:r w:rsidRPr="0039092C">
        <w:rPr>
          <w:lang w:val="en-US"/>
        </w:rPr>
        <w:t xml:space="preserve"> for 2.B.10.a Other  chemical  industry, polystyrene, high impact polystyrene (HIPS)</w:t>
      </w:r>
      <w:r w:rsidR="002C6761" w:rsidRPr="0039092C">
        <w:rPr>
          <w:rStyle w:val="FootnoteReference"/>
          <w:lang w:val="en-US"/>
        </w:rPr>
        <w:footnoteReference w:id="39"/>
      </w:r>
      <w:bookmarkEnd w:id="174"/>
    </w:p>
    <w:p w14:paraId="35DD54EA"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292436E0"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71E93CDE"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20807B25" w14:textId="63A74856" w:rsidR="00833517" w:rsidRPr="0039092C" w:rsidRDefault="00833517" w:rsidP="00A656FD">
      <w:pPr>
        <w:pStyle w:val="Heading3"/>
        <w:ind w:left="993" w:hanging="993"/>
        <w:rPr>
          <w:lang w:val="en-US"/>
        </w:rPr>
      </w:pPr>
      <w:bookmarkStart w:id="175" w:name="_Toc53940987"/>
      <w:r w:rsidRPr="0039092C">
        <w:rPr>
          <w:lang w:val="en-US"/>
        </w:rPr>
        <w:t xml:space="preserve">Table 3.47 Tier </w:t>
      </w:r>
      <w:proofErr w:type="gramStart"/>
      <w:r w:rsidRPr="0039092C">
        <w:rPr>
          <w:lang w:val="en-US"/>
        </w:rPr>
        <w:t>2  EF</w:t>
      </w:r>
      <w:proofErr w:type="gramEnd"/>
      <w:r w:rsidRPr="0039092C">
        <w:rPr>
          <w:lang w:val="en-US"/>
        </w:rPr>
        <w:t xml:space="preserve"> for 2.B.10.a Other  chemical  industry, polystyrene, expandable polystyrene</w:t>
      </w:r>
      <w:r w:rsidR="002C6761" w:rsidRPr="0039092C">
        <w:rPr>
          <w:rStyle w:val="FootnoteReference"/>
          <w:lang w:val="en-US"/>
        </w:rPr>
        <w:footnoteReference w:id="40"/>
      </w:r>
      <w:bookmarkEnd w:id="175"/>
    </w:p>
    <w:p w14:paraId="7EF80E1B" w14:textId="16DE8B80" w:rsidR="0039143B" w:rsidRPr="0039092C" w:rsidRDefault="00410FC8" w:rsidP="00797366">
      <w:pPr>
        <w:rPr>
          <w:bCs w:val="0"/>
          <w:lang w:val="en-US"/>
        </w:rPr>
      </w:pPr>
      <w:r w:rsidRPr="0039092C">
        <w:rPr>
          <w:b/>
          <w:lang w:val="en-US"/>
        </w:rPr>
        <w:t xml:space="preserve">1. </w:t>
      </w:r>
      <w:r w:rsidR="00120EF7" w:rsidRPr="0039092C">
        <w:rPr>
          <w:b/>
          <w:lang w:val="en-US"/>
        </w:rPr>
        <w:t>Brief description of the processes</w:t>
      </w:r>
      <w:r w:rsidRPr="0039092C">
        <w:rPr>
          <w:b/>
          <w:lang w:val="en-US"/>
        </w:rPr>
        <w:t>:</w:t>
      </w:r>
      <w:r w:rsidRPr="0039092C">
        <w:rPr>
          <w:bCs w:val="0"/>
          <w:lang w:val="en-US"/>
        </w:rPr>
        <w:t xml:space="preserve"> </w:t>
      </w:r>
      <w:r w:rsidR="007A4265" w:rsidRPr="0039092C">
        <w:rPr>
          <w:rFonts w:cs="Arial"/>
          <w:szCs w:val="28"/>
          <w:lang w:val="en-US"/>
        </w:rPr>
        <w:t xml:space="preserve">Not processed, only processing takes place. The main producers of polystyrene foam in Lithuania are: </w:t>
      </w:r>
      <w:r w:rsidR="00FB5329" w:rsidRPr="0039092C">
        <w:rPr>
          <w:rFonts w:cs="Arial"/>
          <w:szCs w:val="28"/>
          <w:lang w:val="en-US"/>
        </w:rPr>
        <w:t>JSC</w:t>
      </w:r>
      <w:r w:rsidR="007A4265" w:rsidRPr="0039092C">
        <w:rPr>
          <w:rFonts w:cs="Arial"/>
          <w:szCs w:val="28"/>
          <w:lang w:val="en-US"/>
        </w:rPr>
        <w:t xml:space="preserve"> </w:t>
      </w:r>
      <w:proofErr w:type="spellStart"/>
      <w:r w:rsidR="007A4265" w:rsidRPr="0039092C">
        <w:rPr>
          <w:rFonts w:cs="Arial"/>
          <w:szCs w:val="28"/>
          <w:lang w:val="en-US"/>
        </w:rPr>
        <w:t>Baltijos</w:t>
      </w:r>
      <w:proofErr w:type="spellEnd"/>
      <w:r w:rsidR="007A4265" w:rsidRPr="0039092C">
        <w:rPr>
          <w:rFonts w:cs="Arial"/>
          <w:szCs w:val="28"/>
          <w:lang w:val="en-US"/>
        </w:rPr>
        <w:t xml:space="preserve"> </w:t>
      </w:r>
      <w:proofErr w:type="spellStart"/>
      <w:r w:rsidR="007A4265" w:rsidRPr="0039092C">
        <w:rPr>
          <w:rFonts w:cs="Arial"/>
          <w:szCs w:val="28"/>
          <w:lang w:val="en-US"/>
        </w:rPr>
        <w:t>Polistirenas</w:t>
      </w:r>
      <w:proofErr w:type="spellEnd"/>
      <w:r w:rsidR="007A4265" w:rsidRPr="0039092C">
        <w:rPr>
          <w:rFonts w:cs="Arial"/>
          <w:szCs w:val="28"/>
          <w:lang w:val="en-US"/>
        </w:rPr>
        <w:t xml:space="preserve">, SILIKATAS, </w:t>
      </w:r>
      <w:r w:rsidR="00FB5329" w:rsidRPr="0039092C">
        <w:rPr>
          <w:rFonts w:cs="Arial"/>
          <w:szCs w:val="28"/>
          <w:lang w:val="en-US"/>
        </w:rPr>
        <w:t xml:space="preserve">JSC </w:t>
      </w:r>
      <w:proofErr w:type="spellStart"/>
      <w:r w:rsidR="007A4265" w:rsidRPr="0039092C">
        <w:rPr>
          <w:rFonts w:cs="Arial"/>
          <w:szCs w:val="28"/>
          <w:lang w:val="en-US"/>
        </w:rPr>
        <w:t>Ukmergės</w:t>
      </w:r>
      <w:proofErr w:type="spellEnd"/>
      <w:r w:rsidR="007A4265" w:rsidRPr="0039092C">
        <w:rPr>
          <w:rFonts w:cs="Arial"/>
          <w:szCs w:val="28"/>
          <w:lang w:val="en-US"/>
        </w:rPr>
        <w:t xml:space="preserve"> </w:t>
      </w:r>
      <w:proofErr w:type="spellStart"/>
      <w:r w:rsidR="007A4265" w:rsidRPr="0039092C">
        <w:rPr>
          <w:rFonts w:cs="Arial"/>
          <w:szCs w:val="28"/>
          <w:lang w:val="en-US"/>
        </w:rPr>
        <w:t>gelžbetonis</w:t>
      </w:r>
      <w:proofErr w:type="spellEnd"/>
      <w:r w:rsidR="007A4265" w:rsidRPr="0039092C">
        <w:rPr>
          <w:rFonts w:cs="Arial"/>
          <w:szCs w:val="28"/>
          <w:lang w:val="en-US"/>
        </w:rPr>
        <w:t xml:space="preserve">, </w:t>
      </w:r>
      <w:r w:rsidR="00FB5329" w:rsidRPr="0039092C">
        <w:rPr>
          <w:rFonts w:cs="Arial"/>
          <w:szCs w:val="28"/>
          <w:lang w:val="en-US"/>
        </w:rPr>
        <w:t xml:space="preserve">JSC </w:t>
      </w:r>
      <w:proofErr w:type="spellStart"/>
      <w:r w:rsidR="007A4265" w:rsidRPr="0039092C">
        <w:rPr>
          <w:rFonts w:cs="Arial"/>
          <w:szCs w:val="28"/>
          <w:lang w:val="en-US"/>
        </w:rPr>
        <w:t>Kauno</w:t>
      </w:r>
      <w:proofErr w:type="spellEnd"/>
      <w:r w:rsidR="007A4265" w:rsidRPr="0039092C">
        <w:rPr>
          <w:rFonts w:cs="Arial"/>
          <w:szCs w:val="28"/>
          <w:lang w:val="en-US"/>
        </w:rPr>
        <w:t xml:space="preserve"> </w:t>
      </w:r>
      <w:proofErr w:type="spellStart"/>
      <w:r w:rsidR="007A4265" w:rsidRPr="0039092C">
        <w:rPr>
          <w:rFonts w:cs="Arial"/>
          <w:szCs w:val="28"/>
          <w:lang w:val="en-US"/>
        </w:rPr>
        <w:t>šilas</w:t>
      </w:r>
      <w:proofErr w:type="spellEnd"/>
      <w:r w:rsidR="007A4265" w:rsidRPr="0039092C">
        <w:rPr>
          <w:rFonts w:cs="Arial"/>
          <w:szCs w:val="28"/>
          <w:lang w:val="en-US"/>
        </w:rPr>
        <w:t xml:space="preserve">, </w:t>
      </w:r>
      <w:r w:rsidR="00FB5329" w:rsidRPr="0039092C">
        <w:rPr>
          <w:rFonts w:cs="Arial"/>
          <w:szCs w:val="28"/>
          <w:lang w:val="en-US"/>
        </w:rPr>
        <w:t xml:space="preserve">JSC </w:t>
      </w:r>
      <w:proofErr w:type="spellStart"/>
      <w:r w:rsidR="007A4265" w:rsidRPr="0039092C">
        <w:rPr>
          <w:rFonts w:cs="Arial"/>
          <w:szCs w:val="28"/>
          <w:lang w:val="en-US"/>
        </w:rPr>
        <w:t>Šilputa</w:t>
      </w:r>
      <w:proofErr w:type="spellEnd"/>
      <w:r w:rsidR="007A4265" w:rsidRPr="0039092C">
        <w:rPr>
          <w:rFonts w:cs="Arial"/>
          <w:szCs w:val="28"/>
          <w:lang w:val="en-US"/>
        </w:rPr>
        <w:t xml:space="preserve">, </w:t>
      </w:r>
      <w:r w:rsidR="00FB5329" w:rsidRPr="0039092C">
        <w:rPr>
          <w:rFonts w:cs="Arial"/>
          <w:szCs w:val="28"/>
          <w:lang w:val="en-US"/>
        </w:rPr>
        <w:t xml:space="preserve">JSC </w:t>
      </w:r>
      <w:proofErr w:type="spellStart"/>
      <w:r w:rsidR="007A4265" w:rsidRPr="0039092C">
        <w:rPr>
          <w:rFonts w:cs="Arial"/>
          <w:szCs w:val="28"/>
          <w:lang w:val="en-US"/>
        </w:rPr>
        <w:t>Prokma</w:t>
      </w:r>
      <w:proofErr w:type="spellEnd"/>
      <w:r w:rsidR="007A4265" w:rsidRPr="0039092C">
        <w:rPr>
          <w:rFonts w:cs="Arial"/>
          <w:szCs w:val="28"/>
          <w:lang w:val="en-US"/>
        </w:rPr>
        <w:t xml:space="preserve">. During the survey (oral information provided by all manufacturers) information was collected that 100-110 ° C water vapor and / or isobutane, pentane </w:t>
      </w:r>
      <w:proofErr w:type="gramStart"/>
      <w:r w:rsidR="007A4265" w:rsidRPr="0039092C">
        <w:rPr>
          <w:rFonts w:cs="Arial"/>
          <w:szCs w:val="28"/>
          <w:lang w:val="en-US"/>
        </w:rPr>
        <w:t>are</w:t>
      </w:r>
      <w:proofErr w:type="gramEnd"/>
      <w:r w:rsidR="007A4265" w:rsidRPr="0039092C">
        <w:rPr>
          <w:rFonts w:cs="Arial"/>
          <w:szCs w:val="28"/>
          <w:lang w:val="en-US"/>
        </w:rPr>
        <w:t xml:space="preserve"> used in Lithuania during production. The base polystyrene is styrene. During polymerization, styrene molecules bind to each other in chains. In the presence of pentane in polymerization, expanded polystyrene material is obtained. Pentane-impregnated polystyrene beads account for about 6% by weight</w:t>
      </w:r>
      <w:r w:rsidR="00833517" w:rsidRPr="0039092C">
        <w:rPr>
          <w:bCs w:val="0"/>
          <w:lang w:val="en-US"/>
        </w:rPr>
        <w:t xml:space="preserve">. </w:t>
      </w:r>
    </w:p>
    <w:p w14:paraId="7C00FD6D" w14:textId="0F1D7A69" w:rsidR="00833517" w:rsidRPr="0039092C" w:rsidRDefault="00410FC8" w:rsidP="00797366">
      <w:pPr>
        <w:rPr>
          <w:bCs w:val="0"/>
          <w:lang w:val="en-US"/>
        </w:rPr>
      </w:pPr>
      <w:r w:rsidRPr="0039092C">
        <w:rPr>
          <w:b/>
          <w:lang w:val="en-US"/>
        </w:rPr>
        <w:t xml:space="preserve">2. </w:t>
      </w:r>
      <w:r w:rsidR="00120EF7" w:rsidRPr="0039092C">
        <w:rPr>
          <w:b/>
          <w:lang w:val="en-US"/>
        </w:rPr>
        <w:t>Activity data</w:t>
      </w:r>
      <w:r w:rsidRPr="0039092C">
        <w:rPr>
          <w:b/>
          <w:lang w:val="en-US"/>
        </w:rPr>
        <w:t xml:space="preserve">: </w:t>
      </w:r>
      <w:r w:rsidR="007A4265" w:rsidRPr="0039092C">
        <w:rPr>
          <w:rFonts w:cs="Arial"/>
          <w:szCs w:val="28"/>
          <w:lang w:val="en-US"/>
        </w:rPr>
        <w:t>Data are provided by Statistics Lithuania</w:t>
      </w:r>
      <w:r w:rsidR="00833517" w:rsidRPr="0039092C">
        <w:rPr>
          <w:bCs w:val="0"/>
          <w:lang w:val="en-US"/>
        </w:rPr>
        <w:t xml:space="preserve">. </w:t>
      </w:r>
    </w:p>
    <w:p w14:paraId="0A2F58BA"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4D072746" w14:textId="3B9C9F86" w:rsidR="00833517" w:rsidRPr="0039092C" w:rsidRDefault="00833517" w:rsidP="00303575">
      <w:pPr>
        <w:pStyle w:val="Heading3"/>
        <w:tabs>
          <w:tab w:val="left" w:pos="851"/>
        </w:tabs>
        <w:rPr>
          <w:lang w:val="en-US"/>
        </w:rPr>
      </w:pPr>
      <w:bookmarkStart w:id="176" w:name="_Toc53940988"/>
      <w:r w:rsidRPr="0039092C">
        <w:rPr>
          <w:lang w:val="en-US"/>
        </w:rPr>
        <w:lastRenderedPageBreak/>
        <w:t>Table 3.48 Tier 2 EF for 2.B.10.</w:t>
      </w:r>
      <w:proofErr w:type="gramStart"/>
      <w:r w:rsidRPr="0039092C">
        <w:rPr>
          <w:lang w:val="en-US"/>
        </w:rPr>
        <w:t>a</w:t>
      </w:r>
      <w:proofErr w:type="gramEnd"/>
      <w:r w:rsidRPr="0039092C">
        <w:rPr>
          <w:lang w:val="en-US"/>
        </w:rPr>
        <w:t xml:space="preserve"> Other chemical industry, styrene butadiene</w:t>
      </w:r>
      <w:r w:rsidR="002C6761" w:rsidRPr="0039092C">
        <w:rPr>
          <w:rStyle w:val="FootnoteReference"/>
          <w:lang w:val="en-US"/>
        </w:rPr>
        <w:footnoteReference w:id="41"/>
      </w:r>
      <w:r w:rsidRPr="0039092C">
        <w:rPr>
          <w:lang w:val="en-US"/>
        </w:rPr>
        <w:t>, styrene - butadiene latex</w:t>
      </w:r>
      <w:r w:rsidR="002C6761" w:rsidRPr="0039092C">
        <w:rPr>
          <w:rStyle w:val="FootnoteReference"/>
          <w:lang w:val="en-US"/>
        </w:rPr>
        <w:footnoteReference w:id="42"/>
      </w:r>
      <w:r w:rsidRPr="0039092C">
        <w:rPr>
          <w:lang w:val="en-US"/>
        </w:rPr>
        <w:t xml:space="preserve"> and styrene - butadiene rubber (SBR)</w:t>
      </w:r>
      <w:r w:rsidR="002C6761" w:rsidRPr="0039092C">
        <w:rPr>
          <w:rStyle w:val="FootnoteReference"/>
          <w:lang w:val="en-US"/>
        </w:rPr>
        <w:footnoteReference w:id="43"/>
      </w:r>
      <w:bookmarkEnd w:id="176"/>
    </w:p>
    <w:p w14:paraId="556B9AC8"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6D59E6E5"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3CA37256"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437A3309" w14:textId="03F9869B" w:rsidR="00833517" w:rsidRPr="0039092C" w:rsidRDefault="00833517" w:rsidP="00303575">
      <w:pPr>
        <w:pStyle w:val="Heading3"/>
        <w:tabs>
          <w:tab w:val="left" w:pos="851"/>
        </w:tabs>
        <w:rPr>
          <w:lang w:val="en-US"/>
        </w:rPr>
      </w:pPr>
      <w:bookmarkStart w:id="177" w:name="_Toc53940989"/>
      <w:r w:rsidRPr="0039092C">
        <w:rPr>
          <w:lang w:val="en-US"/>
        </w:rPr>
        <w:t xml:space="preserve">Table 3.49 Tier  </w:t>
      </w:r>
      <w:proofErr w:type="gramStart"/>
      <w:r w:rsidRPr="0039092C">
        <w:rPr>
          <w:lang w:val="en-US"/>
        </w:rPr>
        <w:t>2  EF</w:t>
      </w:r>
      <w:proofErr w:type="gramEnd"/>
      <w:r w:rsidRPr="0039092C">
        <w:rPr>
          <w:lang w:val="en-US"/>
        </w:rPr>
        <w:t xml:space="preserve"> for 2.B.10.a Other  chemical  industry, styrene - butadiene latex</w:t>
      </w:r>
      <w:r w:rsidR="002C6761" w:rsidRPr="0039092C">
        <w:rPr>
          <w:rStyle w:val="FootnoteReference"/>
          <w:lang w:val="en-US"/>
        </w:rPr>
        <w:footnoteReference w:id="44"/>
      </w:r>
      <w:bookmarkEnd w:id="177"/>
    </w:p>
    <w:p w14:paraId="65661D6A"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2CFBCFE3"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5E136177"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47A73566" w14:textId="394ECADB" w:rsidR="00833517" w:rsidRPr="0039092C" w:rsidRDefault="00833517" w:rsidP="00303575">
      <w:pPr>
        <w:pStyle w:val="Heading3"/>
        <w:tabs>
          <w:tab w:val="left" w:pos="851"/>
        </w:tabs>
        <w:rPr>
          <w:lang w:val="en-US"/>
        </w:rPr>
      </w:pPr>
      <w:bookmarkStart w:id="178" w:name="_Toc53940990"/>
      <w:r w:rsidRPr="0039092C">
        <w:rPr>
          <w:lang w:val="en-US"/>
        </w:rPr>
        <w:t xml:space="preserve">Table </w:t>
      </w:r>
      <w:proofErr w:type="gramStart"/>
      <w:r w:rsidRPr="0039092C">
        <w:rPr>
          <w:lang w:val="en-US"/>
        </w:rPr>
        <w:t>3.50  Tier</w:t>
      </w:r>
      <w:proofErr w:type="gramEnd"/>
      <w:r w:rsidRPr="0039092C">
        <w:rPr>
          <w:lang w:val="en-US"/>
        </w:rPr>
        <w:t xml:space="preserve">  2  EF for 2.B.10.a Other  chemical  industry, styrene - butadiene rubber (SBR)</w:t>
      </w:r>
      <w:r w:rsidR="002C6761" w:rsidRPr="0039092C">
        <w:rPr>
          <w:rStyle w:val="FootnoteReference"/>
          <w:lang w:val="en-US"/>
        </w:rPr>
        <w:footnoteReference w:id="45"/>
      </w:r>
      <w:bookmarkEnd w:id="178"/>
      <w:r w:rsidRPr="0039092C">
        <w:rPr>
          <w:lang w:val="en-US"/>
        </w:rPr>
        <w:t xml:space="preserve"> </w:t>
      </w:r>
    </w:p>
    <w:p w14:paraId="288EFCDB"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5362F222"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2B5FD884"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62024CAC" w14:textId="1AD9DDAF" w:rsidR="00833517" w:rsidRPr="0039092C" w:rsidRDefault="00833517" w:rsidP="00303575">
      <w:pPr>
        <w:pStyle w:val="Heading3"/>
        <w:tabs>
          <w:tab w:val="left" w:pos="851"/>
        </w:tabs>
        <w:rPr>
          <w:lang w:val="en-US"/>
        </w:rPr>
      </w:pPr>
      <w:bookmarkStart w:id="179" w:name="_Toc53940991"/>
      <w:r w:rsidRPr="0039092C">
        <w:rPr>
          <w:lang w:val="en-US"/>
        </w:rPr>
        <w:t>Table 3.51 Tier 2 EF for 2.B.10.</w:t>
      </w:r>
      <w:proofErr w:type="gramStart"/>
      <w:r w:rsidRPr="0039092C">
        <w:rPr>
          <w:lang w:val="en-US"/>
        </w:rPr>
        <w:t>a</w:t>
      </w:r>
      <w:proofErr w:type="gramEnd"/>
      <w:r w:rsidRPr="0039092C">
        <w:rPr>
          <w:lang w:val="en-US"/>
        </w:rPr>
        <w:t xml:space="preserve"> Other chemical industry, ABS production</w:t>
      </w:r>
      <w:r w:rsidR="002C6761" w:rsidRPr="0039092C">
        <w:rPr>
          <w:rStyle w:val="FootnoteReference"/>
          <w:lang w:val="en-US"/>
        </w:rPr>
        <w:footnoteReference w:id="46"/>
      </w:r>
      <w:bookmarkEnd w:id="179"/>
    </w:p>
    <w:p w14:paraId="17021560"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15EFE4CF"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3EC044B6"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6212DF5F" w14:textId="752AEB9A" w:rsidR="00F56E3C" w:rsidRPr="0039092C" w:rsidRDefault="003B0250" w:rsidP="00F56E3C">
      <w:pPr>
        <w:pStyle w:val="Heading2"/>
        <w:rPr>
          <w:lang w:val="en-US"/>
        </w:rPr>
      </w:pPr>
      <w:bookmarkStart w:id="180" w:name="_Toc53940992"/>
      <w:r w:rsidRPr="0039092C">
        <w:rPr>
          <w:lang w:val="en-US" w:eastAsia="lt-LT"/>
        </w:rPr>
        <w:t>F</w:t>
      </w:r>
      <w:r w:rsidR="007A4265" w:rsidRPr="0039092C">
        <w:rPr>
          <w:lang w:val="en-US" w:eastAsia="lt-LT"/>
        </w:rPr>
        <w:t>ormaldehyde</w:t>
      </w:r>
      <w:r w:rsidR="007A4265" w:rsidRPr="0039092C">
        <w:rPr>
          <w:lang w:val="en-US"/>
        </w:rPr>
        <w:t xml:space="preserve"> products</w:t>
      </w:r>
      <w:bookmarkEnd w:id="180"/>
    </w:p>
    <w:p w14:paraId="0DF90BC2" w14:textId="4C55ACC8" w:rsidR="00833517" w:rsidRPr="0039092C" w:rsidRDefault="00833517" w:rsidP="00833517">
      <w:pPr>
        <w:pStyle w:val="Heading3"/>
        <w:rPr>
          <w:lang w:val="en-US"/>
        </w:rPr>
      </w:pPr>
      <w:bookmarkStart w:id="181" w:name="_Toc53940993"/>
      <w:r w:rsidRPr="0039092C">
        <w:rPr>
          <w:lang w:val="en-US"/>
        </w:rPr>
        <w:t xml:space="preserve">Table 3.52 </w:t>
      </w:r>
      <w:r w:rsidR="007A4265" w:rsidRPr="0039092C">
        <w:rPr>
          <w:lang w:val="en-US"/>
        </w:rPr>
        <w:t>Urea formaldehyde resins and urea-melamine formaldehyde resins</w:t>
      </w:r>
      <w:r w:rsidR="004B6FBC" w:rsidRPr="0039092C">
        <w:rPr>
          <w:rStyle w:val="FootnoteReference"/>
          <w:lang w:val="en-US"/>
        </w:rPr>
        <w:footnoteReference w:id="47"/>
      </w:r>
      <w:bookmarkEnd w:id="181"/>
    </w:p>
    <w:p w14:paraId="2644CF4B" w14:textId="0570D568" w:rsidR="00833517" w:rsidRPr="0039092C" w:rsidRDefault="00833517" w:rsidP="00797366">
      <w:pPr>
        <w:rPr>
          <w:bCs w:val="0"/>
          <w:lang w:val="en-US"/>
        </w:rPr>
      </w:pPr>
      <w:r w:rsidRPr="0039092C">
        <w:rPr>
          <w:b/>
          <w:lang w:val="en-US"/>
        </w:rPr>
        <w:t>1</w:t>
      </w:r>
      <w:r w:rsidR="00CE43BC" w:rsidRPr="0039092C">
        <w:rPr>
          <w:b/>
          <w:lang w:val="en-US"/>
        </w:rPr>
        <w:t xml:space="preserve">. </w:t>
      </w:r>
      <w:r w:rsidR="00120EF7" w:rsidRPr="0039092C">
        <w:rPr>
          <w:b/>
          <w:lang w:val="en-US"/>
        </w:rPr>
        <w:t>Brief description of the processes</w:t>
      </w:r>
      <w:r w:rsidRPr="0039092C">
        <w:rPr>
          <w:b/>
          <w:lang w:val="en-US"/>
        </w:rPr>
        <w:t>:</w:t>
      </w:r>
      <w:r w:rsidR="00CE43BC" w:rsidRPr="0039092C">
        <w:rPr>
          <w:b/>
          <w:lang w:val="en-US"/>
        </w:rPr>
        <w:t xml:space="preserve"> </w:t>
      </w:r>
      <w:r w:rsidR="007A4265" w:rsidRPr="0039092C">
        <w:rPr>
          <w:bCs w:val="0"/>
          <w:lang w:val="en-US"/>
        </w:rPr>
        <w:t>Resins</w:t>
      </w:r>
      <w:r w:rsidRPr="0039092C">
        <w:rPr>
          <w:b/>
          <w:lang w:val="en-US"/>
        </w:rPr>
        <w:t xml:space="preserve"> </w:t>
      </w:r>
      <w:r w:rsidRPr="0039092C">
        <w:rPr>
          <w:bCs w:val="0"/>
          <w:lang w:val="en-US"/>
        </w:rPr>
        <w:t xml:space="preserve">(SNAP 040517) </w:t>
      </w:r>
      <w:r w:rsidR="007A4265" w:rsidRPr="0039092C">
        <w:rPr>
          <w:lang w:val="en-US" w:eastAsia="cs-CZ"/>
        </w:rPr>
        <w:t>produced from formalin, melamine and urea in two steps. In the first stage, the resins are obtained by the polycondensation reaction method, and during the second stage their concentration is increased by vacuum evaporation</w:t>
      </w:r>
      <w:r w:rsidRPr="0039092C">
        <w:rPr>
          <w:bCs w:val="0"/>
          <w:lang w:val="en-US"/>
        </w:rPr>
        <w:t xml:space="preserve">. </w:t>
      </w:r>
    </w:p>
    <w:p w14:paraId="10348BA2" w14:textId="68A1AB8B" w:rsidR="00CE43BC" w:rsidRPr="0039092C" w:rsidRDefault="00CE43BC" w:rsidP="00CE43BC">
      <w:pPr>
        <w:rPr>
          <w:bCs w:val="0"/>
          <w:lang w:val="en-US"/>
        </w:rPr>
      </w:pPr>
      <w:r w:rsidRPr="0039092C">
        <w:rPr>
          <w:b/>
          <w:lang w:val="en-US"/>
        </w:rPr>
        <w:t xml:space="preserve">2. </w:t>
      </w:r>
      <w:r w:rsidR="00120EF7" w:rsidRPr="0039092C">
        <w:rPr>
          <w:b/>
          <w:lang w:val="en-US"/>
        </w:rPr>
        <w:t>Activity data</w:t>
      </w:r>
      <w:r w:rsidRPr="0039092C">
        <w:rPr>
          <w:b/>
          <w:lang w:val="en-US"/>
        </w:rPr>
        <w:t xml:space="preserve">: </w:t>
      </w:r>
      <w:r w:rsidR="007A4265" w:rsidRPr="0039092C">
        <w:rPr>
          <w:bCs w:val="0"/>
          <w:lang w:val="en-US"/>
        </w:rPr>
        <w:t>Data is provided by Statistics Lithuania</w:t>
      </w:r>
      <w:r w:rsidRPr="0039092C">
        <w:rPr>
          <w:bCs w:val="0"/>
          <w:lang w:val="en-US"/>
        </w:rPr>
        <w:t xml:space="preserve">. </w:t>
      </w:r>
    </w:p>
    <w:p w14:paraId="18A77E76"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8D14477" w14:textId="6968A6AF" w:rsidR="00833517" w:rsidRPr="0039092C" w:rsidRDefault="00833517" w:rsidP="00833517">
      <w:pPr>
        <w:pStyle w:val="Heading3"/>
        <w:rPr>
          <w:lang w:val="en-US"/>
        </w:rPr>
      </w:pPr>
      <w:bookmarkStart w:id="182" w:name="_Toc53940994"/>
      <w:r w:rsidRPr="0039092C">
        <w:rPr>
          <w:lang w:val="en-US"/>
        </w:rPr>
        <w:t>Table 3.53. Tier 2 EF for 2.B.10.</w:t>
      </w:r>
      <w:proofErr w:type="gramStart"/>
      <w:r w:rsidRPr="0039092C">
        <w:rPr>
          <w:lang w:val="en-US"/>
        </w:rPr>
        <w:t>a</w:t>
      </w:r>
      <w:proofErr w:type="gramEnd"/>
      <w:r w:rsidRPr="0039092C">
        <w:rPr>
          <w:lang w:val="en-US"/>
        </w:rPr>
        <w:t xml:space="preserve"> Other chemical industry, formaldehyde production, silver process, unabated</w:t>
      </w:r>
      <w:bookmarkEnd w:id="182"/>
    </w:p>
    <w:p w14:paraId="6CAB33F4"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2F29A69A" w14:textId="77777777" w:rsidR="00120EF7" w:rsidRPr="0039092C" w:rsidRDefault="00120EF7" w:rsidP="00120EF7">
      <w:pPr>
        <w:rPr>
          <w:bCs w:val="0"/>
          <w:lang w:val="en-US"/>
        </w:rPr>
      </w:pPr>
      <w:r w:rsidRPr="0039092C">
        <w:rPr>
          <w:b/>
          <w:lang w:val="en-US"/>
        </w:rPr>
        <w:lastRenderedPageBreak/>
        <w:t>2. Activity data:</w:t>
      </w:r>
      <w:r w:rsidRPr="0039092C">
        <w:rPr>
          <w:bCs w:val="0"/>
          <w:lang w:val="en-US"/>
        </w:rPr>
        <w:t xml:space="preserve"> no activity.</w:t>
      </w:r>
    </w:p>
    <w:p w14:paraId="1B4A4F19"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5BA2F059" w14:textId="7B51824F" w:rsidR="00833517" w:rsidRPr="0039092C" w:rsidRDefault="00833517" w:rsidP="00833517">
      <w:pPr>
        <w:pStyle w:val="Heading3"/>
        <w:rPr>
          <w:lang w:val="en-US"/>
        </w:rPr>
      </w:pPr>
      <w:bookmarkStart w:id="183" w:name="_Toc53940995"/>
      <w:r w:rsidRPr="0039092C">
        <w:rPr>
          <w:lang w:val="en-US"/>
        </w:rPr>
        <w:t>Table 3.54 Tier 2 EF for 2.B.10.</w:t>
      </w:r>
      <w:proofErr w:type="gramStart"/>
      <w:r w:rsidRPr="0039092C">
        <w:rPr>
          <w:lang w:val="en-US"/>
        </w:rPr>
        <w:t>a</w:t>
      </w:r>
      <w:proofErr w:type="gramEnd"/>
      <w:r w:rsidRPr="0039092C">
        <w:rPr>
          <w:lang w:val="en-US"/>
        </w:rPr>
        <w:t xml:space="preserve"> Other chemical industry, formaldehyde production, oxide process, unabated</w:t>
      </w:r>
      <w:bookmarkEnd w:id="183"/>
    </w:p>
    <w:p w14:paraId="0CC934B2"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6BE92DC5"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34BE2B11"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24A18BFC" w14:textId="6B7C0D58" w:rsidR="00833517" w:rsidRPr="0039092C" w:rsidRDefault="00833517" w:rsidP="00833517">
      <w:pPr>
        <w:pStyle w:val="Heading3"/>
        <w:rPr>
          <w:lang w:val="en-US"/>
        </w:rPr>
      </w:pPr>
      <w:bookmarkStart w:id="184" w:name="_Toc53940996"/>
      <w:r w:rsidRPr="0039092C">
        <w:rPr>
          <w:lang w:val="en-US"/>
        </w:rPr>
        <w:t>Table 3.55 Tier 2 EF for 2.B.10.</w:t>
      </w:r>
      <w:proofErr w:type="gramStart"/>
      <w:r w:rsidRPr="0039092C">
        <w:rPr>
          <w:lang w:val="en-US"/>
        </w:rPr>
        <w:t>a</w:t>
      </w:r>
      <w:proofErr w:type="gramEnd"/>
      <w:r w:rsidRPr="0039092C">
        <w:rPr>
          <w:lang w:val="en-US"/>
        </w:rPr>
        <w:t xml:space="preserve"> Other chemical industry, formaldehyde production, silver process, abated</w:t>
      </w:r>
      <w:bookmarkEnd w:id="184"/>
    </w:p>
    <w:p w14:paraId="64841963" w14:textId="74274F2F" w:rsidR="00833517" w:rsidRPr="0039092C" w:rsidRDefault="00CE43BC" w:rsidP="00797366">
      <w:pPr>
        <w:rPr>
          <w:bCs w:val="0"/>
          <w:lang w:val="en-US"/>
        </w:rPr>
      </w:pPr>
      <w:r w:rsidRPr="0039092C">
        <w:rPr>
          <w:b/>
          <w:lang w:val="en-US"/>
        </w:rPr>
        <w:t xml:space="preserve">1. </w:t>
      </w:r>
      <w:r w:rsidR="00120EF7" w:rsidRPr="0039092C">
        <w:rPr>
          <w:b/>
          <w:lang w:val="en-US"/>
        </w:rPr>
        <w:t>Brief description of the processes</w:t>
      </w:r>
      <w:r w:rsidRPr="0039092C">
        <w:rPr>
          <w:b/>
          <w:lang w:val="en-US"/>
        </w:rPr>
        <w:t>:</w:t>
      </w:r>
      <w:r w:rsidRPr="0039092C">
        <w:rPr>
          <w:bCs w:val="0"/>
          <w:lang w:val="en-US"/>
        </w:rPr>
        <w:t xml:space="preserve"> </w:t>
      </w:r>
      <w:r w:rsidR="007A4265" w:rsidRPr="0039092C">
        <w:rPr>
          <w:bCs w:val="0"/>
          <w:lang w:val="en-US"/>
        </w:rPr>
        <w:t>Formalin is produced from an air-water-methanol vapor mixture in a contact machine containing a layer of pumice-silver catalyst at a temperature of 600-700 ° C in the contact zone, forms formaldehyde, which is supplied to the standardize and containers and by cooling and absorbing water in the absorption column forms 37% formalin. Formalin is supplied from the standardizer for the production or further storage of urea formaldehyde resin condensate</w:t>
      </w:r>
      <w:r w:rsidR="00833517" w:rsidRPr="0039092C">
        <w:rPr>
          <w:bCs w:val="0"/>
          <w:lang w:val="en-US"/>
        </w:rPr>
        <w:t xml:space="preserve">. </w:t>
      </w:r>
    </w:p>
    <w:p w14:paraId="3ACED8CF" w14:textId="4E559B7F" w:rsidR="00833517" w:rsidRPr="0039092C" w:rsidRDefault="00833517" w:rsidP="00797366">
      <w:pPr>
        <w:rPr>
          <w:bCs w:val="0"/>
          <w:lang w:val="en-US"/>
        </w:rPr>
      </w:pPr>
      <w:r w:rsidRPr="0039092C">
        <w:rPr>
          <w:b/>
          <w:lang w:val="en-US"/>
        </w:rPr>
        <w:t>2</w:t>
      </w:r>
      <w:r w:rsidR="00CE43BC" w:rsidRPr="0039092C">
        <w:rPr>
          <w:b/>
          <w:lang w:val="en-US"/>
        </w:rPr>
        <w:t xml:space="preserve">. </w:t>
      </w:r>
      <w:r w:rsidR="00120EF7" w:rsidRPr="0039092C">
        <w:rPr>
          <w:b/>
          <w:lang w:val="en-US"/>
        </w:rPr>
        <w:t>Activity data</w:t>
      </w:r>
      <w:r w:rsidRPr="0039092C">
        <w:rPr>
          <w:b/>
          <w:lang w:val="en-US"/>
        </w:rPr>
        <w:t>:</w:t>
      </w:r>
      <w:r w:rsidRPr="0039092C">
        <w:rPr>
          <w:bCs w:val="0"/>
          <w:lang w:val="en-US"/>
        </w:rPr>
        <w:t xml:space="preserve"> </w:t>
      </w:r>
      <w:r w:rsidR="007A4265" w:rsidRPr="0039092C">
        <w:rPr>
          <w:bCs w:val="0"/>
          <w:lang w:val="en-US"/>
        </w:rPr>
        <w:t>The EF table in the EMEP/EEA Guidebook (2016) specifies the EF values for the calculation of CO and NMLO only in the air, but the installation level reports also include NOx emissions. From 1990 to 2005 EF can be calculated from reported fuel (natural gas) consumption and applied until 2005</w:t>
      </w:r>
      <w:r w:rsidRPr="0039092C">
        <w:rPr>
          <w:bCs w:val="0"/>
          <w:lang w:val="en-US"/>
        </w:rPr>
        <w:t xml:space="preserve"> (</w:t>
      </w:r>
      <w:r w:rsidR="007F39F4" w:rsidRPr="0039092C">
        <w:rPr>
          <w:bCs w:val="0"/>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Pr="0039092C">
        <w:rPr>
          <w:rStyle w:val="FocusChar"/>
        </w:rPr>
        <w:t xml:space="preserve"> 2.B.10.a</w:t>
      </w:r>
      <w:r w:rsidRPr="0039092C">
        <w:rPr>
          <w:bCs w:val="0"/>
          <w:lang w:val="en-US"/>
        </w:rPr>
        <w:t xml:space="preserve">). </w:t>
      </w:r>
    </w:p>
    <w:p w14:paraId="4C8CAECC"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2C6061FB" w14:textId="5D1C4469" w:rsidR="00833517" w:rsidRPr="0039092C" w:rsidRDefault="00833517" w:rsidP="00833517">
      <w:pPr>
        <w:pStyle w:val="Heading3"/>
        <w:rPr>
          <w:lang w:val="en-US"/>
        </w:rPr>
      </w:pPr>
      <w:bookmarkStart w:id="185" w:name="_Toc53940997"/>
      <w:r w:rsidRPr="0039092C">
        <w:rPr>
          <w:lang w:val="en-US"/>
        </w:rPr>
        <w:t>Table 3.56 Tier 2 EF for 2.B.10.</w:t>
      </w:r>
      <w:proofErr w:type="gramStart"/>
      <w:r w:rsidRPr="0039092C">
        <w:rPr>
          <w:lang w:val="en-US"/>
        </w:rPr>
        <w:t>a</w:t>
      </w:r>
      <w:proofErr w:type="gramEnd"/>
      <w:r w:rsidRPr="0039092C">
        <w:rPr>
          <w:lang w:val="en-US"/>
        </w:rPr>
        <w:t xml:space="preserve"> Other chemical industry, ethylbenzene (040518)</w:t>
      </w:r>
      <w:bookmarkEnd w:id="185"/>
    </w:p>
    <w:p w14:paraId="7E86F859"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6B8DD7DF"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620B8991"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5459A9C3" w14:textId="3808D56E" w:rsidR="00833517" w:rsidRPr="0039092C" w:rsidRDefault="00833517" w:rsidP="00833517">
      <w:pPr>
        <w:pStyle w:val="Heading3"/>
        <w:rPr>
          <w:lang w:val="en-US"/>
        </w:rPr>
      </w:pPr>
      <w:bookmarkStart w:id="186" w:name="_Toc53940998"/>
      <w:r w:rsidRPr="0039092C">
        <w:rPr>
          <w:lang w:val="en-US"/>
        </w:rPr>
        <w:t xml:space="preserve">Table 3.57 Tier  </w:t>
      </w:r>
      <w:proofErr w:type="gramStart"/>
      <w:r w:rsidRPr="0039092C">
        <w:rPr>
          <w:lang w:val="en-US"/>
        </w:rPr>
        <w:t>2  EF</w:t>
      </w:r>
      <w:proofErr w:type="gramEnd"/>
      <w:r w:rsidRPr="0039092C">
        <w:rPr>
          <w:lang w:val="en-US"/>
        </w:rPr>
        <w:t xml:space="preserve"> for 2.B.10.a Other  chemical  industry, phthalic anhydride, using o - xylene as feed</w:t>
      </w:r>
      <w:r w:rsidR="004B6FBC" w:rsidRPr="0039092C">
        <w:rPr>
          <w:rStyle w:val="FootnoteReference"/>
          <w:lang w:val="en-US"/>
        </w:rPr>
        <w:footnoteReference w:id="48"/>
      </w:r>
      <w:bookmarkEnd w:id="186"/>
    </w:p>
    <w:p w14:paraId="4C1AA2C6"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3B9F8936"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10A1A878"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BFB37BC" w14:textId="67999F0A" w:rsidR="00833517" w:rsidRPr="0039092C" w:rsidRDefault="00833517" w:rsidP="00833517">
      <w:pPr>
        <w:pStyle w:val="Heading3"/>
        <w:rPr>
          <w:lang w:val="en-US"/>
        </w:rPr>
      </w:pPr>
      <w:bookmarkStart w:id="187" w:name="_Toc53940999"/>
      <w:r w:rsidRPr="0039092C">
        <w:rPr>
          <w:lang w:val="en-US"/>
        </w:rPr>
        <w:t xml:space="preserve">Table 3.58 Tier  </w:t>
      </w:r>
      <w:proofErr w:type="gramStart"/>
      <w:r w:rsidRPr="0039092C">
        <w:rPr>
          <w:lang w:val="en-US"/>
        </w:rPr>
        <w:t>2  EF</w:t>
      </w:r>
      <w:proofErr w:type="gramEnd"/>
      <w:r w:rsidRPr="0039092C">
        <w:rPr>
          <w:lang w:val="en-US"/>
        </w:rPr>
        <w:t xml:space="preserve"> for 2.B.10.a Other  chemical  industry, phthalic anhydride, using naphthalene as feed</w:t>
      </w:r>
      <w:r w:rsidR="004B6FBC" w:rsidRPr="0039092C">
        <w:rPr>
          <w:rStyle w:val="FootnoteReference"/>
          <w:lang w:val="en-US"/>
        </w:rPr>
        <w:footnoteReference w:id="49"/>
      </w:r>
      <w:bookmarkEnd w:id="187"/>
    </w:p>
    <w:p w14:paraId="24C8AF94"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725FB88D"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438136F1"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29FB3EC6" w14:textId="5D678EF6" w:rsidR="00833517" w:rsidRPr="0039092C" w:rsidRDefault="00833517" w:rsidP="00833517">
      <w:pPr>
        <w:pStyle w:val="Heading3"/>
        <w:rPr>
          <w:lang w:val="en-US"/>
        </w:rPr>
      </w:pPr>
      <w:bookmarkStart w:id="188" w:name="_Toc53941000"/>
      <w:r w:rsidRPr="0039092C">
        <w:rPr>
          <w:lang w:val="en-US"/>
        </w:rPr>
        <w:lastRenderedPageBreak/>
        <w:t xml:space="preserve">Table 3.59 Tier 2 EF for 2.B.10.a </w:t>
      </w:r>
      <w:proofErr w:type="gramStart"/>
      <w:r w:rsidRPr="0039092C">
        <w:rPr>
          <w:lang w:val="en-US"/>
        </w:rPr>
        <w:t>Other  chemical</w:t>
      </w:r>
      <w:proofErr w:type="gramEnd"/>
      <w:r w:rsidRPr="0039092C">
        <w:rPr>
          <w:lang w:val="en-US"/>
        </w:rPr>
        <w:t xml:space="preserve">  industry, acrylonitrile</w:t>
      </w:r>
      <w:r w:rsidR="004B6FBC" w:rsidRPr="0039092C">
        <w:rPr>
          <w:rStyle w:val="FootnoteReference"/>
          <w:lang w:val="en-US"/>
        </w:rPr>
        <w:footnoteReference w:id="50"/>
      </w:r>
      <w:bookmarkEnd w:id="188"/>
    </w:p>
    <w:p w14:paraId="4F258AAD"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5D37F48E"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09E88607"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7D870031" w14:textId="121DC142" w:rsidR="00833517" w:rsidRPr="0039092C" w:rsidRDefault="00833517" w:rsidP="00833517">
      <w:pPr>
        <w:pStyle w:val="Heading3"/>
        <w:rPr>
          <w:lang w:val="en-US"/>
        </w:rPr>
      </w:pPr>
      <w:bookmarkStart w:id="189" w:name="_Toc53941001"/>
      <w:r w:rsidRPr="0039092C">
        <w:rPr>
          <w:lang w:val="en-US"/>
        </w:rPr>
        <w:t xml:space="preserve">Table 3.60 Tier  </w:t>
      </w:r>
      <w:proofErr w:type="gramStart"/>
      <w:r w:rsidRPr="0039092C">
        <w:rPr>
          <w:lang w:val="en-US"/>
        </w:rPr>
        <w:t>2  EF</w:t>
      </w:r>
      <w:proofErr w:type="gramEnd"/>
      <w:r w:rsidRPr="0039092C">
        <w:rPr>
          <w:lang w:val="en-US"/>
        </w:rPr>
        <w:t xml:space="preserve"> for 2.B.10.a Other  chemical  industry, glyoxylic acid</w:t>
      </w:r>
      <w:r w:rsidR="004B6FBC" w:rsidRPr="0039092C">
        <w:rPr>
          <w:rStyle w:val="FootnoteReference"/>
          <w:lang w:val="en-US"/>
        </w:rPr>
        <w:footnoteReference w:id="51"/>
      </w:r>
      <w:bookmarkEnd w:id="189"/>
    </w:p>
    <w:p w14:paraId="386A79B5"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46ADC4D3"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164226BF"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31FE3ED6" w14:textId="1FB4CE30" w:rsidR="00833517" w:rsidRPr="0039092C" w:rsidRDefault="00833517" w:rsidP="00833517">
      <w:pPr>
        <w:pStyle w:val="Heading3"/>
        <w:rPr>
          <w:lang w:val="en-US"/>
        </w:rPr>
      </w:pPr>
      <w:bookmarkStart w:id="190" w:name="_Toc53941002"/>
      <w:r w:rsidRPr="0039092C">
        <w:rPr>
          <w:lang w:val="en-US"/>
        </w:rPr>
        <w:t xml:space="preserve">Table 3.61 Tier  </w:t>
      </w:r>
      <w:proofErr w:type="gramStart"/>
      <w:r w:rsidRPr="0039092C">
        <w:rPr>
          <w:lang w:val="en-US"/>
        </w:rPr>
        <w:t>2  EF</w:t>
      </w:r>
      <w:proofErr w:type="gramEnd"/>
      <w:r w:rsidRPr="0039092C">
        <w:rPr>
          <w:lang w:val="en-US"/>
        </w:rPr>
        <w:t xml:space="preserve"> for 2.B.10.a Other  chemical  industry, pesticide production</w:t>
      </w:r>
      <w:r w:rsidR="004B6FBC" w:rsidRPr="0039092C">
        <w:rPr>
          <w:rStyle w:val="FootnoteReference"/>
          <w:lang w:val="en-US"/>
        </w:rPr>
        <w:footnoteReference w:id="52"/>
      </w:r>
      <w:r w:rsidRPr="0039092C">
        <w:rPr>
          <w:lang w:val="en-US"/>
        </w:rPr>
        <w:t xml:space="preserve"> and other</w:t>
      </w:r>
      <w:r w:rsidR="00E56DB2" w:rsidRPr="0039092C">
        <w:rPr>
          <w:rStyle w:val="FootnoteReference"/>
          <w:lang w:val="en-US"/>
        </w:rPr>
        <w:footnoteReference w:id="53"/>
      </w:r>
      <w:bookmarkEnd w:id="190"/>
    </w:p>
    <w:p w14:paraId="02D52955"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1364B94F"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6B66410A"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5A036696" w14:textId="14E6ED96" w:rsidR="00833517" w:rsidRPr="0039092C" w:rsidRDefault="00755708" w:rsidP="00833517">
      <w:pPr>
        <w:pStyle w:val="Heading2"/>
        <w:rPr>
          <w:bCs w:val="0"/>
          <w:lang w:val="en-US"/>
        </w:rPr>
      </w:pPr>
      <w:bookmarkStart w:id="191" w:name="_Toc53941003"/>
      <w:r w:rsidRPr="0039092C">
        <w:rPr>
          <w:bCs w:val="0"/>
          <w:lang w:val="en-US"/>
        </w:rPr>
        <w:t>Calcium ammonium nitrate</w:t>
      </w:r>
      <w:r w:rsidR="004B6FBC" w:rsidRPr="0039092C">
        <w:rPr>
          <w:rStyle w:val="FootnoteReference"/>
          <w:bCs w:val="0"/>
          <w:lang w:val="en-US"/>
        </w:rPr>
        <w:footnoteReference w:id="54"/>
      </w:r>
      <w:bookmarkEnd w:id="191"/>
      <w:r w:rsidR="00833517" w:rsidRPr="0039092C">
        <w:rPr>
          <w:bCs w:val="0"/>
          <w:lang w:val="en-US"/>
        </w:rPr>
        <w:t xml:space="preserve"> </w:t>
      </w:r>
    </w:p>
    <w:p w14:paraId="00C49391" w14:textId="2B58B23C" w:rsidR="00E56DB2" w:rsidRPr="0039092C" w:rsidRDefault="00E56DB2" w:rsidP="00833517">
      <w:pPr>
        <w:rPr>
          <w:bCs w:val="0"/>
          <w:lang w:val="en-US"/>
        </w:rPr>
      </w:pPr>
      <w:r w:rsidRPr="0039092C">
        <w:rPr>
          <w:b/>
          <w:lang w:val="en-US"/>
        </w:rPr>
        <w:t xml:space="preserve">1. </w:t>
      </w:r>
      <w:r w:rsidR="00120EF7" w:rsidRPr="0039092C">
        <w:rPr>
          <w:b/>
          <w:lang w:val="en-US"/>
        </w:rPr>
        <w:t>Brief description of the processes</w:t>
      </w:r>
      <w:r w:rsidRPr="0039092C">
        <w:rPr>
          <w:b/>
          <w:lang w:val="en-US"/>
        </w:rPr>
        <w:t xml:space="preserve">: </w:t>
      </w:r>
      <w:r w:rsidR="00755708" w:rsidRPr="0039092C">
        <w:rPr>
          <w:bCs w:val="0"/>
          <w:lang w:val="en-US" w:eastAsia="cs-CZ"/>
        </w:rPr>
        <w:t>Calcium ammonium nitrate</w:t>
      </w:r>
      <w:r w:rsidRPr="0039092C">
        <w:rPr>
          <w:bCs w:val="0"/>
          <w:lang w:val="en-US"/>
        </w:rPr>
        <w:t xml:space="preserve"> </w:t>
      </w:r>
      <w:r w:rsidR="00833517" w:rsidRPr="0039092C">
        <w:rPr>
          <w:bCs w:val="0"/>
          <w:lang w:val="en-US"/>
        </w:rPr>
        <w:t>(</w:t>
      </w:r>
      <w:r w:rsidR="00755708" w:rsidRPr="0039092C">
        <w:rPr>
          <w:lang w:val="en-US" w:eastAsia="cs-CZ"/>
        </w:rPr>
        <w:t>SNAP 040416) is a granular bulk fertilizer. CAN is produced by grinding dolomite and mixing with ammonia nitrate solution. The mix is granulated, dried, sieved, cooled, and conditioned</w:t>
      </w:r>
      <w:r w:rsidR="00833517" w:rsidRPr="0039092C">
        <w:rPr>
          <w:bCs w:val="0"/>
          <w:lang w:val="en-US"/>
        </w:rPr>
        <w:t xml:space="preserve">. </w:t>
      </w:r>
    </w:p>
    <w:p w14:paraId="4F837298" w14:textId="522F1DC2" w:rsidR="00833517" w:rsidRPr="0039092C" w:rsidRDefault="00E56DB2" w:rsidP="00833517">
      <w:pPr>
        <w:rPr>
          <w:bCs w:val="0"/>
          <w:lang w:val="en-US"/>
        </w:rPr>
      </w:pPr>
      <w:r w:rsidRPr="0039092C">
        <w:rPr>
          <w:b/>
          <w:lang w:val="en-US"/>
        </w:rPr>
        <w:t xml:space="preserve">2. </w:t>
      </w:r>
      <w:r w:rsidR="00120EF7" w:rsidRPr="0039092C">
        <w:rPr>
          <w:b/>
          <w:lang w:val="en-US"/>
        </w:rPr>
        <w:t>Activity data</w:t>
      </w:r>
      <w:r w:rsidRPr="0039092C">
        <w:rPr>
          <w:b/>
          <w:lang w:val="en-US"/>
        </w:rPr>
        <w:t xml:space="preserve">: </w:t>
      </w:r>
      <w:r w:rsidR="00755708" w:rsidRPr="0039092C">
        <w:rPr>
          <w:lang w:val="en-US" w:eastAsia="cs-CZ"/>
        </w:rPr>
        <w:t>Capacity – 450 thousand tons per year (</w:t>
      </w:r>
      <w:proofErr w:type="spellStart"/>
      <w:r w:rsidR="00755708" w:rsidRPr="0039092C">
        <w:rPr>
          <w:lang w:val="en-US" w:eastAsia="cs-CZ"/>
        </w:rPr>
        <w:t>Achema</w:t>
      </w:r>
      <w:proofErr w:type="spellEnd"/>
      <w:r w:rsidR="00755708" w:rsidRPr="0039092C">
        <w:rPr>
          <w:lang w:val="en-US" w:eastAsia="cs-CZ"/>
        </w:rPr>
        <w:t xml:space="preserve"> AB)</w:t>
      </w:r>
      <w:r w:rsidR="00833517" w:rsidRPr="0039092C">
        <w:rPr>
          <w:bCs w:val="0"/>
          <w:lang w:val="en-US"/>
        </w:rPr>
        <w:t>.</w:t>
      </w:r>
    </w:p>
    <w:p w14:paraId="27983277"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00D0037F" w14:textId="4FFCD936" w:rsidR="00833517" w:rsidRPr="0039092C" w:rsidRDefault="003B0250" w:rsidP="003B0250">
      <w:pPr>
        <w:pStyle w:val="Heading2"/>
        <w:rPr>
          <w:lang w:val="en-US"/>
        </w:rPr>
      </w:pPr>
      <w:bookmarkStart w:id="192" w:name="_Toc53941004"/>
      <w:r w:rsidRPr="0039092C">
        <w:rPr>
          <w:lang w:val="en-US"/>
        </w:rPr>
        <w:t>Analysis of chemical substances of the statistics department</w:t>
      </w:r>
      <w:bookmarkEnd w:id="192"/>
    </w:p>
    <w:p w14:paraId="6E8A438E" w14:textId="77777777" w:rsidR="005B751F" w:rsidRPr="0039092C" w:rsidRDefault="005B751F" w:rsidP="005B751F">
      <w:pPr>
        <w:rPr>
          <w:bCs w:val="0"/>
          <w:lang w:val="en-US"/>
        </w:rPr>
      </w:pPr>
      <w:r w:rsidRPr="0039092C">
        <w:rPr>
          <w:bCs w:val="0"/>
          <w:lang w:val="en-US"/>
        </w:rPr>
        <w:t>Based on this example (code-based orientation), it appears that incorporating all the compounds recommended by EMEP / EEA (2016) and codes starting with 2014, 2016 and 2017 into the accounting for 2.B.10.a is risky in terms of double counting. In this case, it is recommended to include only those compounds listed in the EMEP / EEA Guide 2.B.10.</w:t>
      </w:r>
      <w:proofErr w:type="gramStart"/>
      <w:r w:rsidRPr="0039092C">
        <w:rPr>
          <w:bCs w:val="0"/>
          <w:lang w:val="en-US"/>
        </w:rPr>
        <w:t>a</w:t>
      </w:r>
      <w:proofErr w:type="gramEnd"/>
      <w:r w:rsidRPr="0039092C">
        <w:rPr>
          <w:bCs w:val="0"/>
          <w:lang w:val="en-US"/>
        </w:rPr>
        <w:t xml:space="preserve"> according to the SNAP codes. After verifying that double counting is not performed, the remaining compounds can be aggregated into a common group and applied to the Tier 1 accounting method and EF (Table 3.6, page 17).</w:t>
      </w:r>
    </w:p>
    <w:p w14:paraId="1AC087B3" w14:textId="494E8038" w:rsidR="00833517" w:rsidRPr="0039092C" w:rsidRDefault="005B751F" w:rsidP="005B751F">
      <w:pPr>
        <w:rPr>
          <w:bCs w:val="0"/>
          <w:lang w:val="en-US"/>
        </w:rPr>
      </w:pPr>
      <w:r w:rsidRPr="0039092C">
        <w:rPr>
          <w:bCs w:val="0"/>
          <w:lang w:val="en-US"/>
        </w:rPr>
        <w:t>A good example is the production of ethyl alcohol (NACE code 2014740000). Emissions of pollutants (NMO, NOx, KD) into the air during production of this material are classified in sector 2.H.2</w:t>
      </w:r>
      <w:r w:rsidR="00833517" w:rsidRPr="0039092C">
        <w:rPr>
          <w:bCs w:val="0"/>
          <w:lang w:val="en-US"/>
        </w:rPr>
        <w:t>.</w:t>
      </w:r>
    </w:p>
    <w:p w14:paraId="672291E0" w14:textId="4D3E28A2" w:rsidR="00833517" w:rsidRPr="0039092C" w:rsidRDefault="005B751F" w:rsidP="00833517">
      <w:pPr>
        <w:rPr>
          <w:bCs w:val="0"/>
          <w:lang w:val="en-US"/>
        </w:rPr>
      </w:pPr>
      <w:r w:rsidRPr="0039092C">
        <w:rPr>
          <w:b/>
          <w:lang w:val="en-US" w:eastAsia="cs-CZ"/>
        </w:rPr>
        <w:t>Production of Ethyl Alcohol (Spirits)</w:t>
      </w:r>
      <w:r w:rsidR="00833517" w:rsidRPr="0039092C">
        <w:rPr>
          <w:b/>
          <w:lang w:val="en-US"/>
        </w:rPr>
        <w:t>:</w:t>
      </w:r>
      <w:r w:rsidR="00833517" w:rsidRPr="0039092C">
        <w:rPr>
          <w:bCs w:val="0"/>
          <w:lang w:val="en-US"/>
        </w:rPr>
        <w:t xml:space="preserve"> </w:t>
      </w:r>
      <w:r w:rsidRPr="0039092C">
        <w:rPr>
          <w:lang w:val="en-US" w:eastAsia="cs-CZ"/>
        </w:rPr>
        <w:t xml:space="preserve">Spirits are produced by the only </w:t>
      </w:r>
      <w:proofErr w:type="spellStart"/>
      <w:r w:rsidRPr="0039092C">
        <w:rPr>
          <w:lang w:val="en-US" w:eastAsia="cs-CZ"/>
        </w:rPr>
        <w:t>Obeliai</w:t>
      </w:r>
      <w:proofErr w:type="spellEnd"/>
      <w:r w:rsidRPr="0039092C">
        <w:rPr>
          <w:lang w:val="en-US" w:eastAsia="cs-CZ"/>
        </w:rPr>
        <w:t xml:space="preserve"> Distillery in Lithuania. Until 2016 only distillation process was carried out at the distillery. During the renovation of the </w:t>
      </w:r>
      <w:proofErr w:type="spellStart"/>
      <w:r w:rsidRPr="0039092C">
        <w:rPr>
          <w:lang w:val="en-US" w:eastAsia="cs-CZ"/>
        </w:rPr>
        <w:t>Obeliai</w:t>
      </w:r>
      <w:proofErr w:type="spellEnd"/>
      <w:r w:rsidRPr="0039092C">
        <w:rPr>
          <w:lang w:val="en-US" w:eastAsia="cs-CZ"/>
        </w:rPr>
        <w:t xml:space="preserve"> distillery a new line of distillation - rectification was built. During the distillation process, the raw material for the production of ethyl alcohol is prepared, and during the rectification this raw material is finally purified - it is pure ethyl alcohol. The new rectification lines, which work continuously around the clock, have a productivity of 30,000 </w:t>
      </w:r>
      <w:proofErr w:type="spellStart"/>
      <w:r w:rsidRPr="0039092C">
        <w:rPr>
          <w:lang w:val="en-US" w:eastAsia="cs-CZ"/>
        </w:rPr>
        <w:t>litres</w:t>
      </w:r>
      <w:proofErr w:type="spellEnd"/>
      <w:r w:rsidRPr="0039092C">
        <w:rPr>
          <w:lang w:val="en-US" w:eastAsia="cs-CZ"/>
        </w:rPr>
        <w:t xml:space="preserve"> of pure ethyl alcohol per day. This alcohol is used not only in the beverage </w:t>
      </w:r>
      <w:r w:rsidRPr="0039092C">
        <w:rPr>
          <w:lang w:val="en-US" w:eastAsia="cs-CZ"/>
        </w:rPr>
        <w:lastRenderedPageBreak/>
        <w:t>industry, but also in the manufacture of cosmetics and medical products. The alcohol required for household chemistry is further denatured - processed from food to technical</w:t>
      </w:r>
      <w:r w:rsidR="00833517" w:rsidRPr="0039092C">
        <w:rPr>
          <w:bCs w:val="0"/>
          <w:lang w:val="en-US"/>
        </w:rPr>
        <w:t>.</w:t>
      </w:r>
    </w:p>
    <w:p w14:paraId="344332E4" w14:textId="7BAA1B96" w:rsidR="00833517" w:rsidRPr="0039092C" w:rsidRDefault="005B751F" w:rsidP="00833517">
      <w:pPr>
        <w:rPr>
          <w:bCs w:val="0"/>
          <w:lang w:val="en-US"/>
        </w:rPr>
      </w:pPr>
      <w:r w:rsidRPr="0039092C">
        <w:rPr>
          <w:b/>
          <w:bCs w:val="0"/>
          <w:lang w:val="en-US" w:eastAsia="cs-CZ"/>
        </w:rPr>
        <w:t>Denatured ethyl alcohol</w:t>
      </w:r>
      <w:r w:rsidRPr="0039092C">
        <w:rPr>
          <w:lang w:val="en-US" w:eastAsia="cs-CZ"/>
        </w:rPr>
        <w:t xml:space="preserve"> is not accounted for as it is produced from not denatured spirits </w:t>
      </w:r>
      <w:proofErr w:type="gramStart"/>
      <w:r w:rsidRPr="0039092C">
        <w:rPr>
          <w:lang w:val="en-US" w:eastAsia="cs-CZ"/>
        </w:rPr>
        <w:t>by  pouring</w:t>
      </w:r>
      <w:proofErr w:type="gramEnd"/>
      <w:r w:rsidRPr="0039092C">
        <w:rPr>
          <w:lang w:val="en-US" w:eastAsia="cs-CZ"/>
        </w:rPr>
        <w:t xml:space="preserve"> denaturants</w:t>
      </w:r>
      <w:r w:rsidR="00833517" w:rsidRPr="0039092C">
        <w:rPr>
          <w:bCs w:val="0"/>
          <w:lang w:val="en-US"/>
        </w:rPr>
        <w:t>.</w:t>
      </w:r>
    </w:p>
    <w:p w14:paraId="1104199E" w14:textId="0B4265EF" w:rsidR="00833517" w:rsidRPr="0039092C" w:rsidRDefault="005B751F" w:rsidP="00833517">
      <w:pPr>
        <w:rPr>
          <w:bCs w:val="0"/>
          <w:lang w:val="en-US"/>
        </w:rPr>
      </w:pPr>
      <w:r w:rsidRPr="0039092C">
        <w:rPr>
          <w:b/>
          <w:lang w:val="en-US" w:eastAsia="cs-CZ"/>
        </w:rPr>
        <w:t>Emission Reduction Effectiveness</w:t>
      </w:r>
      <w:r w:rsidR="00833517" w:rsidRPr="0039092C">
        <w:rPr>
          <w:b/>
          <w:lang w:val="en-US"/>
        </w:rPr>
        <w:t>:</w:t>
      </w:r>
      <w:r w:rsidR="00833517" w:rsidRPr="0039092C">
        <w:rPr>
          <w:bCs w:val="0"/>
          <w:lang w:val="en-US"/>
        </w:rPr>
        <w:t xml:space="preserve"> </w:t>
      </w:r>
      <w:r w:rsidRPr="0039092C">
        <w:rPr>
          <w:bCs w:val="0"/>
          <w:lang w:val="en-US"/>
        </w:rPr>
        <w:t xml:space="preserve">The Company does not release more than 0.578 </w:t>
      </w:r>
      <w:proofErr w:type="spellStart"/>
      <w:r w:rsidRPr="0039092C">
        <w:rPr>
          <w:bCs w:val="0"/>
          <w:lang w:val="en-US"/>
        </w:rPr>
        <w:t>tonnes</w:t>
      </w:r>
      <w:proofErr w:type="spellEnd"/>
      <w:r w:rsidRPr="0039092C">
        <w:rPr>
          <w:bCs w:val="0"/>
          <w:lang w:val="en-US"/>
        </w:rPr>
        <w:t xml:space="preserve"> of NMVOCs per year in the air. Evaporation of NMVOCs is condensed: in the upper part of the column, the alcohol vapor from the lower portion of the yeast column is concentrated. There are two phases: liquid and vapor-like, which are not uniform in composition. There is more water in the liquid phase, the boiling temperature of which is higher than that of alcohol, and the higher the boiling point of the lower alcohol in the steam. In this way, the alcohol vapor is concentrated by partial condensation. Concentrated vapors containing at least 88% by volume. alcohol, from the column to the </w:t>
      </w:r>
      <w:proofErr w:type="spellStart"/>
      <w:r w:rsidRPr="0039092C">
        <w:rPr>
          <w:bCs w:val="0"/>
          <w:lang w:val="en-US"/>
        </w:rPr>
        <w:t>deflegmator</w:t>
      </w:r>
      <w:proofErr w:type="spellEnd"/>
      <w:r w:rsidRPr="0039092C">
        <w:rPr>
          <w:bCs w:val="0"/>
          <w:lang w:val="en-US"/>
        </w:rPr>
        <w:t>, phlegm is formed. About 2/3 of the alcohol vapor condenses in the deflator, giving heat to the yeast, and forms a phlegm (fluid flow in the column) that is returned to the top of the alcohol column. The remaining alcoholics (about 1/3) fall into the condenser, cooled. Refrigerated ethyl alcohol at a temperature of 18 to 220 ° C passes through an alcohol filter, a monitoring glass, and a counting counter in an intermediate receiver</w:t>
      </w:r>
      <w:r w:rsidR="00833517" w:rsidRPr="0039092C">
        <w:rPr>
          <w:bCs w:val="0"/>
          <w:lang w:val="en-US"/>
        </w:rPr>
        <w:t>.</w:t>
      </w:r>
    </w:p>
    <w:p w14:paraId="65DC34DB" w14:textId="7E3D285D" w:rsidR="00833517" w:rsidRPr="0039092C" w:rsidRDefault="005B751F" w:rsidP="00833517">
      <w:pPr>
        <w:rPr>
          <w:bCs w:val="0"/>
          <w:lang w:val="en-US"/>
        </w:rPr>
      </w:pPr>
      <w:r w:rsidRPr="0039092C">
        <w:rPr>
          <w:lang w:val="en-US" w:eastAsia="cs-CZ"/>
        </w:rPr>
        <w:t xml:space="preserve">In Lithuania, </w:t>
      </w:r>
      <w:r w:rsidRPr="0039092C">
        <w:rPr>
          <w:b/>
          <w:bCs w:val="0"/>
          <w:lang w:val="en-US" w:eastAsia="cs-CZ"/>
        </w:rPr>
        <w:t>synthetic urea resins</w:t>
      </w:r>
      <w:r w:rsidRPr="0039092C">
        <w:rPr>
          <w:lang w:val="en-US" w:eastAsia="cs-CZ"/>
        </w:rPr>
        <w:t xml:space="preserve"> were produced in 1958 in woodworking industry. In 1961, the Vilnius Plastic Products Factory (since 1985, </w:t>
      </w:r>
      <w:proofErr w:type="spellStart"/>
      <w:r w:rsidRPr="0039092C">
        <w:rPr>
          <w:lang w:val="en-US" w:eastAsia="cs-CZ"/>
        </w:rPr>
        <w:t>Plasta</w:t>
      </w:r>
      <w:proofErr w:type="spellEnd"/>
      <w:r w:rsidRPr="0039092C">
        <w:rPr>
          <w:lang w:val="en-US" w:eastAsia="cs-CZ"/>
        </w:rPr>
        <w:t xml:space="preserve">) was launched, in 1965 - Vilnius Polymer Factory (since 1996 </w:t>
      </w:r>
      <w:proofErr w:type="spellStart"/>
      <w:r w:rsidRPr="0039092C">
        <w:rPr>
          <w:lang w:val="en-US" w:eastAsia="cs-CZ"/>
        </w:rPr>
        <w:t>Wavin</w:t>
      </w:r>
      <w:proofErr w:type="spellEnd"/>
      <w:r w:rsidRPr="0039092C">
        <w:rPr>
          <w:lang w:val="en-US" w:eastAsia="cs-CZ"/>
        </w:rPr>
        <w:t xml:space="preserve"> Baltic, manufactures plastic pipes). 1973 </w:t>
      </w:r>
      <w:proofErr w:type="spellStart"/>
      <w:r w:rsidRPr="0039092C">
        <w:rPr>
          <w:lang w:val="en-US" w:eastAsia="cs-CZ"/>
        </w:rPr>
        <w:t>Jonava</w:t>
      </w:r>
      <w:proofErr w:type="spellEnd"/>
      <w:r w:rsidRPr="0039092C">
        <w:rPr>
          <w:lang w:val="en-US" w:eastAsia="cs-CZ"/>
        </w:rPr>
        <w:t xml:space="preserve"> Nitrogen Fertilizer Factory (1979-94 </w:t>
      </w:r>
      <w:proofErr w:type="spellStart"/>
      <w:r w:rsidRPr="0039092C">
        <w:rPr>
          <w:lang w:val="en-US" w:eastAsia="cs-CZ"/>
        </w:rPr>
        <w:t>Azot</w:t>
      </w:r>
      <w:proofErr w:type="spellEnd"/>
      <w:r w:rsidRPr="0039092C">
        <w:rPr>
          <w:lang w:val="en-US" w:eastAsia="cs-CZ"/>
        </w:rPr>
        <w:t xml:space="preserve">, </w:t>
      </w:r>
      <w:proofErr w:type="spellStart"/>
      <w:r w:rsidRPr="0039092C">
        <w:rPr>
          <w:lang w:val="en-US" w:eastAsia="cs-CZ"/>
        </w:rPr>
        <w:t>Achema</w:t>
      </w:r>
      <w:proofErr w:type="spellEnd"/>
      <w:r w:rsidRPr="0039092C">
        <w:rPr>
          <w:lang w:val="en-US" w:eastAsia="cs-CZ"/>
        </w:rPr>
        <w:t xml:space="preserve"> since 1994) started to produce urea formaldehyde resin (accounting by Tier 3), 1974 - polyvinyl acetate dispersion (PVA adhesive), formaldehyde. After independence, more small plastic companies have emerged. The company </w:t>
      </w:r>
      <w:proofErr w:type="spellStart"/>
      <w:r w:rsidRPr="0039092C">
        <w:rPr>
          <w:lang w:val="en-US" w:eastAsia="cs-CZ"/>
        </w:rPr>
        <w:t>Putokšnis</w:t>
      </w:r>
      <w:proofErr w:type="spellEnd"/>
      <w:r w:rsidRPr="0039092C">
        <w:rPr>
          <w:lang w:val="en-US" w:eastAsia="cs-CZ"/>
        </w:rPr>
        <w:t xml:space="preserve"> (founded in 1994 in Šiauliai) - the largest producer of PET bottles in the Baltic States, </w:t>
      </w:r>
      <w:proofErr w:type="spellStart"/>
      <w:r w:rsidRPr="0039092C">
        <w:rPr>
          <w:lang w:val="en-US" w:eastAsia="cs-CZ"/>
        </w:rPr>
        <w:t>Salinta</w:t>
      </w:r>
      <w:proofErr w:type="spellEnd"/>
      <w:r w:rsidRPr="0039092C">
        <w:rPr>
          <w:lang w:val="en-US" w:eastAsia="cs-CZ"/>
        </w:rPr>
        <w:t xml:space="preserve"> (established in 1996 in Kaunas) produces plastic components for household appliances, the company </w:t>
      </w:r>
      <w:proofErr w:type="spellStart"/>
      <w:r w:rsidRPr="0039092C">
        <w:rPr>
          <w:lang w:val="en-US" w:eastAsia="cs-CZ"/>
        </w:rPr>
        <w:t>Komex</w:t>
      </w:r>
      <w:proofErr w:type="spellEnd"/>
      <w:r w:rsidRPr="0039092C">
        <w:rPr>
          <w:lang w:val="en-US" w:eastAsia="cs-CZ"/>
        </w:rPr>
        <w:t xml:space="preserve"> (founded in 1991 in </w:t>
      </w:r>
      <w:proofErr w:type="spellStart"/>
      <w:r w:rsidRPr="0039092C">
        <w:rPr>
          <w:lang w:val="en-US" w:eastAsia="cs-CZ"/>
        </w:rPr>
        <w:t>Panevėžys</w:t>
      </w:r>
      <w:proofErr w:type="spellEnd"/>
      <w:r w:rsidRPr="0039092C">
        <w:rPr>
          <w:lang w:val="en-US" w:eastAsia="cs-CZ"/>
        </w:rPr>
        <w:t xml:space="preserve">) - packaging materials made of polyethylene film, V. </w:t>
      </w:r>
      <w:proofErr w:type="spellStart"/>
      <w:r w:rsidRPr="0039092C">
        <w:rPr>
          <w:lang w:val="en-US" w:eastAsia="cs-CZ"/>
        </w:rPr>
        <w:t>Juškos</w:t>
      </w:r>
      <w:proofErr w:type="spellEnd"/>
      <w:r w:rsidRPr="0039092C">
        <w:rPr>
          <w:lang w:val="en-US" w:eastAsia="cs-CZ"/>
        </w:rPr>
        <w:t xml:space="preserve"> </w:t>
      </w:r>
      <w:proofErr w:type="spellStart"/>
      <w:r w:rsidRPr="0039092C">
        <w:rPr>
          <w:lang w:val="en-US" w:eastAsia="cs-CZ"/>
        </w:rPr>
        <w:t>įmonė</w:t>
      </w:r>
      <w:proofErr w:type="spellEnd"/>
      <w:r w:rsidRPr="0039092C">
        <w:rPr>
          <w:lang w:val="en-US" w:eastAsia="cs-CZ"/>
        </w:rPr>
        <w:t xml:space="preserve"> </w:t>
      </w:r>
      <w:proofErr w:type="spellStart"/>
      <w:r w:rsidRPr="0039092C">
        <w:rPr>
          <w:lang w:val="en-US" w:eastAsia="cs-CZ"/>
        </w:rPr>
        <w:t>Plastvis</w:t>
      </w:r>
      <w:proofErr w:type="spellEnd"/>
      <w:r w:rsidRPr="0039092C">
        <w:rPr>
          <w:lang w:val="en-US" w:eastAsia="cs-CZ"/>
        </w:rPr>
        <w:t xml:space="preserve"> (founded in 1995 in Vilnius) - PET bottles, other rain and blown plastic products</w:t>
      </w:r>
      <w:r w:rsidR="00833517" w:rsidRPr="0039092C">
        <w:rPr>
          <w:bCs w:val="0"/>
          <w:lang w:val="en-US"/>
        </w:rPr>
        <w:t xml:space="preserve">. </w:t>
      </w:r>
    </w:p>
    <w:p w14:paraId="4BE4B3F6" w14:textId="785B7185" w:rsidR="00833517" w:rsidRPr="0039092C" w:rsidRDefault="00755708" w:rsidP="00833517">
      <w:pPr>
        <w:rPr>
          <w:bCs w:val="0"/>
          <w:lang w:val="en-US"/>
        </w:rPr>
      </w:pPr>
      <w:r w:rsidRPr="0039092C">
        <w:rPr>
          <w:bCs w:val="0"/>
          <w:lang w:val="en-US"/>
        </w:rPr>
        <w:t>Compounds listed in the Department of Statistics with codes beginning with 2014, 2016 and 2017 to avoid double counting do not include the following compounds</w:t>
      </w:r>
      <w:r w:rsidR="00833517" w:rsidRPr="0039092C">
        <w:rPr>
          <w:bCs w:val="0"/>
          <w:lang w:val="en-US"/>
        </w:rPr>
        <w:t xml:space="preserve">: </w:t>
      </w:r>
    </w:p>
    <w:p w14:paraId="12D0469B" w14:textId="77777777" w:rsidR="00755708" w:rsidRPr="0039092C" w:rsidRDefault="00755708" w:rsidP="00755708">
      <w:pPr>
        <w:pStyle w:val="Bullet"/>
        <w:rPr>
          <w:lang w:val="en-US"/>
        </w:rPr>
      </w:pPr>
      <w:r w:rsidRPr="0039092C">
        <w:rPr>
          <w:lang w:val="en-US"/>
        </w:rPr>
        <w:t>2014611100 Methanal (formaldehyde) (Table 3.55)</w:t>
      </w:r>
    </w:p>
    <w:p w14:paraId="5B3154E4" w14:textId="77777777" w:rsidR="00755708" w:rsidRPr="0039092C" w:rsidRDefault="00755708" w:rsidP="00755708">
      <w:pPr>
        <w:pStyle w:val="Bullet"/>
        <w:rPr>
          <w:lang w:val="en-US"/>
        </w:rPr>
      </w:pPr>
      <w:r w:rsidRPr="0039092C">
        <w:rPr>
          <w:lang w:val="en-US"/>
        </w:rPr>
        <w:t>2014740000 Undenatured ethyl alcohol of an alcoholic strength by volume of 80% vol or higher (important: excluding alcohol duty)</w:t>
      </w:r>
    </w:p>
    <w:p w14:paraId="0E928B98" w14:textId="77777777" w:rsidR="00755708" w:rsidRPr="0039092C" w:rsidRDefault="00755708" w:rsidP="00755708">
      <w:pPr>
        <w:pStyle w:val="Bullet"/>
        <w:rPr>
          <w:lang w:val="en-US"/>
        </w:rPr>
      </w:pPr>
      <w:r w:rsidRPr="0039092C">
        <w:rPr>
          <w:lang w:val="en-US"/>
        </w:rPr>
        <w:t>2014750000 Denatured ethyl alcohol and other denatured spirits of any strength</w:t>
      </w:r>
    </w:p>
    <w:p w14:paraId="5DF9F70A" w14:textId="2701F4C0" w:rsidR="00833517" w:rsidRPr="0039092C" w:rsidRDefault="00755708" w:rsidP="00755708">
      <w:pPr>
        <w:pStyle w:val="Bullet"/>
        <w:rPr>
          <w:lang w:val="en-US"/>
        </w:rPr>
      </w:pPr>
      <w:r w:rsidRPr="0039092C">
        <w:rPr>
          <w:lang w:val="en-US"/>
        </w:rPr>
        <w:t>2014327800 Acetic acid salts</w:t>
      </w:r>
    </w:p>
    <w:p w14:paraId="598728C7" w14:textId="4196B2EB" w:rsidR="00833517" w:rsidRPr="0039092C" w:rsidRDefault="00755708" w:rsidP="00797366">
      <w:pPr>
        <w:rPr>
          <w:bCs w:val="0"/>
          <w:lang w:val="en-US"/>
        </w:rPr>
      </w:pPr>
      <w:r w:rsidRPr="0039092C">
        <w:rPr>
          <w:bCs w:val="0"/>
          <w:lang w:val="en-US"/>
        </w:rPr>
        <w:t>Embedded materials suitable for the EMEP / EEA 2016 Tier 2 method</w:t>
      </w:r>
      <w:r w:rsidR="00833517" w:rsidRPr="0039092C">
        <w:rPr>
          <w:bCs w:val="0"/>
          <w:lang w:val="en-US"/>
        </w:rPr>
        <w:t>.</w:t>
      </w:r>
    </w:p>
    <w:p w14:paraId="28C6BEA2" w14:textId="77777777" w:rsidR="00755708" w:rsidRPr="0039092C" w:rsidRDefault="00755708" w:rsidP="00755708">
      <w:pPr>
        <w:pStyle w:val="Bullet"/>
        <w:rPr>
          <w:lang w:val="en-US"/>
        </w:rPr>
      </w:pPr>
      <w:r w:rsidRPr="0039092C">
        <w:rPr>
          <w:lang w:val="en-US"/>
        </w:rPr>
        <w:t xml:space="preserve">2016302500 Polyvinylchloride, primary </w:t>
      </w:r>
      <w:proofErr w:type="spellStart"/>
      <w:r w:rsidRPr="0039092C">
        <w:rPr>
          <w:lang w:val="en-US"/>
        </w:rPr>
        <w:t>plasticised</w:t>
      </w:r>
      <w:proofErr w:type="spellEnd"/>
      <w:r w:rsidRPr="0039092C">
        <w:rPr>
          <w:lang w:val="en-US"/>
        </w:rPr>
        <w:t xml:space="preserve"> mixed with other materials (Table 3.42)</w:t>
      </w:r>
    </w:p>
    <w:p w14:paraId="275310EA" w14:textId="6B8C2650" w:rsidR="00833517" w:rsidRPr="0039092C" w:rsidRDefault="00755708" w:rsidP="00755708">
      <w:pPr>
        <w:pStyle w:val="Bullet"/>
        <w:rPr>
          <w:lang w:val="en-US"/>
        </w:rPr>
      </w:pPr>
      <w:r w:rsidRPr="0039092C">
        <w:rPr>
          <w:lang w:val="en-US"/>
        </w:rPr>
        <w:t>2016555000 Primary urea resins and thiourea resins (Table 3.52)</w:t>
      </w:r>
    </w:p>
    <w:p w14:paraId="38BCB17B" w14:textId="115BBA35" w:rsidR="00833517" w:rsidRPr="0039092C" w:rsidRDefault="00755708" w:rsidP="00833517">
      <w:pPr>
        <w:pStyle w:val="Heading2"/>
        <w:rPr>
          <w:bCs w:val="0"/>
          <w:lang w:val="en-US"/>
        </w:rPr>
      </w:pPr>
      <w:bookmarkStart w:id="193" w:name="_Toc53941005"/>
      <w:r w:rsidRPr="0039092C">
        <w:rPr>
          <w:bCs w:val="0"/>
          <w:lang w:val="en-US"/>
        </w:rPr>
        <w:t>Practice of other countries</w:t>
      </w:r>
      <w:bookmarkEnd w:id="193"/>
    </w:p>
    <w:p w14:paraId="39F198AC" w14:textId="59AFF526" w:rsidR="00833517" w:rsidRPr="0039092C" w:rsidRDefault="00755708" w:rsidP="00797366">
      <w:pPr>
        <w:rPr>
          <w:bCs w:val="0"/>
          <w:lang w:val="en-US"/>
        </w:rPr>
      </w:pPr>
      <w:r w:rsidRPr="0039092C">
        <w:rPr>
          <w:lang w:val="en-US"/>
        </w:rPr>
        <w:t xml:space="preserve">Based on the practice of other countries (including Poland, France, Germany and the Czech Republic with deeply diverse industrial traditions), </w:t>
      </w:r>
      <w:r w:rsidRPr="0039092C">
        <w:rPr>
          <w:b/>
          <w:u w:val="single"/>
          <w:lang w:val="en-US"/>
        </w:rPr>
        <w:t>spirits are not included in sector</w:t>
      </w:r>
      <w:r w:rsidRPr="0039092C">
        <w:rPr>
          <w:lang w:val="en-US"/>
        </w:rPr>
        <w:t xml:space="preserve"> 2.B.10.a, only in 2.H.2 to avoid double counting </w:t>
      </w:r>
      <w:proofErr w:type="gramStart"/>
      <w:r w:rsidRPr="0039092C">
        <w:rPr>
          <w:lang w:val="en-US"/>
        </w:rPr>
        <w:t>( emissions</w:t>
      </w:r>
      <w:proofErr w:type="gramEnd"/>
      <w:r w:rsidRPr="0039092C">
        <w:rPr>
          <w:lang w:val="en-US"/>
        </w:rPr>
        <w:t xml:space="preserve"> from the fermentation process would be estimated twice)</w:t>
      </w:r>
      <w:r w:rsidR="00833517" w:rsidRPr="0039092C">
        <w:rPr>
          <w:bCs w:val="0"/>
          <w:lang w:val="en-US"/>
        </w:rPr>
        <w:t>.</w:t>
      </w:r>
    </w:p>
    <w:p w14:paraId="2F493AAC" w14:textId="7187D20A" w:rsidR="00792363" w:rsidRPr="0039092C" w:rsidRDefault="00755708" w:rsidP="00797366">
      <w:pPr>
        <w:rPr>
          <w:bCs w:val="0"/>
          <w:lang w:val="en-US"/>
        </w:rPr>
      </w:pPr>
      <w:r w:rsidRPr="0039092C">
        <w:rPr>
          <w:bCs w:val="0"/>
          <w:lang w:val="en-US"/>
        </w:rPr>
        <w:t>Listed below (</w:t>
      </w:r>
      <w:r w:rsidRPr="0039092C">
        <w:rPr>
          <w:bCs w:val="0"/>
          <w:lang w:val="en-US"/>
        </w:rPr>
        <w:fldChar w:fldCharType="begin"/>
      </w:r>
      <w:r w:rsidRPr="0039092C">
        <w:rPr>
          <w:bCs w:val="0"/>
          <w:lang w:val="en-US"/>
        </w:rPr>
        <w:instrText xml:space="preserve"> REF _Ref22563211 \h </w:instrText>
      </w:r>
      <w:r w:rsidR="00B878DF" w:rsidRPr="0039092C">
        <w:rPr>
          <w:bCs w:val="0"/>
          <w:lang w:val="en-US"/>
        </w:rPr>
        <w:instrText xml:space="preserve"> \* MERGEFORMAT </w:instrText>
      </w:r>
      <w:r w:rsidRPr="0039092C">
        <w:rPr>
          <w:bCs w:val="0"/>
          <w:lang w:val="en-US"/>
        </w:rPr>
      </w:r>
      <w:r w:rsidRPr="0039092C">
        <w:rPr>
          <w:bCs w:val="0"/>
          <w:lang w:val="en-US"/>
        </w:rPr>
        <w:fldChar w:fldCharType="separate"/>
      </w:r>
      <w:r w:rsidRPr="0039092C">
        <w:rPr>
          <w:lang w:val="en-US"/>
        </w:rPr>
        <w:t xml:space="preserve">Figure </w:t>
      </w:r>
      <w:r w:rsidRPr="0039092C">
        <w:rPr>
          <w:noProof/>
          <w:lang w:val="en-US"/>
        </w:rPr>
        <w:t>7</w:t>
      </w:r>
      <w:r w:rsidRPr="0039092C">
        <w:rPr>
          <w:bCs w:val="0"/>
          <w:lang w:val="en-US"/>
        </w:rPr>
        <w:fldChar w:fldCharType="end"/>
      </w:r>
      <w:r w:rsidRPr="0039092C">
        <w:rPr>
          <w:bCs w:val="0"/>
          <w:lang w:val="en-US"/>
        </w:rPr>
        <w:t>) are the compounds listed in these countries.</w:t>
      </w:r>
    </w:p>
    <w:p w14:paraId="0291B90E" w14:textId="77777777" w:rsidR="00792363" w:rsidRPr="0039092C" w:rsidRDefault="00792363">
      <w:pPr>
        <w:spacing w:after="0"/>
        <w:jc w:val="left"/>
        <w:rPr>
          <w:bCs w:val="0"/>
          <w:lang w:val="en-US"/>
        </w:rPr>
      </w:pPr>
      <w:r w:rsidRPr="0039092C">
        <w:rPr>
          <w:bCs w:val="0"/>
          <w:lang w:val="en-US"/>
        </w:rPr>
        <w:br w:type="page"/>
      </w:r>
    </w:p>
    <w:p w14:paraId="7EA7417A" w14:textId="77777777" w:rsidR="004B6FBC" w:rsidRPr="0039092C" w:rsidRDefault="004B6FBC" w:rsidP="00797366">
      <w:pPr>
        <w:rPr>
          <w:bCs w:val="0"/>
          <w:lang w:val="en-US"/>
        </w:rPr>
      </w:pPr>
    </w:p>
    <w:p w14:paraId="51883175" w14:textId="506CAB87" w:rsidR="00755708" w:rsidRPr="0039092C" w:rsidRDefault="00755708" w:rsidP="00755708">
      <w:pPr>
        <w:pStyle w:val="Caption"/>
        <w:framePr w:wrap="around"/>
        <w:rPr>
          <w:lang w:val="en-US"/>
        </w:rPr>
      </w:pPr>
      <w:bookmarkStart w:id="194" w:name="_Ref22563211"/>
      <w:r w:rsidRPr="0039092C">
        <w:rPr>
          <w:lang w:val="en-US"/>
        </w:rPr>
        <w:t xml:space="preserve">Figure </w:t>
      </w:r>
      <w:r w:rsidRPr="0039092C">
        <w:rPr>
          <w:lang w:val="en-US"/>
        </w:rPr>
        <w:fldChar w:fldCharType="begin"/>
      </w:r>
      <w:r w:rsidRPr="0039092C">
        <w:rPr>
          <w:lang w:val="en-US"/>
        </w:rPr>
        <w:instrText xml:space="preserve"> SEQ Figure \* ARABIC </w:instrText>
      </w:r>
      <w:r w:rsidRPr="0039092C">
        <w:rPr>
          <w:lang w:val="en-US"/>
        </w:rPr>
        <w:fldChar w:fldCharType="separate"/>
      </w:r>
      <w:r w:rsidRPr="0039092C">
        <w:rPr>
          <w:noProof/>
          <w:lang w:val="en-US"/>
        </w:rPr>
        <w:t>7</w:t>
      </w:r>
      <w:r w:rsidRPr="0039092C">
        <w:rPr>
          <w:lang w:val="en-US"/>
        </w:rPr>
        <w:fldChar w:fldCharType="end"/>
      </w:r>
      <w:bookmarkEnd w:id="194"/>
      <w:r w:rsidRPr="0039092C">
        <w:rPr>
          <w:lang w:val="en-US"/>
        </w:rPr>
        <w:t xml:space="preserve"> Other country practices</w:t>
      </w:r>
    </w:p>
    <w:tbl>
      <w:tblPr>
        <w:tblStyle w:val="Civittatable"/>
        <w:tblW w:w="0" w:type="auto"/>
        <w:tblLook w:val="04A0" w:firstRow="1" w:lastRow="0" w:firstColumn="1" w:lastColumn="0" w:noHBand="0" w:noVBand="1"/>
      </w:tblPr>
      <w:tblGrid>
        <w:gridCol w:w="1696"/>
        <w:gridCol w:w="7739"/>
      </w:tblGrid>
      <w:tr w:rsidR="00980A23" w:rsidRPr="0039092C" w14:paraId="62F12BAF" w14:textId="77777777" w:rsidTr="00980A23">
        <w:trPr>
          <w:cnfStyle w:val="100000000000" w:firstRow="1" w:lastRow="0" w:firstColumn="0" w:lastColumn="0" w:oddVBand="0" w:evenVBand="0" w:oddHBand="0" w:evenHBand="0" w:firstRowFirstColumn="0" w:firstRowLastColumn="0" w:lastRowFirstColumn="0" w:lastRowLastColumn="0"/>
        </w:trPr>
        <w:tc>
          <w:tcPr>
            <w:tcW w:w="1696" w:type="dxa"/>
          </w:tcPr>
          <w:p w14:paraId="7FC873AE" w14:textId="1E67EEA9" w:rsidR="00980A23" w:rsidRPr="0039092C" w:rsidRDefault="00755708" w:rsidP="00797366">
            <w:pPr>
              <w:rPr>
                <w:b/>
                <w:lang w:val="en-US"/>
              </w:rPr>
            </w:pPr>
            <w:r w:rsidRPr="0039092C">
              <w:rPr>
                <w:b/>
                <w:lang w:val="en-US"/>
              </w:rPr>
              <w:t>Country</w:t>
            </w:r>
          </w:p>
        </w:tc>
        <w:tc>
          <w:tcPr>
            <w:tcW w:w="7739" w:type="dxa"/>
          </w:tcPr>
          <w:p w14:paraId="480AD744" w14:textId="3709AB6C" w:rsidR="00980A23" w:rsidRPr="0039092C" w:rsidRDefault="00755708" w:rsidP="00797366">
            <w:pPr>
              <w:rPr>
                <w:b/>
                <w:lang w:val="en-US"/>
              </w:rPr>
            </w:pPr>
            <w:r w:rsidRPr="0039092C">
              <w:rPr>
                <w:b/>
                <w:lang w:val="en-US"/>
              </w:rPr>
              <w:t>compounds</w:t>
            </w:r>
          </w:p>
        </w:tc>
      </w:tr>
      <w:tr w:rsidR="00980A23" w:rsidRPr="0039092C" w14:paraId="2E3A3FF1" w14:textId="77777777" w:rsidTr="00980A23">
        <w:trPr>
          <w:cnfStyle w:val="000000100000" w:firstRow="0" w:lastRow="0" w:firstColumn="0" w:lastColumn="0" w:oddVBand="0" w:evenVBand="0" w:oddHBand="1" w:evenHBand="0" w:firstRowFirstColumn="0" w:firstRowLastColumn="0" w:lastRowFirstColumn="0" w:lastRowLastColumn="0"/>
        </w:trPr>
        <w:tc>
          <w:tcPr>
            <w:tcW w:w="1696" w:type="dxa"/>
          </w:tcPr>
          <w:p w14:paraId="5925CC90" w14:textId="778E378C" w:rsidR="00980A23" w:rsidRPr="0039092C" w:rsidRDefault="00755708" w:rsidP="00797366">
            <w:pPr>
              <w:rPr>
                <w:bCs w:val="0"/>
                <w:lang w:val="en-US"/>
              </w:rPr>
            </w:pPr>
            <w:r w:rsidRPr="0039092C">
              <w:rPr>
                <w:bCs w:val="0"/>
                <w:lang w:val="en-US"/>
              </w:rPr>
              <w:t>Latvia</w:t>
            </w:r>
          </w:p>
        </w:tc>
        <w:tc>
          <w:tcPr>
            <w:tcW w:w="7739" w:type="dxa"/>
          </w:tcPr>
          <w:p w14:paraId="1A25910C" w14:textId="2626A7CB" w:rsidR="00980A23" w:rsidRPr="0039092C" w:rsidRDefault="00755708" w:rsidP="00797366">
            <w:pPr>
              <w:rPr>
                <w:bCs w:val="0"/>
                <w:lang w:val="en-US"/>
              </w:rPr>
            </w:pPr>
            <w:r w:rsidRPr="0039092C">
              <w:rPr>
                <w:bCs w:val="0"/>
                <w:lang w:val="en-US"/>
              </w:rPr>
              <w:t xml:space="preserve">Includes emission from urea and formaldehyde production. Data reported by two </w:t>
            </w:r>
            <w:proofErr w:type="gramStart"/>
            <w:r w:rsidRPr="0039092C">
              <w:rPr>
                <w:bCs w:val="0"/>
                <w:lang w:val="en-US"/>
              </w:rPr>
              <w:t>operators.</w:t>
            </w:r>
            <w:r w:rsidR="00980A23" w:rsidRPr="0039092C">
              <w:rPr>
                <w:bCs w:val="0"/>
                <w:lang w:val="en-US"/>
              </w:rPr>
              <w:t>.</w:t>
            </w:r>
            <w:proofErr w:type="gramEnd"/>
          </w:p>
        </w:tc>
      </w:tr>
      <w:tr w:rsidR="00980A23" w:rsidRPr="0039092C" w14:paraId="75BD2F7B" w14:textId="77777777" w:rsidTr="00980A23">
        <w:trPr>
          <w:cnfStyle w:val="000000010000" w:firstRow="0" w:lastRow="0" w:firstColumn="0" w:lastColumn="0" w:oddVBand="0" w:evenVBand="0" w:oddHBand="0" w:evenHBand="1" w:firstRowFirstColumn="0" w:firstRowLastColumn="0" w:lastRowFirstColumn="0" w:lastRowLastColumn="0"/>
        </w:trPr>
        <w:tc>
          <w:tcPr>
            <w:tcW w:w="1696" w:type="dxa"/>
          </w:tcPr>
          <w:p w14:paraId="0BB3DE70" w14:textId="7EB10F9E" w:rsidR="00980A23" w:rsidRPr="0039092C" w:rsidRDefault="00755708" w:rsidP="00797366">
            <w:pPr>
              <w:rPr>
                <w:bCs w:val="0"/>
                <w:lang w:val="en-US"/>
              </w:rPr>
            </w:pPr>
            <w:r w:rsidRPr="0039092C">
              <w:rPr>
                <w:bCs w:val="0"/>
                <w:lang w:val="en-US"/>
              </w:rPr>
              <w:t>Poland</w:t>
            </w:r>
          </w:p>
        </w:tc>
        <w:tc>
          <w:tcPr>
            <w:tcW w:w="7739" w:type="dxa"/>
          </w:tcPr>
          <w:p w14:paraId="0E693905" w14:textId="5792FFAA" w:rsidR="00980A23" w:rsidRPr="0039092C" w:rsidRDefault="00755708" w:rsidP="00797366">
            <w:pPr>
              <w:rPr>
                <w:bCs w:val="0"/>
                <w:lang w:val="en-US"/>
              </w:rPr>
            </w:pPr>
            <w:r w:rsidRPr="0039092C">
              <w:rPr>
                <w:bCs w:val="0"/>
                <w:lang w:val="en-US"/>
              </w:rPr>
              <w:t xml:space="preserve">Carbon black, formaldehyde, Sulfuric acid, </w:t>
            </w:r>
            <w:proofErr w:type="spellStart"/>
            <w:r w:rsidRPr="0039092C">
              <w:rPr>
                <w:bCs w:val="0"/>
                <w:lang w:val="en-US"/>
              </w:rPr>
              <w:t>Fertilisers</w:t>
            </w:r>
            <w:proofErr w:type="spellEnd"/>
            <w:r w:rsidRPr="0039092C">
              <w:rPr>
                <w:bCs w:val="0"/>
                <w:lang w:val="en-US"/>
              </w:rPr>
              <w:t xml:space="preserve">, Calcium carbide </w:t>
            </w:r>
            <w:proofErr w:type="gramStart"/>
            <w:r w:rsidRPr="0039092C">
              <w:rPr>
                <w:bCs w:val="0"/>
                <w:lang w:val="en-US"/>
              </w:rPr>
              <w:t>production,  Polyvinylchloride</w:t>
            </w:r>
            <w:proofErr w:type="gramEnd"/>
            <w:r w:rsidRPr="0039092C">
              <w:rPr>
                <w:bCs w:val="0"/>
                <w:lang w:val="en-US"/>
              </w:rPr>
              <w:t>, Polypropylene, Polystyrene, Ethylene, Propylene, Phosphate fertilizers</w:t>
            </w:r>
            <w:r w:rsidR="00980A23" w:rsidRPr="0039092C">
              <w:rPr>
                <w:bCs w:val="0"/>
                <w:lang w:val="en-US"/>
              </w:rPr>
              <w:t>.</w:t>
            </w:r>
          </w:p>
        </w:tc>
      </w:tr>
      <w:tr w:rsidR="00980A23" w:rsidRPr="0039092C" w14:paraId="60CE7058" w14:textId="77777777" w:rsidTr="00980A23">
        <w:trPr>
          <w:cnfStyle w:val="000000100000" w:firstRow="0" w:lastRow="0" w:firstColumn="0" w:lastColumn="0" w:oddVBand="0" w:evenVBand="0" w:oddHBand="1" w:evenHBand="0" w:firstRowFirstColumn="0" w:firstRowLastColumn="0" w:lastRowFirstColumn="0" w:lastRowLastColumn="0"/>
        </w:trPr>
        <w:tc>
          <w:tcPr>
            <w:tcW w:w="1696" w:type="dxa"/>
          </w:tcPr>
          <w:p w14:paraId="75D38A80" w14:textId="1D93B41C" w:rsidR="00980A23" w:rsidRPr="0039092C" w:rsidRDefault="00755708" w:rsidP="00797366">
            <w:pPr>
              <w:rPr>
                <w:bCs w:val="0"/>
                <w:lang w:val="en-US"/>
              </w:rPr>
            </w:pPr>
            <w:r w:rsidRPr="0039092C">
              <w:rPr>
                <w:bCs w:val="0"/>
                <w:lang w:val="en-US"/>
              </w:rPr>
              <w:t>Norway</w:t>
            </w:r>
          </w:p>
        </w:tc>
        <w:tc>
          <w:tcPr>
            <w:tcW w:w="7739" w:type="dxa"/>
          </w:tcPr>
          <w:p w14:paraId="4F75446A" w14:textId="46C28127" w:rsidR="00980A23" w:rsidRPr="0039092C" w:rsidRDefault="00755708" w:rsidP="00797366">
            <w:pPr>
              <w:rPr>
                <w:bCs w:val="0"/>
                <w:lang w:val="en-US"/>
              </w:rPr>
            </w:pPr>
            <w:proofErr w:type="spellStart"/>
            <w:r w:rsidRPr="0039092C">
              <w:rPr>
                <w:bCs w:val="0"/>
                <w:lang w:val="en-US"/>
              </w:rPr>
              <w:t>Metanol</w:t>
            </w:r>
            <w:proofErr w:type="spellEnd"/>
            <w:r w:rsidRPr="0039092C">
              <w:rPr>
                <w:bCs w:val="0"/>
                <w:lang w:val="en-US"/>
              </w:rPr>
              <w:t>, plastics (ethylene and vinyl chloride, ethylene</w:t>
            </w:r>
            <w:proofErr w:type="gramStart"/>
            <w:r w:rsidRPr="0039092C">
              <w:rPr>
                <w:bCs w:val="0"/>
                <w:lang w:val="en-US"/>
              </w:rPr>
              <w:t>),  explosives</w:t>
            </w:r>
            <w:proofErr w:type="gramEnd"/>
            <w:r w:rsidRPr="0039092C">
              <w:rPr>
                <w:bCs w:val="0"/>
                <w:lang w:val="en-US"/>
              </w:rPr>
              <w:t xml:space="preserve">, </w:t>
            </w:r>
            <w:proofErr w:type="spellStart"/>
            <w:r w:rsidRPr="0039092C">
              <w:rPr>
                <w:bCs w:val="0"/>
                <w:lang w:val="en-US"/>
              </w:rPr>
              <w:t>Chloralkali</w:t>
            </w:r>
            <w:proofErr w:type="spellEnd"/>
            <w:r w:rsidRPr="0039092C">
              <w:rPr>
                <w:bCs w:val="0"/>
                <w:lang w:val="en-US"/>
              </w:rPr>
              <w:t>, pigments, soap, varnish</w:t>
            </w:r>
            <w:r w:rsidR="00980A23" w:rsidRPr="0039092C">
              <w:rPr>
                <w:bCs w:val="0"/>
                <w:lang w:val="en-US"/>
              </w:rPr>
              <w:t>.</w:t>
            </w:r>
          </w:p>
        </w:tc>
      </w:tr>
      <w:tr w:rsidR="00980A23" w:rsidRPr="0039092C" w14:paraId="4755F557" w14:textId="77777777" w:rsidTr="00980A23">
        <w:trPr>
          <w:cnfStyle w:val="000000010000" w:firstRow="0" w:lastRow="0" w:firstColumn="0" w:lastColumn="0" w:oddVBand="0" w:evenVBand="0" w:oddHBand="0" w:evenHBand="1" w:firstRowFirstColumn="0" w:firstRowLastColumn="0" w:lastRowFirstColumn="0" w:lastRowLastColumn="0"/>
        </w:trPr>
        <w:tc>
          <w:tcPr>
            <w:tcW w:w="1696" w:type="dxa"/>
          </w:tcPr>
          <w:p w14:paraId="6AB8D800" w14:textId="3535681E" w:rsidR="00980A23" w:rsidRPr="0039092C" w:rsidRDefault="00755708" w:rsidP="00797366">
            <w:pPr>
              <w:rPr>
                <w:bCs w:val="0"/>
                <w:lang w:val="en-US"/>
              </w:rPr>
            </w:pPr>
            <w:r w:rsidRPr="0039092C">
              <w:rPr>
                <w:bCs w:val="0"/>
                <w:lang w:val="en-US"/>
              </w:rPr>
              <w:t>Czech Republic</w:t>
            </w:r>
          </w:p>
        </w:tc>
        <w:tc>
          <w:tcPr>
            <w:tcW w:w="7739" w:type="dxa"/>
          </w:tcPr>
          <w:p w14:paraId="504377C1" w14:textId="0B5B4927" w:rsidR="00980A23" w:rsidRPr="0039092C" w:rsidRDefault="00755708" w:rsidP="00797366">
            <w:pPr>
              <w:rPr>
                <w:bCs w:val="0"/>
                <w:lang w:val="en-US"/>
              </w:rPr>
            </w:pPr>
            <w:r w:rsidRPr="0039092C">
              <w:rPr>
                <w:bCs w:val="0"/>
                <w:lang w:val="en-US"/>
              </w:rPr>
              <w:t xml:space="preserve">1.2 </w:t>
            </w:r>
            <w:proofErr w:type="spellStart"/>
            <w:r w:rsidRPr="0039092C">
              <w:rPr>
                <w:bCs w:val="0"/>
                <w:lang w:val="en-US"/>
              </w:rPr>
              <w:t>dichlorethane</w:t>
            </w:r>
            <w:proofErr w:type="spellEnd"/>
            <w:r w:rsidRPr="0039092C">
              <w:rPr>
                <w:bCs w:val="0"/>
                <w:lang w:val="en-US"/>
              </w:rPr>
              <w:t xml:space="preserve"> and vinyl chlorides, </w:t>
            </w:r>
            <w:proofErr w:type="spellStart"/>
            <w:r w:rsidRPr="0039092C">
              <w:rPr>
                <w:bCs w:val="0"/>
                <w:lang w:val="en-US"/>
              </w:rPr>
              <w:t>epichlorhydrine</w:t>
            </w:r>
            <w:proofErr w:type="spellEnd"/>
            <w:r w:rsidRPr="0039092C">
              <w:rPr>
                <w:bCs w:val="0"/>
                <w:lang w:val="en-US"/>
              </w:rPr>
              <w:t xml:space="preserve"> (1-chlorine-2.3-epoypropane) and allyl chloride (1-chlorine-2-propene), polymers on the basis of polyacrylonitrile, 1.2 </w:t>
            </w:r>
            <w:proofErr w:type="spellStart"/>
            <w:r w:rsidRPr="0039092C">
              <w:rPr>
                <w:bCs w:val="0"/>
                <w:lang w:val="en-US"/>
              </w:rPr>
              <w:t>dichlorethane</w:t>
            </w:r>
            <w:proofErr w:type="spellEnd"/>
            <w:r w:rsidRPr="0039092C">
              <w:rPr>
                <w:bCs w:val="0"/>
                <w:lang w:val="en-US"/>
              </w:rPr>
              <w:t xml:space="preserve"> and vinyl chlorides, synthetic polymers and production of composites, with the exception of composites specified elsewhere, viscose substances, auxiliary preparations, Tar, expanding polystyrene, Acetylene production using the wet method, Chlorine, Hydrochloric acid,  Liquid sulfur dioxide,  nitric acid and salts, Fertilizer, basic agents to protect plants and biocide production. Explosives, Sulfate process in titanic oxide production, Chloride process in titanic oxide production, Production of other pigments</w:t>
            </w:r>
            <w:r w:rsidR="00980A23" w:rsidRPr="0039092C">
              <w:rPr>
                <w:bCs w:val="0"/>
                <w:lang w:val="en-US"/>
              </w:rPr>
              <w:t>.</w:t>
            </w:r>
          </w:p>
        </w:tc>
      </w:tr>
      <w:tr w:rsidR="00980A23" w:rsidRPr="0039092C" w14:paraId="258150F0" w14:textId="77777777" w:rsidTr="00980A23">
        <w:trPr>
          <w:cnfStyle w:val="000000100000" w:firstRow="0" w:lastRow="0" w:firstColumn="0" w:lastColumn="0" w:oddVBand="0" w:evenVBand="0" w:oddHBand="1" w:evenHBand="0" w:firstRowFirstColumn="0" w:firstRowLastColumn="0" w:lastRowFirstColumn="0" w:lastRowLastColumn="0"/>
        </w:trPr>
        <w:tc>
          <w:tcPr>
            <w:tcW w:w="1696" w:type="dxa"/>
          </w:tcPr>
          <w:p w14:paraId="47B1D65C" w14:textId="5D9E6CAB" w:rsidR="00980A23" w:rsidRPr="0039092C" w:rsidRDefault="00755708" w:rsidP="00797366">
            <w:pPr>
              <w:rPr>
                <w:bCs w:val="0"/>
                <w:lang w:val="en-US"/>
              </w:rPr>
            </w:pPr>
            <w:r w:rsidRPr="0039092C">
              <w:rPr>
                <w:bCs w:val="0"/>
                <w:lang w:val="en-US"/>
              </w:rPr>
              <w:t>France</w:t>
            </w:r>
          </w:p>
        </w:tc>
        <w:tc>
          <w:tcPr>
            <w:tcW w:w="7739" w:type="dxa"/>
          </w:tcPr>
          <w:p w14:paraId="0C795367" w14:textId="1864C6E8" w:rsidR="00980A23" w:rsidRPr="0039092C" w:rsidRDefault="00755708" w:rsidP="00797366">
            <w:pPr>
              <w:rPr>
                <w:bCs w:val="0"/>
                <w:lang w:val="en-US"/>
              </w:rPr>
            </w:pPr>
            <w:proofErr w:type="spellStart"/>
            <w:r w:rsidRPr="0039092C">
              <w:rPr>
                <w:bCs w:val="0"/>
                <w:lang w:val="en-US"/>
              </w:rPr>
              <w:t>Acide</w:t>
            </w:r>
            <w:proofErr w:type="spellEnd"/>
            <w:r w:rsidRPr="0039092C">
              <w:rPr>
                <w:bCs w:val="0"/>
                <w:lang w:val="en-US"/>
              </w:rPr>
              <w:t xml:space="preserve"> </w:t>
            </w:r>
            <w:proofErr w:type="spellStart"/>
            <w:r w:rsidRPr="0039092C">
              <w:rPr>
                <w:bCs w:val="0"/>
                <w:lang w:val="en-US"/>
              </w:rPr>
              <w:t>sulfurique</w:t>
            </w:r>
            <w:proofErr w:type="spellEnd"/>
            <w:r w:rsidRPr="0039092C">
              <w:rPr>
                <w:bCs w:val="0"/>
                <w:lang w:val="en-US"/>
              </w:rPr>
              <w:t xml:space="preserve">, Sulfate </w:t>
            </w:r>
            <w:proofErr w:type="spellStart"/>
            <w:r w:rsidRPr="0039092C">
              <w:rPr>
                <w:bCs w:val="0"/>
                <w:lang w:val="en-US"/>
              </w:rPr>
              <w:t>d'ammonium</w:t>
            </w:r>
            <w:proofErr w:type="spellEnd"/>
            <w:r w:rsidRPr="0039092C">
              <w:rPr>
                <w:bCs w:val="0"/>
                <w:lang w:val="en-US"/>
              </w:rPr>
              <w:t xml:space="preserve">, Nitrate </w:t>
            </w:r>
            <w:proofErr w:type="spellStart"/>
            <w:r w:rsidRPr="0039092C">
              <w:rPr>
                <w:bCs w:val="0"/>
                <w:lang w:val="en-US"/>
              </w:rPr>
              <w:t>d'ammonium</w:t>
            </w:r>
            <w:proofErr w:type="spellEnd"/>
            <w:r w:rsidRPr="0039092C">
              <w:rPr>
                <w:bCs w:val="0"/>
                <w:lang w:val="en-US"/>
              </w:rPr>
              <w:t xml:space="preserve">, </w:t>
            </w:r>
            <w:proofErr w:type="spellStart"/>
            <w:r w:rsidRPr="0039092C">
              <w:rPr>
                <w:bCs w:val="0"/>
                <w:lang w:val="en-US"/>
              </w:rPr>
              <w:t>Engrais</w:t>
            </w:r>
            <w:proofErr w:type="spellEnd"/>
            <w:r w:rsidRPr="0039092C">
              <w:rPr>
                <w:bCs w:val="0"/>
                <w:lang w:val="en-US"/>
              </w:rPr>
              <w:t xml:space="preserve"> NPK, Production </w:t>
            </w:r>
            <w:proofErr w:type="spellStart"/>
            <w:r w:rsidRPr="0039092C">
              <w:rPr>
                <w:bCs w:val="0"/>
                <w:lang w:val="en-US"/>
              </w:rPr>
              <w:t>d’Urée</w:t>
            </w:r>
            <w:proofErr w:type="spellEnd"/>
            <w:r w:rsidRPr="0039092C">
              <w:rPr>
                <w:bCs w:val="0"/>
                <w:lang w:val="en-US"/>
              </w:rPr>
              <w:t xml:space="preserve">, Noir de </w:t>
            </w:r>
            <w:proofErr w:type="spellStart"/>
            <w:r w:rsidRPr="0039092C">
              <w:rPr>
                <w:bCs w:val="0"/>
                <w:lang w:val="en-US"/>
              </w:rPr>
              <w:t>carbone</w:t>
            </w:r>
            <w:proofErr w:type="spellEnd"/>
            <w:r w:rsidRPr="0039092C">
              <w:rPr>
                <w:bCs w:val="0"/>
                <w:lang w:val="en-US"/>
              </w:rPr>
              <w:t xml:space="preserve">, </w:t>
            </w:r>
            <w:proofErr w:type="spellStart"/>
            <w:r w:rsidRPr="0039092C">
              <w:rPr>
                <w:bCs w:val="0"/>
                <w:lang w:val="en-US"/>
              </w:rPr>
              <w:t>Dioxyde</w:t>
            </w:r>
            <w:proofErr w:type="spellEnd"/>
            <w:r w:rsidRPr="0039092C">
              <w:rPr>
                <w:bCs w:val="0"/>
                <w:lang w:val="en-US"/>
              </w:rPr>
              <w:t xml:space="preserve"> de </w:t>
            </w:r>
            <w:proofErr w:type="spellStart"/>
            <w:r w:rsidRPr="0039092C">
              <w:rPr>
                <w:bCs w:val="0"/>
                <w:lang w:val="en-US"/>
              </w:rPr>
              <w:t>titane</w:t>
            </w:r>
            <w:proofErr w:type="spellEnd"/>
            <w:r w:rsidRPr="0039092C">
              <w:rPr>
                <w:bCs w:val="0"/>
                <w:lang w:val="en-US"/>
              </w:rPr>
              <w:t xml:space="preserve">, Chlore, </w:t>
            </w:r>
            <w:proofErr w:type="spellStart"/>
            <w:r w:rsidRPr="0039092C">
              <w:rPr>
                <w:bCs w:val="0"/>
                <w:lang w:val="en-US"/>
              </w:rPr>
              <w:t>Engrais</w:t>
            </w:r>
            <w:proofErr w:type="spellEnd"/>
            <w:r w:rsidRPr="0039092C">
              <w:rPr>
                <w:bCs w:val="0"/>
                <w:lang w:val="en-US"/>
              </w:rPr>
              <w:t xml:space="preserve"> </w:t>
            </w:r>
            <w:proofErr w:type="spellStart"/>
            <w:r w:rsidRPr="0039092C">
              <w:rPr>
                <w:bCs w:val="0"/>
                <w:lang w:val="en-US"/>
              </w:rPr>
              <w:t>phosphatés</w:t>
            </w:r>
            <w:proofErr w:type="spellEnd"/>
            <w:r w:rsidRPr="0039092C">
              <w:rPr>
                <w:bCs w:val="0"/>
                <w:lang w:val="en-US"/>
              </w:rPr>
              <w:t xml:space="preserve">, </w:t>
            </w:r>
            <w:proofErr w:type="spellStart"/>
            <w:r w:rsidRPr="0039092C">
              <w:rPr>
                <w:bCs w:val="0"/>
                <w:lang w:val="en-US"/>
              </w:rPr>
              <w:t>Ethylène</w:t>
            </w:r>
            <w:proofErr w:type="spellEnd"/>
            <w:r w:rsidRPr="0039092C">
              <w:rPr>
                <w:bCs w:val="0"/>
                <w:lang w:val="en-US"/>
              </w:rPr>
              <w:t xml:space="preserve">, </w:t>
            </w:r>
            <w:proofErr w:type="spellStart"/>
            <w:r w:rsidRPr="0039092C">
              <w:rPr>
                <w:bCs w:val="0"/>
                <w:lang w:val="en-US"/>
              </w:rPr>
              <w:t>Propylène</w:t>
            </w:r>
            <w:proofErr w:type="spellEnd"/>
            <w:r w:rsidRPr="0039092C">
              <w:rPr>
                <w:bCs w:val="0"/>
                <w:lang w:val="en-US"/>
              </w:rPr>
              <w:t xml:space="preserve">, </w:t>
            </w:r>
            <w:proofErr w:type="spellStart"/>
            <w:r w:rsidRPr="0039092C">
              <w:rPr>
                <w:bCs w:val="0"/>
                <w:lang w:val="en-US"/>
              </w:rPr>
              <w:t>Chlorure</w:t>
            </w:r>
            <w:proofErr w:type="spellEnd"/>
            <w:r w:rsidRPr="0039092C">
              <w:rPr>
                <w:bCs w:val="0"/>
                <w:lang w:val="en-US"/>
              </w:rPr>
              <w:t xml:space="preserve"> de </w:t>
            </w:r>
            <w:proofErr w:type="spellStart"/>
            <w:r w:rsidRPr="0039092C">
              <w:rPr>
                <w:bCs w:val="0"/>
                <w:lang w:val="en-US"/>
              </w:rPr>
              <w:t>vinyle</w:t>
            </w:r>
            <w:proofErr w:type="spellEnd"/>
            <w:r w:rsidRPr="0039092C">
              <w:rPr>
                <w:bCs w:val="0"/>
                <w:lang w:val="en-US"/>
              </w:rPr>
              <w:t xml:space="preserve">, </w:t>
            </w:r>
            <w:proofErr w:type="spellStart"/>
            <w:r w:rsidRPr="0039092C">
              <w:rPr>
                <w:bCs w:val="0"/>
                <w:lang w:val="en-US"/>
              </w:rPr>
              <w:t>Polyéthylène</w:t>
            </w:r>
            <w:proofErr w:type="spellEnd"/>
            <w:r w:rsidRPr="0039092C">
              <w:rPr>
                <w:bCs w:val="0"/>
                <w:lang w:val="en-US"/>
              </w:rPr>
              <w:t xml:space="preserve">, </w:t>
            </w:r>
            <w:proofErr w:type="spellStart"/>
            <w:r w:rsidRPr="0039092C">
              <w:rPr>
                <w:bCs w:val="0"/>
                <w:lang w:val="en-US"/>
              </w:rPr>
              <w:t>Polychlorure</w:t>
            </w:r>
            <w:proofErr w:type="spellEnd"/>
            <w:r w:rsidRPr="0039092C">
              <w:rPr>
                <w:bCs w:val="0"/>
                <w:lang w:val="en-US"/>
              </w:rPr>
              <w:t xml:space="preserve"> de </w:t>
            </w:r>
            <w:proofErr w:type="spellStart"/>
            <w:r w:rsidRPr="0039092C">
              <w:rPr>
                <w:bCs w:val="0"/>
                <w:lang w:val="en-US"/>
              </w:rPr>
              <w:t>vinyle</w:t>
            </w:r>
            <w:proofErr w:type="spellEnd"/>
            <w:r w:rsidRPr="0039092C">
              <w:rPr>
                <w:bCs w:val="0"/>
                <w:lang w:val="en-US"/>
              </w:rPr>
              <w:t xml:space="preserve">, </w:t>
            </w:r>
            <w:proofErr w:type="spellStart"/>
            <w:r w:rsidRPr="0039092C">
              <w:rPr>
                <w:bCs w:val="0"/>
                <w:lang w:val="en-US"/>
              </w:rPr>
              <w:t>Polypropylène</w:t>
            </w:r>
            <w:proofErr w:type="spellEnd"/>
            <w:r w:rsidRPr="0039092C">
              <w:rPr>
                <w:bCs w:val="0"/>
                <w:lang w:val="en-US"/>
              </w:rPr>
              <w:t xml:space="preserve">, </w:t>
            </w:r>
            <w:proofErr w:type="spellStart"/>
            <w:r w:rsidRPr="0039092C">
              <w:rPr>
                <w:bCs w:val="0"/>
                <w:lang w:val="en-US"/>
              </w:rPr>
              <w:t>Styrène</w:t>
            </w:r>
            <w:proofErr w:type="spellEnd"/>
            <w:r w:rsidRPr="0039092C">
              <w:rPr>
                <w:bCs w:val="0"/>
                <w:lang w:val="en-US"/>
              </w:rPr>
              <w:t xml:space="preserve">, </w:t>
            </w:r>
            <w:proofErr w:type="spellStart"/>
            <w:r w:rsidRPr="0039092C">
              <w:rPr>
                <w:bCs w:val="0"/>
                <w:lang w:val="en-US"/>
              </w:rPr>
              <w:t>Polystyrène</w:t>
            </w:r>
            <w:proofErr w:type="spellEnd"/>
            <w:r w:rsidRPr="0039092C">
              <w:rPr>
                <w:bCs w:val="0"/>
                <w:lang w:val="en-US"/>
              </w:rPr>
              <w:t xml:space="preserve">, </w:t>
            </w:r>
            <w:proofErr w:type="spellStart"/>
            <w:r w:rsidRPr="0039092C">
              <w:rPr>
                <w:bCs w:val="0"/>
                <w:lang w:val="en-US"/>
              </w:rPr>
              <w:t>Résines</w:t>
            </w:r>
            <w:proofErr w:type="spellEnd"/>
            <w:r w:rsidRPr="0039092C">
              <w:rPr>
                <w:bCs w:val="0"/>
                <w:lang w:val="en-US"/>
              </w:rPr>
              <w:t xml:space="preserve"> </w:t>
            </w:r>
            <w:proofErr w:type="spellStart"/>
            <w:r w:rsidRPr="0039092C">
              <w:rPr>
                <w:bCs w:val="0"/>
                <w:lang w:val="en-US"/>
              </w:rPr>
              <w:t>butadiène</w:t>
            </w:r>
            <w:proofErr w:type="spellEnd"/>
            <w:r w:rsidRPr="0039092C">
              <w:rPr>
                <w:bCs w:val="0"/>
                <w:lang w:val="en-US"/>
              </w:rPr>
              <w:t xml:space="preserve"> </w:t>
            </w:r>
            <w:proofErr w:type="spellStart"/>
            <w:r w:rsidRPr="0039092C">
              <w:rPr>
                <w:bCs w:val="0"/>
                <w:lang w:val="en-US"/>
              </w:rPr>
              <w:t>styrène</w:t>
            </w:r>
            <w:proofErr w:type="spellEnd"/>
            <w:r w:rsidRPr="0039092C">
              <w:rPr>
                <w:bCs w:val="0"/>
                <w:lang w:val="en-US"/>
              </w:rPr>
              <w:t xml:space="preserve"> acrylonitrile, Anhydride </w:t>
            </w:r>
            <w:proofErr w:type="spellStart"/>
            <w:r w:rsidRPr="0039092C">
              <w:rPr>
                <w:bCs w:val="0"/>
                <w:lang w:val="en-US"/>
              </w:rPr>
              <w:t>phtalique</w:t>
            </w:r>
            <w:proofErr w:type="spellEnd"/>
            <w:r w:rsidRPr="0039092C">
              <w:rPr>
                <w:bCs w:val="0"/>
                <w:lang w:val="en-US"/>
              </w:rPr>
              <w:t xml:space="preserve">, </w:t>
            </w:r>
            <w:proofErr w:type="spellStart"/>
            <w:r w:rsidRPr="0039092C">
              <w:rPr>
                <w:bCs w:val="0"/>
                <w:lang w:val="en-US"/>
              </w:rPr>
              <w:t>Acide</w:t>
            </w:r>
            <w:proofErr w:type="spellEnd"/>
            <w:r w:rsidRPr="0039092C">
              <w:rPr>
                <w:bCs w:val="0"/>
                <w:lang w:val="en-US"/>
              </w:rPr>
              <w:t xml:space="preserve"> </w:t>
            </w:r>
            <w:proofErr w:type="spellStart"/>
            <w:r w:rsidRPr="0039092C">
              <w:rPr>
                <w:bCs w:val="0"/>
                <w:lang w:val="en-US"/>
              </w:rPr>
              <w:t>glyoxylique</w:t>
            </w:r>
            <w:proofErr w:type="spellEnd"/>
            <w:r w:rsidRPr="0039092C">
              <w:rPr>
                <w:bCs w:val="0"/>
                <w:lang w:val="en-US"/>
              </w:rPr>
              <w:t xml:space="preserve">, </w:t>
            </w:r>
            <w:proofErr w:type="spellStart"/>
            <w:r w:rsidRPr="0039092C">
              <w:rPr>
                <w:bCs w:val="0"/>
                <w:lang w:val="en-US"/>
              </w:rPr>
              <w:t>Autres</w:t>
            </w:r>
            <w:proofErr w:type="spellEnd"/>
            <w:r w:rsidRPr="0039092C">
              <w:rPr>
                <w:bCs w:val="0"/>
                <w:lang w:val="en-US"/>
              </w:rPr>
              <w:t xml:space="preserve"> </w:t>
            </w:r>
            <w:proofErr w:type="spellStart"/>
            <w:r w:rsidRPr="0039092C">
              <w:rPr>
                <w:bCs w:val="0"/>
                <w:lang w:val="en-US"/>
              </w:rPr>
              <w:t>procédés</w:t>
            </w:r>
            <w:proofErr w:type="spellEnd"/>
            <w:r w:rsidRPr="0039092C">
              <w:rPr>
                <w:bCs w:val="0"/>
                <w:lang w:val="en-US"/>
              </w:rPr>
              <w:t xml:space="preserve"> de la </w:t>
            </w:r>
            <w:proofErr w:type="spellStart"/>
            <w:r w:rsidRPr="0039092C">
              <w:rPr>
                <w:bCs w:val="0"/>
                <w:lang w:val="en-US"/>
              </w:rPr>
              <w:t>chimie</w:t>
            </w:r>
            <w:proofErr w:type="spellEnd"/>
            <w:r w:rsidRPr="0039092C">
              <w:rPr>
                <w:bCs w:val="0"/>
                <w:lang w:val="en-US"/>
              </w:rPr>
              <w:t xml:space="preserve"> </w:t>
            </w:r>
            <w:proofErr w:type="spellStart"/>
            <w:r w:rsidRPr="0039092C">
              <w:rPr>
                <w:bCs w:val="0"/>
                <w:lang w:val="en-US"/>
              </w:rPr>
              <w:t>organique</w:t>
            </w:r>
            <w:proofErr w:type="spellEnd"/>
            <w:r w:rsidRPr="0039092C">
              <w:rPr>
                <w:bCs w:val="0"/>
                <w:lang w:val="en-US"/>
              </w:rPr>
              <w:t xml:space="preserve"> (</w:t>
            </w:r>
            <w:proofErr w:type="spellStart"/>
            <w:r w:rsidRPr="0039092C">
              <w:rPr>
                <w:bCs w:val="0"/>
                <w:lang w:val="en-US"/>
              </w:rPr>
              <w:t>produits</w:t>
            </w:r>
            <w:proofErr w:type="spellEnd"/>
            <w:r w:rsidRPr="0039092C">
              <w:rPr>
                <w:bCs w:val="0"/>
                <w:lang w:val="en-US"/>
              </w:rPr>
              <w:t xml:space="preserve"> </w:t>
            </w:r>
            <w:proofErr w:type="spellStart"/>
            <w:proofErr w:type="gramStart"/>
            <w:r w:rsidRPr="0039092C">
              <w:rPr>
                <w:bCs w:val="0"/>
                <w:lang w:val="en-US"/>
              </w:rPr>
              <w:t>phytosanitaires</w:t>
            </w:r>
            <w:proofErr w:type="spellEnd"/>
            <w:r w:rsidRPr="0039092C">
              <w:rPr>
                <w:bCs w:val="0"/>
                <w:lang w:val="en-US"/>
              </w:rPr>
              <w:t xml:space="preserve"> )</w:t>
            </w:r>
            <w:proofErr w:type="gramEnd"/>
            <w:r w:rsidRPr="0039092C">
              <w:rPr>
                <w:bCs w:val="0"/>
                <w:lang w:val="en-US"/>
              </w:rPr>
              <w:t xml:space="preserve">, Production de </w:t>
            </w:r>
            <w:proofErr w:type="spellStart"/>
            <w:r w:rsidRPr="0039092C">
              <w:rPr>
                <w:bCs w:val="0"/>
                <w:lang w:val="en-US"/>
              </w:rPr>
              <w:t>produits</w:t>
            </w:r>
            <w:proofErr w:type="spellEnd"/>
            <w:r w:rsidRPr="0039092C">
              <w:rPr>
                <w:bCs w:val="0"/>
                <w:lang w:val="en-US"/>
              </w:rPr>
              <w:t xml:space="preserve"> </w:t>
            </w:r>
            <w:proofErr w:type="spellStart"/>
            <w:r w:rsidRPr="0039092C">
              <w:rPr>
                <w:bCs w:val="0"/>
                <w:lang w:val="en-US"/>
              </w:rPr>
              <w:t>explosifs</w:t>
            </w:r>
            <w:proofErr w:type="spellEnd"/>
            <w:r w:rsidR="00980A23" w:rsidRPr="0039092C">
              <w:rPr>
                <w:bCs w:val="0"/>
                <w:lang w:val="en-US"/>
              </w:rPr>
              <w:t>.</w:t>
            </w:r>
          </w:p>
        </w:tc>
      </w:tr>
      <w:tr w:rsidR="00980A23" w:rsidRPr="0039092C" w14:paraId="6DE7347D" w14:textId="77777777" w:rsidTr="00980A23">
        <w:trPr>
          <w:cnfStyle w:val="000000010000" w:firstRow="0" w:lastRow="0" w:firstColumn="0" w:lastColumn="0" w:oddVBand="0" w:evenVBand="0" w:oddHBand="0" w:evenHBand="1" w:firstRowFirstColumn="0" w:firstRowLastColumn="0" w:lastRowFirstColumn="0" w:lastRowLastColumn="0"/>
        </w:trPr>
        <w:tc>
          <w:tcPr>
            <w:tcW w:w="1696" w:type="dxa"/>
          </w:tcPr>
          <w:p w14:paraId="3A9BC6C1" w14:textId="4347A086" w:rsidR="00980A23" w:rsidRPr="0039092C" w:rsidRDefault="00755708" w:rsidP="00797366">
            <w:pPr>
              <w:rPr>
                <w:bCs w:val="0"/>
                <w:lang w:val="en-US"/>
              </w:rPr>
            </w:pPr>
            <w:r w:rsidRPr="0039092C">
              <w:rPr>
                <w:bCs w:val="0"/>
                <w:lang w:val="en-US"/>
              </w:rPr>
              <w:t>Germany</w:t>
            </w:r>
          </w:p>
        </w:tc>
        <w:tc>
          <w:tcPr>
            <w:tcW w:w="7739" w:type="dxa"/>
          </w:tcPr>
          <w:p w14:paraId="0524C005" w14:textId="181436BD" w:rsidR="00980A23" w:rsidRPr="0039092C" w:rsidRDefault="00755708" w:rsidP="00797366">
            <w:pPr>
              <w:rPr>
                <w:bCs w:val="0"/>
                <w:lang w:val="en-US"/>
              </w:rPr>
            </w:pPr>
            <w:r w:rsidRPr="0039092C">
              <w:rPr>
                <w:bCs w:val="0"/>
                <w:lang w:val="en-US"/>
              </w:rPr>
              <w:t xml:space="preserve">Acrylonitrile, Ethylbenzene, Ethylene, Ethylene Dichloride            Ethylene Oxide, Formaldehyde (Methanal), Methanol, Phthalic Anhydride, Low Density Polyethylene (PE-LD), High Density Polyethylene (PE-HD), </w:t>
            </w:r>
            <w:proofErr w:type="spellStart"/>
            <w:r w:rsidRPr="0039092C">
              <w:rPr>
                <w:bCs w:val="0"/>
                <w:lang w:val="en-US"/>
              </w:rPr>
              <w:t>Polypropylen</w:t>
            </w:r>
            <w:proofErr w:type="spellEnd"/>
            <w:r w:rsidRPr="0039092C">
              <w:rPr>
                <w:bCs w:val="0"/>
                <w:lang w:val="en-US"/>
              </w:rPr>
              <w:t xml:space="preserve"> (PP), Polystyrene (PS), Polyvinyl Chloride (PVC), Propene, Styrene, Styrene </w:t>
            </w:r>
            <w:proofErr w:type="spellStart"/>
            <w:r w:rsidRPr="0039092C">
              <w:rPr>
                <w:bCs w:val="0"/>
                <w:lang w:val="en-US"/>
              </w:rPr>
              <w:t>Copolymeres</w:t>
            </w:r>
            <w:proofErr w:type="spellEnd"/>
            <w:r w:rsidRPr="0039092C">
              <w:rPr>
                <w:bCs w:val="0"/>
                <w:lang w:val="en-US"/>
              </w:rPr>
              <w:t>, Vinyl Chloride</w:t>
            </w:r>
            <w:r w:rsidR="00980A23" w:rsidRPr="0039092C">
              <w:rPr>
                <w:bCs w:val="0"/>
                <w:lang w:val="en-US"/>
              </w:rPr>
              <w:t>.</w:t>
            </w:r>
          </w:p>
        </w:tc>
      </w:tr>
    </w:tbl>
    <w:p w14:paraId="37604EA4" w14:textId="77777777" w:rsidR="00980A23" w:rsidRPr="0039092C" w:rsidRDefault="00980A23" w:rsidP="00797366">
      <w:pPr>
        <w:rPr>
          <w:bCs w:val="0"/>
          <w:lang w:val="en-US"/>
        </w:rPr>
      </w:pPr>
    </w:p>
    <w:p w14:paraId="633A3488" w14:textId="11C8619B" w:rsidR="00833517" w:rsidRPr="0039092C" w:rsidRDefault="00833517" w:rsidP="00833517">
      <w:pPr>
        <w:rPr>
          <w:bCs w:val="0"/>
          <w:lang w:val="en-US"/>
        </w:rPr>
      </w:pPr>
    </w:p>
    <w:p w14:paraId="02ADBCFD" w14:textId="77777777" w:rsidR="00833517" w:rsidRPr="0039092C" w:rsidRDefault="00833517">
      <w:pPr>
        <w:spacing w:after="0"/>
        <w:jc w:val="left"/>
        <w:rPr>
          <w:bCs w:val="0"/>
          <w:lang w:val="en-US"/>
        </w:rPr>
      </w:pPr>
      <w:r w:rsidRPr="0039092C">
        <w:rPr>
          <w:bCs w:val="0"/>
          <w:lang w:val="en-US"/>
        </w:rPr>
        <w:br w:type="page"/>
      </w:r>
    </w:p>
    <w:p w14:paraId="255918E6" w14:textId="476A6FB9" w:rsidR="00035755" w:rsidRPr="0039092C" w:rsidRDefault="00E2068C" w:rsidP="00E2068C">
      <w:pPr>
        <w:pStyle w:val="Heading1"/>
        <w:ind w:left="709" w:hanging="709"/>
        <w:rPr>
          <w:lang w:val="en-US"/>
        </w:rPr>
      </w:pPr>
      <w:bookmarkStart w:id="195" w:name="_Toc53941006"/>
      <w:r w:rsidRPr="0039092C">
        <w:rPr>
          <w:lang w:val="en-US"/>
        </w:rPr>
        <w:lastRenderedPageBreak/>
        <w:t xml:space="preserve">STATIONARY COMBUSTION IN MANUFACTURING INDUSTRIES AND CONSTRUCTION: NON-METAL MINERALS </w:t>
      </w:r>
      <w:r w:rsidR="00E2172D" w:rsidRPr="0039092C">
        <w:rPr>
          <w:lang w:val="en-US"/>
        </w:rPr>
        <w:t>(</w:t>
      </w:r>
      <w:r w:rsidR="00083794" w:rsidRPr="0039092C">
        <w:rPr>
          <w:caps w:val="0"/>
          <w:lang w:val="en-US"/>
        </w:rPr>
        <w:t>NFR 1.A.2.F</w:t>
      </w:r>
      <w:r w:rsidR="00E2172D" w:rsidRPr="0039092C">
        <w:rPr>
          <w:lang w:val="en-US"/>
        </w:rPr>
        <w:t>)</w:t>
      </w:r>
      <w:bookmarkEnd w:id="195"/>
    </w:p>
    <w:p w14:paraId="5809247B" w14:textId="4B103A49" w:rsidR="00833517" w:rsidRPr="0039092C" w:rsidRDefault="00833517" w:rsidP="00833517">
      <w:pPr>
        <w:rPr>
          <w:lang w:val="en-US"/>
        </w:rPr>
      </w:pPr>
      <w:r w:rsidRPr="0039092C">
        <w:rPr>
          <w:b/>
          <w:bCs w:val="0"/>
          <w:lang w:val="en-US"/>
        </w:rPr>
        <w:t>1</w:t>
      </w:r>
      <w:r w:rsidR="009008D8" w:rsidRPr="0039092C">
        <w:rPr>
          <w:b/>
          <w:bCs w:val="0"/>
          <w:lang w:val="en-US"/>
        </w:rPr>
        <w:t xml:space="preserve">. </w:t>
      </w:r>
      <w:r w:rsidR="00120EF7" w:rsidRPr="0039092C">
        <w:rPr>
          <w:b/>
          <w:bCs w:val="0"/>
          <w:lang w:val="en-US"/>
        </w:rPr>
        <w:t>Brief description of the processes</w:t>
      </w:r>
      <w:r w:rsidRPr="0039092C">
        <w:rPr>
          <w:b/>
          <w:bCs w:val="0"/>
          <w:lang w:val="en-US"/>
        </w:rPr>
        <w:t>:</w:t>
      </w:r>
      <w:r w:rsidRPr="0039092C">
        <w:rPr>
          <w:lang w:val="en-US"/>
        </w:rPr>
        <w:t xml:space="preserve">  </w:t>
      </w:r>
      <w:r w:rsidR="00E2068C" w:rsidRPr="0039092C">
        <w:rPr>
          <w:lang w:val="en-US"/>
        </w:rPr>
        <w:t>Category Stationary combustion in the non-metallic mineral industry includes the production and processing of glass, building materials, clay, ceramics, cement and their products. In 2015, the value added generated by the non-metallic mineral industry was 3.9% of the total value added of manufacturing</w:t>
      </w:r>
      <w:r w:rsidRPr="0039092C">
        <w:rPr>
          <w:lang w:val="en-US"/>
        </w:rPr>
        <w:t>.</w:t>
      </w:r>
    </w:p>
    <w:p w14:paraId="71C96C2E" w14:textId="0A06A1AE" w:rsidR="00833517" w:rsidRPr="0039092C" w:rsidRDefault="009008D8" w:rsidP="00833517">
      <w:pPr>
        <w:rPr>
          <w:lang w:val="en-US"/>
        </w:rPr>
      </w:pPr>
      <w:r w:rsidRPr="0039092C">
        <w:rPr>
          <w:b/>
          <w:lang w:val="en-US"/>
        </w:rPr>
        <w:t xml:space="preserve">2. </w:t>
      </w:r>
      <w:r w:rsidR="00E2068C" w:rsidRPr="0039092C">
        <w:rPr>
          <w:b/>
          <w:lang w:val="en-US"/>
        </w:rPr>
        <w:t>Activity data</w:t>
      </w:r>
      <w:r w:rsidRPr="0039092C">
        <w:rPr>
          <w:b/>
          <w:lang w:val="en-US"/>
        </w:rPr>
        <w:t xml:space="preserve">: </w:t>
      </w:r>
      <w:r w:rsidR="00E2068C" w:rsidRPr="0039092C">
        <w:rPr>
          <w:lang w:val="en-US"/>
        </w:rPr>
        <w:t>In order to apply the Tier 2 method, activity data and emission factors must be applied according to the country's fuel consumption and combustion technologies installed. The Tier 2 method for calculating emissions from the non-metallic mineral industry, technology-specific emission factors are required. The main difference in technology is the type of fuel, the type of combustion plant (gas turbine, boiler technology) and the size of the technology (&gt; 50 kW and &lt;1 MW and&gt; 1 MW and &lt;50 MW)</w:t>
      </w:r>
      <w:r w:rsidR="00833517" w:rsidRPr="0039092C">
        <w:rPr>
          <w:lang w:val="en-US"/>
        </w:rPr>
        <w:t xml:space="preserve"> (</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00833517" w:rsidRPr="0039092C">
        <w:rPr>
          <w:rStyle w:val="FocusChar"/>
        </w:rPr>
        <w:t xml:space="preserve"> 1.A.2.f</w:t>
      </w:r>
      <w:r w:rsidR="00833517" w:rsidRPr="0039092C">
        <w:rPr>
          <w:lang w:val="en-US"/>
        </w:rPr>
        <w:t>).</w:t>
      </w:r>
    </w:p>
    <w:p w14:paraId="57481752" w14:textId="11BD1F71" w:rsidR="00833517" w:rsidRPr="0039092C" w:rsidRDefault="00E2068C" w:rsidP="00833517">
      <w:pPr>
        <w:rPr>
          <w:lang w:val="en-US"/>
        </w:rPr>
      </w:pPr>
      <w:r w:rsidRPr="0039092C">
        <w:rPr>
          <w:rFonts w:ascii="Calibri" w:eastAsia="Calibri" w:hAnsi="Calibri" w:cs="Calibri"/>
          <w:lang w:val="en-US"/>
        </w:rPr>
        <w:t>The approximate structure of the fuel combustion technology has been evaluated according to the type and size of the technology, based on reports submitted by the Minister of Environment of the Republic of Lithuania in 2013 April 10 Order Nr. D1-224 "Information on the approval of emission limit values for combustion plants LAND 43–2013", information provided in 2016. The application of Tier 3 method requires device level data. However, there is currently no complete device level data set for at least one company of non-metallic minerals industry</w:t>
      </w:r>
      <w:r w:rsidR="00833517" w:rsidRPr="0039092C">
        <w:rPr>
          <w:lang w:val="en-US"/>
        </w:rPr>
        <w:t>.</w:t>
      </w:r>
    </w:p>
    <w:p w14:paraId="03B39350" w14:textId="22BB5CE0" w:rsidR="00833517" w:rsidRPr="0039092C" w:rsidRDefault="00E2068C" w:rsidP="00833517">
      <w:pPr>
        <w:rPr>
          <w:lang w:val="en-US"/>
        </w:rPr>
      </w:pPr>
      <w:r w:rsidRPr="0039092C">
        <w:rPr>
          <w:lang w:val="en-US"/>
        </w:rPr>
        <w:t xml:space="preserve">Since the consumption of fuel for the production of certain products is not known and it would be difficult to break it down (Tables 3-22 - 3-29), the size </w:t>
      </w:r>
      <w:proofErr w:type="gramStart"/>
      <w:r w:rsidRPr="0039092C">
        <w:rPr>
          <w:lang w:val="en-US"/>
        </w:rPr>
        <w:t>technology  split</w:t>
      </w:r>
      <w:proofErr w:type="gramEnd"/>
      <w:r w:rsidRPr="0039092C">
        <w:rPr>
          <w:lang w:val="en-US"/>
        </w:rPr>
        <w:t xml:space="preserve"> (</w:t>
      </w:r>
      <w:r w:rsidRPr="0039092C">
        <w:rPr>
          <w:u w:val="single"/>
          <w:lang w:val="en-US"/>
        </w:rPr>
        <w:t>analogous to 1.A.2.c)</w:t>
      </w:r>
      <w:r w:rsidRPr="0039092C">
        <w:rPr>
          <w:lang w:val="en-US"/>
        </w:rPr>
        <w:t xml:space="preserve"> is applied. Based on the results of the fuel combustion technology structure analysis, it can be assumed that </w:t>
      </w:r>
      <w:r w:rsidRPr="0039092C">
        <w:rPr>
          <w:b/>
          <w:lang w:val="en-US"/>
        </w:rPr>
        <w:t xml:space="preserve">90% of </w:t>
      </w:r>
      <w:r w:rsidRPr="0039092C">
        <w:rPr>
          <w:b/>
          <w:u w:val="single"/>
          <w:lang w:val="en-US"/>
        </w:rPr>
        <w:t>natural gas</w:t>
      </w:r>
      <w:r w:rsidRPr="0039092C">
        <w:rPr>
          <w:b/>
          <w:lang w:val="en-US"/>
        </w:rPr>
        <w:t xml:space="preserve"> is burned in medium-sized boilers (&gt; 1 MW and &lt;50 MW) and 10% in boilers of &gt; 50 kW and &lt;1 MW</w:t>
      </w:r>
      <w:r w:rsidRPr="0039092C">
        <w:rPr>
          <w:lang w:val="en-US"/>
        </w:rPr>
        <w:t xml:space="preserve"> ( EMEP/EEA air pollutant emission inventory guidebook 2016 (July 2017) Page 61, Table 3–26 and page 62 Table 3–27</w:t>
      </w:r>
      <w:r w:rsidR="00833517" w:rsidRPr="0039092C">
        <w:rPr>
          <w:lang w:val="en-US"/>
        </w:rPr>
        <w:t xml:space="preserve">). </w:t>
      </w:r>
    </w:p>
    <w:p w14:paraId="1B271478" w14:textId="294D9646" w:rsidR="00833517" w:rsidRPr="0039092C" w:rsidRDefault="00E2068C" w:rsidP="00833517">
      <w:pPr>
        <w:rPr>
          <w:lang w:val="en-US"/>
        </w:rPr>
      </w:pPr>
      <w:r w:rsidRPr="0039092C">
        <w:rPr>
          <w:color w:val="000000" w:themeColor="text1"/>
          <w:lang w:val="en-US" w:eastAsia="cs-CZ"/>
        </w:rPr>
        <w:t xml:space="preserve">Tier 2 accuracy factors for </w:t>
      </w:r>
      <w:r w:rsidRPr="0039092C">
        <w:rPr>
          <w:color w:val="000000" w:themeColor="text1"/>
          <w:u w:val="single"/>
          <w:lang w:val="en-US" w:eastAsia="cs-CZ"/>
        </w:rPr>
        <w:t>liquefied petroleum gas</w:t>
      </w:r>
      <w:r w:rsidRPr="0039092C">
        <w:rPr>
          <w:color w:val="000000" w:themeColor="text1"/>
          <w:lang w:val="en-US" w:eastAsia="cs-CZ"/>
        </w:rPr>
        <w:t xml:space="preserve"> (LPG) can be the same as for natural gas </w:t>
      </w:r>
      <w:proofErr w:type="gramStart"/>
      <w:r w:rsidRPr="0039092C">
        <w:rPr>
          <w:color w:val="000000" w:themeColor="text1"/>
          <w:lang w:val="en-US" w:eastAsia="cs-CZ"/>
        </w:rPr>
        <w:t>((</w:t>
      </w:r>
      <w:r w:rsidRPr="0039092C">
        <w:rPr>
          <w:sz w:val="20"/>
          <w:szCs w:val="20"/>
          <w:lang w:val="en-US" w:eastAsia="cs-CZ"/>
        </w:rPr>
        <w:t xml:space="preserve"> EMEP</w:t>
      </w:r>
      <w:proofErr w:type="gramEnd"/>
      <w:r w:rsidRPr="0039092C">
        <w:rPr>
          <w:sz w:val="20"/>
          <w:szCs w:val="20"/>
          <w:lang w:val="en-US" w:eastAsia="cs-CZ"/>
        </w:rPr>
        <w:t xml:space="preserve">/EEA air pollutant emission inventory guidebook 2016 </w:t>
      </w:r>
      <w:r w:rsidRPr="0039092C">
        <w:rPr>
          <w:color w:val="000000" w:themeColor="text1"/>
          <w:lang w:val="en-US" w:eastAsia="cs-CZ"/>
        </w:rPr>
        <w:t xml:space="preserve">(July 2017), on pages 61, table 3–26 and page 62, table 3-27. Taking into account the approximate structure of combustion technology in the non-metallic mineral industry, it can be assumed that </w:t>
      </w:r>
      <w:r w:rsidRPr="0039092C">
        <w:rPr>
          <w:b/>
          <w:lang w:val="en-US" w:eastAsia="cs-CZ"/>
        </w:rPr>
        <w:t>90% of LPG is burned in medium-sized boilers (&gt; 1 MW and &lt;50 MW) and 10% in boilers. size&gt; 50 kW and &lt;1 MW</w:t>
      </w:r>
      <w:r w:rsidR="00833517" w:rsidRPr="0039092C">
        <w:rPr>
          <w:lang w:val="en-US"/>
        </w:rPr>
        <w:t>.</w:t>
      </w:r>
    </w:p>
    <w:p w14:paraId="4549001B" w14:textId="5A2D3303" w:rsidR="00833517" w:rsidRPr="0039092C" w:rsidRDefault="00E2068C" w:rsidP="00833517">
      <w:pPr>
        <w:rPr>
          <w:lang w:val="en-US"/>
        </w:rPr>
      </w:pPr>
      <w:r w:rsidRPr="0039092C">
        <w:rPr>
          <w:lang w:val="en-US"/>
        </w:rPr>
        <w:t>Tier 2 Emission Factors for Non-Metallic Mineral Oil Burning Fuels (Fuel Oil, Diesel, Petroleum Coke) (</w:t>
      </w:r>
      <w:r w:rsidRPr="0039092C">
        <w:rPr>
          <w:sz w:val="20"/>
          <w:szCs w:val="20"/>
          <w:lang w:val="en-US" w:eastAsia="cs-CZ"/>
        </w:rPr>
        <w:t xml:space="preserve">EMEP/EEA air pollutant emission inventory guidebook 2016 – </w:t>
      </w:r>
      <w:r w:rsidRPr="0039092C">
        <w:rPr>
          <w:lang w:val="en-US"/>
        </w:rPr>
        <w:t xml:space="preserve">(July 2017), page 59, Table 3–24 page 60, Table 3-25). Based on the results of the analysis of the structure of fuel combustion technology, it can be assumed that </w:t>
      </w:r>
      <w:r w:rsidRPr="0039092C">
        <w:rPr>
          <w:b/>
          <w:lang w:val="en-US"/>
        </w:rPr>
        <w:t>85% of liquid fuels are burned in medium-sized boilers (&gt; 1 MW and &lt;50 MW) and 15% in boilers of&gt; 50 kW and &lt;1 MW</w:t>
      </w:r>
      <w:r w:rsidR="00833517" w:rsidRPr="0039092C">
        <w:rPr>
          <w:lang w:val="en-US"/>
        </w:rPr>
        <w:t>.</w:t>
      </w:r>
    </w:p>
    <w:p w14:paraId="1C95F4B6" w14:textId="5F459048" w:rsidR="00833517" w:rsidRPr="0039092C" w:rsidRDefault="00E2068C" w:rsidP="00833517">
      <w:pPr>
        <w:rPr>
          <w:lang w:val="en-US"/>
        </w:rPr>
      </w:pPr>
      <w:r w:rsidRPr="0039092C">
        <w:rPr>
          <w:lang w:val="en-US" w:eastAsia="cs-CZ"/>
        </w:rPr>
        <w:t xml:space="preserve">Tier 2 emission factors for </w:t>
      </w:r>
      <w:r w:rsidRPr="0039092C">
        <w:rPr>
          <w:u w:val="single"/>
          <w:lang w:val="en-US" w:eastAsia="cs-CZ"/>
        </w:rPr>
        <w:t>solid fuel</w:t>
      </w:r>
      <w:r w:rsidRPr="0039092C">
        <w:rPr>
          <w:lang w:val="en-US" w:eastAsia="cs-CZ"/>
        </w:rPr>
        <w:t xml:space="preserve"> burned in the non-metallic mineral industry (sub-bituminous coal, other bituminous coal, anthracite, coke) (</w:t>
      </w:r>
      <w:r w:rsidRPr="0039092C">
        <w:rPr>
          <w:sz w:val="20"/>
          <w:szCs w:val="20"/>
          <w:lang w:val="en-US" w:eastAsia="cs-CZ"/>
        </w:rPr>
        <w:t xml:space="preserve">EMEP/EEA air pollutant emission inventory guidebook 2016 </w:t>
      </w:r>
      <w:r w:rsidRPr="0039092C">
        <w:rPr>
          <w:lang w:val="en-US" w:eastAsia="cs-CZ"/>
        </w:rPr>
        <w:t xml:space="preserve">(July 2017) page. 55, table 3–20 and page 56, table 3-21. Based on the results of the analysis of the structure of fuel combustion technology, it can be assumed that </w:t>
      </w:r>
      <w:r w:rsidRPr="0039092C">
        <w:rPr>
          <w:b/>
          <w:lang w:val="en-US" w:eastAsia="cs-CZ"/>
        </w:rPr>
        <w:t>50% of solid fuel is burned in medium-sized boilers (&gt; 1 MW and &lt;50 MW) and 50% in boilers. size&gt; 50 kW and &lt;1 MW</w:t>
      </w:r>
      <w:r w:rsidR="00833517" w:rsidRPr="0039092C">
        <w:rPr>
          <w:lang w:val="en-US"/>
        </w:rPr>
        <w:t>.</w:t>
      </w:r>
    </w:p>
    <w:p w14:paraId="3FD9A8FB" w14:textId="1163E49A" w:rsidR="00833517" w:rsidRPr="0039092C" w:rsidRDefault="00E2068C" w:rsidP="00833517">
      <w:pPr>
        <w:rPr>
          <w:lang w:val="en-US"/>
        </w:rPr>
      </w:pPr>
      <w:r w:rsidRPr="0039092C">
        <w:rPr>
          <w:lang w:val="en-US" w:eastAsia="cs-CZ"/>
        </w:rPr>
        <w:t xml:space="preserve">Tier 2 emission factors for biomass (wood / wood waste, other solid biomass) burned in the non-metallic mineral industry </w:t>
      </w:r>
      <w:proofErr w:type="gramStart"/>
      <w:r w:rsidRPr="0039092C">
        <w:rPr>
          <w:lang w:val="en-US" w:eastAsia="cs-CZ"/>
        </w:rPr>
        <w:t>(</w:t>
      </w:r>
      <w:r w:rsidRPr="0039092C">
        <w:rPr>
          <w:sz w:val="20"/>
          <w:szCs w:val="20"/>
          <w:lang w:val="en-US" w:eastAsia="cs-CZ"/>
        </w:rPr>
        <w:t xml:space="preserve"> EMEP</w:t>
      </w:r>
      <w:proofErr w:type="gramEnd"/>
      <w:r w:rsidRPr="0039092C">
        <w:rPr>
          <w:sz w:val="20"/>
          <w:szCs w:val="20"/>
          <w:lang w:val="en-US" w:eastAsia="cs-CZ"/>
        </w:rPr>
        <w:t xml:space="preserve">/EEA air pollutant emission inventory guidebook 2016 </w:t>
      </w:r>
      <w:r w:rsidRPr="0039092C">
        <w:rPr>
          <w:lang w:val="en-US" w:eastAsia="cs-CZ"/>
        </w:rPr>
        <w:t xml:space="preserve"> (July 2017) page 95, Table 3–46 and Page 93, Table 3-45. Based on the results of the analysis of the structure of fuel combustion technology, it can be assumed that </w:t>
      </w:r>
      <w:r w:rsidRPr="0039092C">
        <w:rPr>
          <w:b/>
          <w:lang w:val="en-US" w:eastAsia="cs-CZ"/>
        </w:rPr>
        <w:t>90% of biomass is burned in medium boilers (&gt; 1 MW and &lt;50 MW) and 10% in boilers of&gt; 50 kW and &lt; 1 MW</w:t>
      </w:r>
      <w:r w:rsidR="00833517" w:rsidRPr="0039092C">
        <w:rPr>
          <w:lang w:val="en-US"/>
        </w:rPr>
        <w:t>.</w:t>
      </w:r>
    </w:p>
    <w:p w14:paraId="1C348E3C" w14:textId="05D66972" w:rsidR="00833517" w:rsidRPr="0039092C" w:rsidRDefault="00E2068C" w:rsidP="00833517">
      <w:pPr>
        <w:rPr>
          <w:lang w:val="en-US"/>
        </w:rPr>
      </w:pPr>
      <w:r w:rsidRPr="0039092C">
        <w:rPr>
          <w:color w:val="000000" w:themeColor="text1"/>
          <w:lang w:val="en-US" w:eastAsia="cs-CZ"/>
        </w:rPr>
        <w:lastRenderedPageBreak/>
        <w:t xml:space="preserve">Tier 2 pollution factors for </w:t>
      </w:r>
      <w:r w:rsidRPr="0039092C">
        <w:rPr>
          <w:color w:val="000000" w:themeColor="text1"/>
          <w:u w:val="single"/>
          <w:lang w:val="en-US" w:eastAsia="cs-CZ"/>
        </w:rPr>
        <w:t>peat</w:t>
      </w:r>
      <w:r w:rsidRPr="0039092C">
        <w:rPr>
          <w:color w:val="000000" w:themeColor="text1"/>
          <w:lang w:val="en-US" w:eastAsia="cs-CZ"/>
        </w:rPr>
        <w:t xml:space="preserve"> burning in the non-metallic mineral industry can be chosen the same as for solid fuels. Depending on the approximate structure of fuel combustion technology in the non-metallic mineral industry, it can be assumed that </w:t>
      </w:r>
      <w:r w:rsidRPr="0039092C">
        <w:rPr>
          <w:b/>
          <w:color w:val="000000" w:themeColor="text1"/>
          <w:lang w:val="en-US" w:eastAsia="cs-CZ"/>
        </w:rPr>
        <w:t>50% of peat is burned in medium-sized boilers (&gt; 1 MW and &lt;50 MW) and 50% in boilers of&gt; 50 kW and &lt;1 MW</w:t>
      </w:r>
      <w:r w:rsidR="00833517" w:rsidRPr="0039092C">
        <w:rPr>
          <w:lang w:val="en-US"/>
        </w:rPr>
        <w:t>.</w:t>
      </w:r>
    </w:p>
    <w:p w14:paraId="38AD9020" w14:textId="60AE5E03" w:rsidR="000C5A2F" w:rsidRPr="0039092C" w:rsidRDefault="00D138CF" w:rsidP="004B0760">
      <w:pPr>
        <w:rPr>
          <w:bCs w:val="0"/>
          <w:lang w:val="en-US"/>
        </w:rPr>
      </w:pPr>
      <w:r w:rsidRPr="0039092C">
        <w:rPr>
          <w:b/>
          <w:bCs w:val="0"/>
          <w:lang w:val="en-US"/>
        </w:rPr>
        <w:t xml:space="preserve">3. </w:t>
      </w:r>
      <w:r w:rsidR="00522685" w:rsidRPr="0039092C">
        <w:rPr>
          <w:b/>
          <w:bCs w:val="0"/>
          <w:lang w:val="en-US"/>
        </w:rPr>
        <w:t>Additional pollution abatement measures applied in Lithuania and their efficiency</w:t>
      </w:r>
      <w:r w:rsidR="00833517" w:rsidRPr="0039092C">
        <w:rPr>
          <w:b/>
          <w:bCs w:val="0"/>
          <w:lang w:val="en-US"/>
        </w:rPr>
        <w:t xml:space="preserve">: </w:t>
      </w:r>
      <w:r w:rsidR="003D3F2F" w:rsidRPr="0039092C">
        <w:rPr>
          <w:lang w:val="en-US"/>
        </w:rPr>
        <w:t>Only plants burning biofuels and coal have cyclones, i.e. low-capacity devices and large multicyclones. In biofuel boilers with a capacity of more than 10 MW and above, condensing economizers are installed and operated for multicyclones, condensing economizer performs two functions - firstly, to maximize the use of the heat produced, and secondly to clean up the exhaust fumes, removing volatile ash and small particles</w:t>
      </w:r>
      <w:r w:rsidR="00157DFC" w:rsidRPr="0039092C">
        <w:rPr>
          <w:bCs w:val="0"/>
          <w:lang w:val="en-US"/>
        </w:rPr>
        <w:t>.</w:t>
      </w:r>
    </w:p>
    <w:p w14:paraId="6AD5B7E9" w14:textId="7206E9AB" w:rsidR="001F7462" w:rsidRPr="0039092C" w:rsidRDefault="001F7462" w:rsidP="001F7462">
      <w:pPr>
        <w:rPr>
          <w:bCs w:val="0"/>
          <w:lang w:val="en-US"/>
        </w:rPr>
      </w:pPr>
      <w:r w:rsidRPr="0039092C">
        <w:rPr>
          <w:b/>
          <w:lang w:val="en-US"/>
        </w:rPr>
        <w:t>In summary:</w:t>
      </w:r>
      <w:r w:rsidRPr="0039092C">
        <w:rPr>
          <w:bCs w:val="0"/>
          <w:lang w:val="en-US"/>
        </w:rPr>
        <w:t xml:space="preserve"> Stationary biofuel, peat and coal combustion</w:t>
      </w:r>
      <w:r w:rsidR="00E3256C" w:rsidRPr="0039092C">
        <w:rPr>
          <w:bCs w:val="0"/>
          <w:lang w:val="en-US"/>
        </w:rPr>
        <w:t xml:space="preserve"> installations</w:t>
      </w:r>
      <w:r w:rsidRPr="0039092C">
        <w:rPr>
          <w:bCs w:val="0"/>
          <w:lang w:val="en-US"/>
        </w:rPr>
        <w:t xml:space="preserve"> have cyclones installations up to 10 MW have cyclones. The </w:t>
      </w:r>
      <w:r w:rsidR="00B540DC" w:rsidRPr="0039092C">
        <w:rPr>
          <w:bCs w:val="0"/>
          <w:lang w:val="en-US"/>
        </w:rPr>
        <w:t xml:space="preserve">usage of </w:t>
      </w:r>
      <w:r w:rsidRPr="0039092C">
        <w:rPr>
          <w:bCs w:val="0"/>
          <w:lang w:val="en-US"/>
        </w:rPr>
        <w:t>cyclones began in 2000 - 20%, 2005</w:t>
      </w:r>
      <w:r w:rsidR="00B540DC" w:rsidRPr="0039092C">
        <w:rPr>
          <w:bCs w:val="0"/>
          <w:lang w:val="en-US"/>
        </w:rPr>
        <w:t xml:space="preserve"> </w:t>
      </w:r>
      <w:proofErr w:type="gramStart"/>
      <w:r w:rsidR="00B540DC" w:rsidRPr="0039092C">
        <w:rPr>
          <w:bCs w:val="0"/>
          <w:lang w:val="en-US"/>
        </w:rPr>
        <w:t xml:space="preserve">- </w:t>
      </w:r>
      <w:r w:rsidRPr="0039092C">
        <w:rPr>
          <w:bCs w:val="0"/>
          <w:lang w:val="en-US"/>
        </w:rPr>
        <w:t xml:space="preserve"> 80</w:t>
      </w:r>
      <w:proofErr w:type="gramEnd"/>
      <w:r w:rsidRPr="0039092C">
        <w:rPr>
          <w:bCs w:val="0"/>
          <w:lang w:val="en-US"/>
        </w:rPr>
        <w:t xml:space="preserve">%, from 2013 - 100% (synergy between GAINS and LMT project results). A major disadvantage of the operation of conventional cyclone devices is the inadequate purification of gas flow from particulates of varying dispersion, especially smaller than 10 </w:t>
      </w:r>
      <w:proofErr w:type="spellStart"/>
      <w:r w:rsidRPr="0039092C">
        <w:rPr>
          <w:bCs w:val="0"/>
          <w:lang w:val="en-US"/>
        </w:rPr>
        <w:t>μm</w:t>
      </w:r>
      <w:proofErr w:type="spellEnd"/>
      <w:r w:rsidRPr="0039092C">
        <w:rPr>
          <w:bCs w:val="0"/>
          <w:lang w:val="en-US"/>
        </w:rPr>
        <w:t xml:space="preserve"> in diameter. At particle sizes larger than 10 </w:t>
      </w:r>
      <w:proofErr w:type="spellStart"/>
      <w:r w:rsidRPr="0039092C">
        <w:rPr>
          <w:bCs w:val="0"/>
          <w:lang w:val="en-US"/>
        </w:rPr>
        <w:t>μm</w:t>
      </w:r>
      <w:proofErr w:type="spellEnd"/>
      <w:r w:rsidRPr="0039092C">
        <w:rPr>
          <w:bCs w:val="0"/>
          <w:lang w:val="en-US"/>
        </w:rPr>
        <w:t>, cyclone cleaning efficiency is 80-85%. In this way, PM</w:t>
      </w:r>
      <w:r w:rsidRPr="0039092C">
        <w:rPr>
          <w:bCs w:val="0"/>
          <w:vertAlign w:val="subscript"/>
          <w:lang w:val="en-US"/>
        </w:rPr>
        <w:t>10</w:t>
      </w:r>
      <w:r w:rsidRPr="0039092C">
        <w:rPr>
          <w:bCs w:val="0"/>
          <w:lang w:val="en-US"/>
        </w:rPr>
        <w:t xml:space="preserve"> can also be applied at 85%.</w:t>
      </w:r>
    </w:p>
    <w:p w14:paraId="23FD6819" w14:textId="77777777" w:rsidR="001F7462" w:rsidRPr="0039092C" w:rsidRDefault="001F7462" w:rsidP="001F7462">
      <w:pPr>
        <w:rPr>
          <w:bCs w:val="0"/>
          <w:lang w:val="en-US"/>
        </w:rPr>
      </w:pPr>
      <w:r w:rsidRPr="0039092C">
        <w:rPr>
          <w:bCs w:val="0"/>
          <w:lang w:val="en-US"/>
        </w:rPr>
        <w:t xml:space="preserve">Higher power biofuel plants use multicyclones, i.e., a block of small cyclones, with an efficiency of 85 to 95 percent for particles larger than 10 </w:t>
      </w:r>
      <w:proofErr w:type="spellStart"/>
      <w:r w:rsidRPr="0039092C">
        <w:rPr>
          <w:bCs w:val="0"/>
          <w:lang w:val="en-US"/>
        </w:rPr>
        <w:t>μm</w:t>
      </w:r>
      <w:proofErr w:type="spellEnd"/>
      <w:r w:rsidRPr="0039092C">
        <w:rPr>
          <w:bCs w:val="0"/>
          <w:lang w:val="en-US"/>
        </w:rPr>
        <w:t>. The efficiency of multicyclones is higher than that of cyclones. In this way, PM</w:t>
      </w:r>
      <w:r w:rsidRPr="0039092C">
        <w:rPr>
          <w:bCs w:val="0"/>
          <w:vertAlign w:val="subscript"/>
          <w:lang w:val="en-US"/>
        </w:rPr>
        <w:t>10</w:t>
      </w:r>
      <w:r w:rsidRPr="0039092C">
        <w:rPr>
          <w:bCs w:val="0"/>
          <w:lang w:val="en-US"/>
        </w:rPr>
        <w:t xml:space="preserve"> can also be applied at 95%.</w:t>
      </w:r>
    </w:p>
    <w:p w14:paraId="77B35BFD" w14:textId="49F18DDD" w:rsidR="001F7462" w:rsidRPr="0039092C" w:rsidRDefault="001F7462" w:rsidP="001F7462">
      <w:pPr>
        <w:rPr>
          <w:bCs w:val="0"/>
          <w:lang w:val="en-US"/>
        </w:rPr>
      </w:pPr>
      <w:r w:rsidRPr="0039092C">
        <w:rPr>
          <w:bCs w:val="0"/>
          <w:lang w:val="en-US"/>
        </w:rPr>
        <w:t xml:space="preserve">Biofuel plants with a capacity of more than 10 MW and above multicyclones are equipped with condensing economizers and their efficiency is 94-99%. Since 2013 </w:t>
      </w:r>
      <w:proofErr w:type="gramStart"/>
      <w:r w:rsidRPr="0039092C">
        <w:rPr>
          <w:bCs w:val="0"/>
          <w:lang w:val="en-US"/>
        </w:rPr>
        <w:t xml:space="preserve">prevalence </w:t>
      </w:r>
      <w:r w:rsidR="00B540DC" w:rsidRPr="0039092C">
        <w:rPr>
          <w:bCs w:val="0"/>
          <w:lang w:val="en-US"/>
        </w:rPr>
        <w:t xml:space="preserve"> is</w:t>
      </w:r>
      <w:proofErr w:type="gramEnd"/>
      <w:r w:rsidR="00B540DC" w:rsidRPr="0039092C">
        <w:rPr>
          <w:bCs w:val="0"/>
          <w:lang w:val="en-US"/>
        </w:rPr>
        <w:t xml:space="preserve"> </w:t>
      </w:r>
      <w:r w:rsidRPr="0039092C">
        <w:rPr>
          <w:bCs w:val="0"/>
          <w:lang w:val="en-US"/>
        </w:rPr>
        <w:t>100 percent.</w:t>
      </w:r>
    </w:p>
    <w:p w14:paraId="757EECD8" w14:textId="6163009D" w:rsidR="000C5A2F" w:rsidRPr="0039092C" w:rsidRDefault="002F0E49" w:rsidP="004B0760">
      <w:pPr>
        <w:pStyle w:val="Heading2"/>
        <w:rPr>
          <w:lang w:val="en-US"/>
        </w:rPr>
      </w:pPr>
      <w:bookmarkStart w:id="196" w:name="_Toc53941007"/>
      <w:r w:rsidRPr="0039092C">
        <w:rPr>
          <w:lang w:val="en-US"/>
        </w:rPr>
        <w:t>Recommendations</w:t>
      </w:r>
      <w:bookmarkEnd w:id="196"/>
    </w:p>
    <w:p w14:paraId="597076A1" w14:textId="42526371" w:rsidR="00B540DC" w:rsidRPr="0039092C" w:rsidRDefault="00CC121E" w:rsidP="004B0760">
      <w:pPr>
        <w:rPr>
          <w:lang w:val="en-US"/>
        </w:rPr>
      </w:pPr>
      <w:r w:rsidRPr="0039092C">
        <w:rPr>
          <w:lang w:val="en-US"/>
        </w:rPr>
        <w:t xml:space="preserve">It is recommended to apply the emission factors given in </w:t>
      </w:r>
      <w:r w:rsidR="00B540DC" w:rsidRPr="0039092C">
        <w:rPr>
          <w:lang w:val="en-US"/>
        </w:rPr>
        <w:t>EMEP / EEA Technical Manual for the Preparation of National Pollutant Inventory 2016. (last updated July 2017</w:t>
      </w:r>
      <w:r w:rsidR="005B1274" w:rsidRPr="0039092C">
        <w:rPr>
          <w:lang w:val="en-US"/>
        </w:rPr>
        <w:t>)</w:t>
      </w:r>
      <w:r w:rsidR="00B540DC" w:rsidRPr="0039092C">
        <w:rPr>
          <w:lang w:val="en-US"/>
        </w:rPr>
        <w:t xml:space="preserve"> from 1990 </w:t>
      </w:r>
      <w:r w:rsidR="005B1274" w:rsidRPr="0039092C">
        <w:rPr>
          <w:lang w:val="en-US"/>
        </w:rPr>
        <w:t>to 2012</w:t>
      </w:r>
      <w:r w:rsidR="00B540DC" w:rsidRPr="0039092C">
        <w:rPr>
          <w:lang w:val="en-US"/>
        </w:rPr>
        <w:t xml:space="preserve"> as the updated information in the manual reflects additional measurements and adjustments in a wide range of equipment operating in the world, e.g. not just new devices but old ones as well. The greenhouse gas inventory follows the same recommendation formulated by the Intergovernmental Panel on Climate Change (IPCC) that the emission factors in the latest manual should apply from 1990 onwards.</w:t>
      </w:r>
    </w:p>
    <w:p w14:paraId="0FAB6C32" w14:textId="33A2704D" w:rsidR="00833517" w:rsidRPr="0039092C" w:rsidRDefault="00B540DC" w:rsidP="004B0760">
      <w:pPr>
        <w:spacing w:after="0"/>
        <w:rPr>
          <w:lang w:val="en-US"/>
        </w:rPr>
      </w:pPr>
      <w:r w:rsidRPr="0039092C">
        <w:rPr>
          <w:lang w:val="en-US"/>
        </w:rPr>
        <w:t>Taking into account the results of the LMT Internal Needs Project, it is recommended that national emission factor values</w:t>
      </w:r>
      <w:r w:rsidR="00CC121E" w:rsidRPr="0039092C">
        <w:rPr>
          <w:lang w:val="en-US"/>
        </w:rPr>
        <w:t xml:space="preserve"> should be applied from 2013 onwards</w:t>
      </w:r>
      <w:r w:rsidRPr="0039092C">
        <w:rPr>
          <w:lang w:val="en-US"/>
        </w:rPr>
        <w:t xml:space="preserve">, which have been determined experimentally and reflect the distribution and age of recent combustion technologies used in Lithuania. Experimentally determined emission factors for predominant fuels are well below the standard values for 2016. EMEP / EEA Technical Tier 2 Technical Manual for National Pollution Inventory Development. </w:t>
      </w:r>
      <w:r w:rsidR="004F76DA" w:rsidRPr="0039092C">
        <w:rPr>
          <w:bCs w:val="0"/>
          <w:lang w:val="en-US"/>
        </w:rPr>
        <w:t>This is due to the fact that these emission factor values ​​reflect a wide range of age of equipment operating</w:t>
      </w:r>
      <w:r w:rsidRPr="0039092C">
        <w:rPr>
          <w:lang w:val="en-US"/>
        </w:rPr>
        <w:t>.</w:t>
      </w:r>
      <w:r w:rsidR="00833517" w:rsidRPr="0039092C">
        <w:rPr>
          <w:lang w:val="en-US"/>
        </w:rPr>
        <w:br w:type="page"/>
      </w:r>
    </w:p>
    <w:p w14:paraId="43C429CD" w14:textId="11297D25" w:rsidR="00833517" w:rsidRPr="0039092C" w:rsidRDefault="002F0E49" w:rsidP="00E2172D">
      <w:pPr>
        <w:pStyle w:val="Heading1"/>
        <w:rPr>
          <w:lang w:val="en-US"/>
        </w:rPr>
      </w:pPr>
      <w:bookmarkStart w:id="197" w:name="_Toc534891641"/>
      <w:bookmarkStart w:id="198" w:name="_Toc512515568"/>
      <w:bookmarkStart w:id="199" w:name="_Toc2107491"/>
      <w:bookmarkStart w:id="200" w:name="_Toc53941008"/>
      <w:r w:rsidRPr="0039092C">
        <w:rPr>
          <w:lang w:val="en-US"/>
        </w:rPr>
        <w:lastRenderedPageBreak/>
        <w:t xml:space="preserve">CEMENT PRODUCTION </w:t>
      </w:r>
      <w:r w:rsidR="00E2172D" w:rsidRPr="0039092C">
        <w:rPr>
          <w:lang w:val="en-US"/>
        </w:rPr>
        <w:t>(</w:t>
      </w:r>
      <w:r w:rsidR="00083794" w:rsidRPr="0039092C">
        <w:rPr>
          <w:caps w:val="0"/>
          <w:lang w:val="en-US"/>
        </w:rPr>
        <w:t>NFR 2.A.1</w:t>
      </w:r>
      <w:r w:rsidR="00E2172D" w:rsidRPr="0039092C">
        <w:rPr>
          <w:lang w:val="en-US"/>
        </w:rPr>
        <w:t>)</w:t>
      </w:r>
      <w:bookmarkEnd w:id="197"/>
      <w:bookmarkEnd w:id="198"/>
      <w:bookmarkEnd w:id="199"/>
      <w:bookmarkEnd w:id="200"/>
    </w:p>
    <w:p w14:paraId="06589B97" w14:textId="6C995BD0" w:rsidR="00833517" w:rsidRPr="0039092C" w:rsidRDefault="00833517" w:rsidP="00833517">
      <w:pPr>
        <w:rPr>
          <w:lang w:val="en-US"/>
        </w:rPr>
      </w:pPr>
      <w:r w:rsidRPr="0039092C">
        <w:rPr>
          <w:b/>
          <w:bCs w:val="0"/>
          <w:lang w:val="en-US"/>
        </w:rPr>
        <w:t>1</w:t>
      </w:r>
      <w:r w:rsidR="002360E4" w:rsidRPr="0039092C">
        <w:rPr>
          <w:b/>
          <w:bCs w:val="0"/>
          <w:lang w:val="en-US"/>
        </w:rPr>
        <w:t xml:space="preserve">. </w:t>
      </w:r>
      <w:r w:rsidR="00120EF7" w:rsidRPr="0039092C">
        <w:rPr>
          <w:b/>
          <w:bCs w:val="0"/>
          <w:lang w:val="en-US"/>
        </w:rPr>
        <w:t>Brief description of the processes</w:t>
      </w:r>
      <w:r w:rsidRPr="0039092C">
        <w:rPr>
          <w:b/>
          <w:bCs w:val="0"/>
          <w:lang w:val="en-US"/>
        </w:rPr>
        <w:t>:</w:t>
      </w:r>
      <w:r w:rsidRPr="0039092C">
        <w:rPr>
          <w:lang w:val="en-US"/>
        </w:rPr>
        <w:t xml:space="preserve"> </w:t>
      </w:r>
      <w:r w:rsidR="00195A76" w:rsidRPr="0039092C">
        <w:rPr>
          <w:lang w:val="en-US"/>
        </w:rPr>
        <w:t xml:space="preserve">In Lithuania, cement production takes place only in one factory. Cement production emits both fuels burning and process emissions. 2006 The company has made significant progress in introducing new 4,500 t / d dry production clinker production lines. From 2014 August the process of using a fully dry process stove was initiated, while until 2014 it was only using wet process furnace in cement production. Fuel combustion emissions are provided in the energy sector (CRF 1.A.2.f </w:t>
      </w:r>
      <w:proofErr w:type="spellStart"/>
      <w:r w:rsidR="00195A76" w:rsidRPr="0039092C">
        <w:rPr>
          <w:lang w:val="en-US"/>
        </w:rPr>
        <w:t>i</w:t>
      </w:r>
      <w:proofErr w:type="spellEnd"/>
      <w:r w:rsidR="00195A76" w:rsidRPr="0039092C">
        <w:rPr>
          <w:lang w:val="en-US"/>
        </w:rPr>
        <w:t>), with the exception of NOX and SO2 emissions provided in sector 2.A.1. The main emissions from cement production are air emissions from the furnace system. Pollutants are emitted from physical and chemical raw material reactions and fuel. The main components of the exhaust gases are nitrogen and excess oxygen from the combustion air stream and carbon dioxide and water from raw materials and the combustion process, which is an integral part of the process. Outgoing gas also has a small amount of air pollutants</w:t>
      </w:r>
      <w:r w:rsidRPr="0039092C">
        <w:rPr>
          <w:lang w:val="en-US"/>
        </w:rPr>
        <w:t>.</w:t>
      </w:r>
    </w:p>
    <w:p w14:paraId="10559EC4" w14:textId="1A7C4217" w:rsidR="00833517" w:rsidRPr="0039092C" w:rsidRDefault="00833517" w:rsidP="00833517">
      <w:pPr>
        <w:rPr>
          <w:lang w:val="en-US"/>
        </w:rPr>
      </w:pPr>
      <w:r w:rsidRPr="0039092C">
        <w:rPr>
          <w:b/>
          <w:bCs w:val="0"/>
          <w:lang w:val="en-US"/>
        </w:rPr>
        <w:t>2</w:t>
      </w:r>
      <w:r w:rsidR="002360E4" w:rsidRPr="0039092C">
        <w:rPr>
          <w:b/>
          <w:bCs w:val="0"/>
          <w:lang w:val="en-US"/>
        </w:rPr>
        <w:t xml:space="preserve">. </w:t>
      </w:r>
      <w:r w:rsidR="00195A76" w:rsidRPr="0039092C">
        <w:rPr>
          <w:b/>
          <w:bCs w:val="0"/>
          <w:lang w:val="en-US"/>
        </w:rPr>
        <w:t>Activity data</w:t>
      </w:r>
      <w:r w:rsidRPr="0039092C">
        <w:rPr>
          <w:b/>
          <w:bCs w:val="0"/>
          <w:lang w:val="en-US"/>
        </w:rPr>
        <w:t>:</w:t>
      </w:r>
      <w:r w:rsidRPr="0039092C">
        <w:rPr>
          <w:lang w:val="en-US"/>
        </w:rPr>
        <w:t xml:space="preserve"> </w:t>
      </w:r>
      <w:r w:rsidR="00195A76" w:rsidRPr="0039092C">
        <w:rPr>
          <w:rFonts w:cs="Calibri"/>
          <w:sz w:val="21"/>
          <w:szCs w:val="21"/>
          <w:lang w:val="en-US"/>
        </w:rPr>
        <w:t xml:space="preserve">Emissions from the stove are a mixture of combustion and emissions released during the process. The main source of emissions (NOx, </w:t>
      </w:r>
      <w:proofErr w:type="spellStart"/>
      <w:r w:rsidR="00195A76" w:rsidRPr="0039092C">
        <w:rPr>
          <w:rFonts w:cs="Calibri"/>
          <w:sz w:val="21"/>
          <w:szCs w:val="21"/>
          <w:lang w:val="en-US"/>
        </w:rPr>
        <w:t>SOx</w:t>
      </w:r>
      <w:proofErr w:type="spellEnd"/>
      <w:r w:rsidR="00195A76" w:rsidRPr="0039092C">
        <w:rPr>
          <w:rFonts w:cs="Calibri"/>
          <w:sz w:val="21"/>
          <w:szCs w:val="21"/>
          <w:lang w:val="en-US"/>
        </w:rPr>
        <w:t xml:space="preserve">, CO, NMVOC and NH3) as well as HM and POP, it mainly originates from the combustion of fuels, therefore these emissions are provided in sector 1A.2.f, which deals with the combustion process in the cement production process because it is not possible to separate process and combustion emissions from cement production. Since emission factors are expressed as mass of clinker produced, activity statistics must be converted from cement to clinker production statistics. Most of the cement produced is Portland cement with an average clinker content of 90-97% (IPCC, 2006). The amount of clinker production was obtained from </w:t>
      </w:r>
      <w:proofErr w:type="spellStart"/>
      <w:r w:rsidR="00195A76" w:rsidRPr="0039092C">
        <w:rPr>
          <w:rFonts w:cs="Calibri"/>
          <w:sz w:val="21"/>
          <w:szCs w:val="21"/>
          <w:lang w:val="en-US"/>
        </w:rPr>
        <w:t>Akmenės</w:t>
      </w:r>
      <w:proofErr w:type="spellEnd"/>
      <w:r w:rsidR="00195A76" w:rsidRPr="0039092C">
        <w:rPr>
          <w:rFonts w:cs="Calibri"/>
          <w:sz w:val="21"/>
          <w:szCs w:val="21"/>
          <w:lang w:val="en-US"/>
        </w:rPr>
        <w:t xml:space="preserve"> </w:t>
      </w:r>
      <w:proofErr w:type="spellStart"/>
      <w:r w:rsidR="00195A76" w:rsidRPr="0039092C">
        <w:rPr>
          <w:rFonts w:cs="Calibri"/>
          <w:sz w:val="21"/>
          <w:szCs w:val="21"/>
          <w:lang w:val="en-US"/>
        </w:rPr>
        <w:t>cementas</w:t>
      </w:r>
      <w:proofErr w:type="spellEnd"/>
      <w:r w:rsidR="00195A76" w:rsidRPr="0039092C">
        <w:rPr>
          <w:rFonts w:cs="Calibri"/>
          <w:sz w:val="21"/>
          <w:szCs w:val="21"/>
          <w:lang w:val="en-US"/>
        </w:rPr>
        <w:t xml:space="preserve"> since 1990. Since 2006 equipment level data (Tier 3) covers all cement production plants in Lithuania since 2006. Issue of emissions by 2005 applies to EF EMEP / CORINAIR 2007 (Table 8.1a, Table 8.2b, Table 8.2c), US EPA (2011, Document No: 91127). The main source of emissions is from combustion and is therefore provided in subsector 1.A.2.f.i.</w:t>
      </w:r>
      <w:r w:rsidR="00A40773" w:rsidRPr="0039092C">
        <w:rPr>
          <w:lang w:val="en-US"/>
        </w:rPr>
        <w:t xml:space="preserve"> </w:t>
      </w:r>
      <w:r w:rsidR="00195A76" w:rsidRPr="0039092C">
        <w:rPr>
          <w:lang w:val="en-US"/>
        </w:rPr>
        <w:t>Activity is provided in the attached</w:t>
      </w:r>
      <w:r w:rsidRPr="0039092C">
        <w:rPr>
          <w:lang w:val="en-US"/>
        </w:rPr>
        <w:t xml:space="preserve"> </w:t>
      </w:r>
      <w:r w:rsidRPr="0039092C">
        <w:rPr>
          <w:rStyle w:val="FocusChar"/>
        </w:rPr>
        <w:t xml:space="preserve">MS Excel </w:t>
      </w:r>
      <w:r w:rsidR="00195A76" w:rsidRPr="0039092C">
        <w:rPr>
          <w:rStyle w:val="FocusChar"/>
        </w:rPr>
        <w:t xml:space="preserve">file </w:t>
      </w:r>
      <w:r w:rsidR="00BB4FEF" w:rsidRPr="0039092C">
        <w:rPr>
          <w:rStyle w:val="FocusChar"/>
        </w:rPr>
        <w:t>Fuel_burning_Collected_data_1990-2019_EN.xlsx</w:t>
      </w:r>
      <w:r w:rsidRPr="0039092C">
        <w:rPr>
          <w:rStyle w:val="FocusChar"/>
        </w:rPr>
        <w:t>,</w:t>
      </w:r>
      <w:r w:rsidR="00A40773" w:rsidRPr="0039092C">
        <w:rPr>
          <w:rStyle w:val="FocusChar"/>
        </w:rPr>
        <w:t xml:space="preserve"> </w:t>
      </w:r>
      <w:r w:rsidR="00195A76" w:rsidRPr="0039092C">
        <w:rPr>
          <w:rStyle w:val="FocusChar"/>
        </w:rPr>
        <w:t>Sheet</w:t>
      </w:r>
      <w:r w:rsidRPr="0039092C">
        <w:rPr>
          <w:rStyle w:val="FocusChar"/>
        </w:rPr>
        <w:t xml:space="preserve"> 2.A.1</w:t>
      </w:r>
      <w:r w:rsidRPr="0039092C">
        <w:rPr>
          <w:lang w:val="en-US"/>
        </w:rPr>
        <w:t>.</w:t>
      </w:r>
    </w:p>
    <w:p w14:paraId="3FB86D71" w14:textId="3367241E" w:rsidR="00833517" w:rsidRPr="0039092C" w:rsidRDefault="00833517" w:rsidP="00195A76">
      <w:pPr>
        <w:rPr>
          <w:lang w:val="en-US"/>
        </w:rPr>
      </w:pPr>
      <w:r w:rsidRPr="0039092C">
        <w:rPr>
          <w:b/>
          <w:bCs w:val="0"/>
          <w:lang w:val="en-US"/>
        </w:rPr>
        <w:t>3</w:t>
      </w:r>
      <w:r w:rsidR="002360E4" w:rsidRPr="0039092C">
        <w:rPr>
          <w:b/>
          <w:bCs w:val="0"/>
          <w:lang w:val="en-US"/>
        </w:rPr>
        <w:t xml:space="preserve">. </w:t>
      </w:r>
      <w:r w:rsidR="00522685" w:rsidRPr="0039092C">
        <w:rPr>
          <w:b/>
          <w:bCs w:val="0"/>
          <w:lang w:val="en-US"/>
        </w:rPr>
        <w:t>Additional pollution abatement measures applied in Lithuania and their efficiency</w:t>
      </w:r>
      <w:r w:rsidRPr="0039092C">
        <w:rPr>
          <w:b/>
          <w:bCs w:val="0"/>
          <w:lang w:val="en-US"/>
        </w:rPr>
        <w:t>:</w:t>
      </w:r>
      <w:r w:rsidRPr="0039092C">
        <w:rPr>
          <w:lang w:val="en-US"/>
        </w:rPr>
        <w:t xml:space="preserve"> </w:t>
      </w:r>
      <w:r w:rsidR="00195A76" w:rsidRPr="0039092C">
        <w:rPr>
          <w:lang w:val="en-US" w:eastAsia="cs-CZ"/>
        </w:rPr>
        <w:t>Since 2006 facility level data (Tier 3) includes all pollution efficiency measures. Non-catalytic or catalytic scrubbing technique for wet type of production (until 2014) was not applied</w:t>
      </w:r>
      <w:r w:rsidRPr="0039092C">
        <w:rPr>
          <w:lang w:val="en-US"/>
        </w:rPr>
        <w:t xml:space="preserve">. </w:t>
      </w:r>
    </w:p>
    <w:p w14:paraId="33D15FF4" w14:textId="77777777" w:rsidR="00195A76" w:rsidRPr="0039092C" w:rsidRDefault="00195A76" w:rsidP="00195A76">
      <w:pPr>
        <w:spacing w:after="0"/>
        <w:rPr>
          <w:lang w:val="en-US"/>
        </w:rPr>
      </w:pPr>
      <w:r w:rsidRPr="0039092C">
        <w:rPr>
          <w:lang w:val="en-US"/>
        </w:rPr>
        <w:t>The reduction of PM and CO emissions is achieved through a combination of measures: electrostatic filters with built-in measurement and control systems to reduce CO emissions and sleeve filters with separate sections and "filled" bag detectors. Process optimization (process control and control, combustion method improvement, fuel selection, combustion cooling) reduces NOx emissions by 10-30 %.</w:t>
      </w:r>
    </w:p>
    <w:p w14:paraId="1C1C4221" w14:textId="49D963AA" w:rsidR="00833517" w:rsidRPr="0039092C" w:rsidRDefault="00833517" w:rsidP="00195A76">
      <w:pPr>
        <w:spacing w:after="0"/>
        <w:rPr>
          <w:lang w:val="en-US"/>
        </w:rPr>
      </w:pPr>
      <w:r w:rsidRPr="0039092C">
        <w:rPr>
          <w:lang w:val="en-US"/>
        </w:rPr>
        <w:br w:type="page"/>
      </w:r>
    </w:p>
    <w:p w14:paraId="63C28895" w14:textId="0C61A8F8" w:rsidR="00833517" w:rsidRPr="0039092C" w:rsidRDefault="00EC0C74" w:rsidP="00E2172D">
      <w:pPr>
        <w:pStyle w:val="Heading1"/>
        <w:rPr>
          <w:lang w:val="en-US"/>
        </w:rPr>
      </w:pPr>
      <w:bookmarkStart w:id="201" w:name="_Toc53941009"/>
      <w:r w:rsidRPr="0039092C">
        <w:rPr>
          <w:lang w:val="en-US"/>
        </w:rPr>
        <w:lastRenderedPageBreak/>
        <w:t xml:space="preserve">LIME PRODUCTION </w:t>
      </w:r>
      <w:r w:rsidR="00E2172D" w:rsidRPr="0039092C">
        <w:rPr>
          <w:lang w:val="en-US"/>
        </w:rPr>
        <w:t>(</w:t>
      </w:r>
      <w:r w:rsidR="00083794" w:rsidRPr="0039092C">
        <w:rPr>
          <w:caps w:val="0"/>
          <w:lang w:val="en-US"/>
        </w:rPr>
        <w:t>NFR 2.A.2</w:t>
      </w:r>
      <w:r w:rsidR="00E2172D" w:rsidRPr="0039092C">
        <w:rPr>
          <w:lang w:val="en-US"/>
        </w:rPr>
        <w:t>)</w:t>
      </w:r>
      <w:bookmarkEnd w:id="201"/>
    </w:p>
    <w:p w14:paraId="357920A1" w14:textId="4C1BC0CB" w:rsidR="00833517" w:rsidRPr="0039092C" w:rsidRDefault="00833517" w:rsidP="00833517">
      <w:pPr>
        <w:rPr>
          <w:lang w:val="en-US"/>
        </w:rPr>
      </w:pPr>
      <w:r w:rsidRPr="0039092C">
        <w:rPr>
          <w:b/>
          <w:bCs w:val="0"/>
          <w:lang w:val="en-US"/>
        </w:rPr>
        <w:t>1</w:t>
      </w:r>
      <w:r w:rsidR="0057478E" w:rsidRPr="0039092C">
        <w:rPr>
          <w:b/>
          <w:bCs w:val="0"/>
          <w:lang w:val="en-US"/>
        </w:rPr>
        <w:t xml:space="preserve">. </w:t>
      </w:r>
      <w:r w:rsidR="00120EF7" w:rsidRPr="0039092C">
        <w:rPr>
          <w:b/>
          <w:bCs w:val="0"/>
          <w:lang w:val="en-US"/>
        </w:rPr>
        <w:t>Brief description of the processes</w:t>
      </w:r>
      <w:r w:rsidRPr="0039092C">
        <w:rPr>
          <w:b/>
          <w:bCs w:val="0"/>
          <w:lang w:val="en-US"/>
        </w:rPr>
        <w:t>:</w:t>
      </w:r>
      <w:r w:rsidRPr="0039092C">
        <w:rPr>
          <w:lang w:val="en-US"/>
        </w:rPr>
        <w:t xml:space="preserve"> </w:t>
      </w:r>
      <w:r w:rsidR="00EC0C74" w:rsidRPr="0039092C">
        <w:rPr>
          <w:lang w:val="en-US" w:eastAsia="cs-CZ"/>
        </w:rPr>
        <w:t>Emissions from the lime production industry include emissions of PM from limestone mining, processing, splitting, sifting and calcination, and emissions of air pollutants from fuel combustion. Since 1999 data on the production of hydrated lime are provided by the Statistics Lithuania. The hydrated lime fraction ranged from 0% to 4%. National statistical data do not include non-commercial data on lime production from sugar undertakings and therefore for the whole period from 1990 onwards the quantities of lime produced were obtained directly from sugar-producing companies (lime deposited and used in agricultural activities</w:t>
      </w:r>
      <w:r w:rsidRPr="0039092C">
        <w:rPr>
          <w:lang w:val="en-US"/>
        </w:rPr>
        <w:t xml:space="preserve">). </w:t>
      </w:r>
    </w:p>
    <w:p w14:paraId="02E587F9" w14:textId="71F28947" w:rsidR="00833517" w:rsidRPr="0039092C" w:rsidRDefault="00833517" w:rsidP="00833517">
      <w:pPr>
        <w:rPr>
          <w:lang w:val="en-US"/>
        </w:rPr>
      </w:pPr>
      <w:r w:rsidRPr="0039092C">
        <w:rPr>
          <w:b/>
          <w:bCs w:val="0"/>
          <w:lang w:val="en-US"/>
        </w:rPr>
        <w:t>2</w:t>
      </w:r>
      <w:r w:rsidR="0057478E" w:rsidRPr="0039092C">
        <w:rPr>
          <w:b/>
          <w:bCs w:val="0"/>
          <w:lang w:val="en-US"/>
        </w:rPr>
        <w:t xml:space="preserve">. </w:t>
      </w:r>
      <w:r w:rsidR="00EC0C74" w:rsidRPr="0039092C">
        <w:rPr>
          <w:b/>
          <w:bCs w:val="0"/>
          <w:lang w:val="en-US"/>
        </w:rPr>
        <w:t>Activity data</w:t>
      </w:r>
      <w:r w:rsidRPr="0039092C">
        <w:rPr>
          <w:b/>
          <w:bCs w:val="0"/>
          <w:lang w:val="en-US"/>
        </w:rPr>
        <w:t>:</w:t>
      </w:r>
      <w:r w:rsidRPr="0039092C">
        <w:rPr>
          <w:lang w:val="en-US"/>
        </w:rPr>
        <w:t xml:space="preserve"> </w:t>
      </w:r>
      <w:r w:rsidR="00EC0C74" w:rsidRPr="0039092C">
        <w:rPr>
          <w:lang w:val="en-US" w:eastAsia="cs-CZ"/>
        </w:rPr>
        <w:t xml:space="preserve">Emissions from the lime industry are the result of two main processes of lime processing: quarrying, crushing and sizing of minerals; and fuel burning in lime stoves. Emissions from lime production are determined by both processes and fuel combustion. Emissions from combustion are provided in 1.A.2.f.i Stationary combustion in other manufacturing and construction industries. </w:t>
      </w:r>
      <w:proofErr w:type="spellStart"/>
      <w:r w:rsidR="00EC0C74" w:rsidRPr="0039092C">
        <w:rPr>
          <w:lang w:val="en-US" w:eastAsia="cs-CZ"/>
        </w:rPr>
        <w:t>SOx</w:t>
      </w:r>
      <w:proofErr w:type="spellEnd"/>
      <w:r w:rsidR="00EC0C74" w:rsidRPr="0039092C">
        <w:rPr>
          <w:lang w:val="en-US" w:eastAsia="cs-CZ"/>
        </w:rPr>
        <w:t xml:space="preserve"> and NOx emissions are provided in (IE) source category 1.A.2.f.i</w:t>
      </w:r>
      <w:r w:rsidRPr="0039092C">
        <w:rPr>
          <w:lang w:val="en-US"/>
        </w:rPr>
        <w:t>.</w:t>
      </w:r>
    </w:p>
    <w:p w14:paraId="3A9E19DF" w14:textId="1A712337" w:rsidR="00833517" w:rsidRPr="0039092C" w:rsidRDefault="00833517" w:rsidP="00833517">
      <w:pPr>
        <w:pStyle w:val="Heading3"/>
        <w:rPr>
          <w:lang w:val="en-US"/>
        </w:rPr>
      </w:pPr>
      <w:bookmarkStart w:id="202" w:name="_Toc53941010"/>
      <w:r w:rsidRPr="0039092C">
        <w:rPr>
          <w:lang w:val="en-US"/>
        </w:rPr>
        <w:t>Table 3.2 Tier 2 EF for 2.A.2 Lime production (unabated).</w:t>
      </w:r>
      <w:bookmarkEnd w:id="202"/>
    </w:p>
    <w:p w14:paraId="5E53659E" w14:textId="1CAF5618" w:rsidR="00833517" w:rsidRPr="0039092C" w:rsidRDefault="00EC0C74" w:rsidP="00833517">
      <w:pPr>
        <w:rPr>
          <w:lang w:val="en-US"/>
        </w:rPr>
      </w:pPr>
      <w:r w:rsidRPr="0039092C">
        <w:rPr>
          <w:lang w:val="en-US"/>
        </w:rPr>
        <w:t>Activities are ongoing. 1990 - 2004 for the assessment of particulate matter and BC emissions over the period 2007-2009, the uncontrolled EF from 2016 EMEP / EEA shall be used</w:t>
      </w:r>
      <w:r w:rsidR="00833517" w:rsidRPr="0039092C">
        <w:rPr>
          <w:lang w:val="en-US"/>
        </w:rPr>
        <w:t xml:space="preserve">. </w:t>
      </w:r>
      <w:r w:rsidRPr="0039092C">
        <w:rPr>
          <w:lang w:val="en-US"/>
        </w:rPr>
        <w:t>Data is provided by Statistics Lithuania</w:t>
      </w:r>
      <w:r w:rsidR="00D02EDB" w:rsidRPr="0039092C">
        <w:rPr>
          <w:lang w:val="en-US"/>
        </w:rPr>
        <w:t xml:space="preserve"> (</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xml:space="preserve">, SHEET </w:t>
      </w:r>
      <w:r w:rsidR="00D02EDB" w:rsidRPr="0039092C">
        <w:rPr>
          <w:rStyle w:val="FocusChar"/>
        </w:rPr>
        <w:t>2.A.2</w:t>
      </w:r>
      <w:r w:rsidR="00D02EDB" w:rsidRPr="0039092C">
        <w:rPr>
          <w:lang w:val="en-US"/>
        </w:rPr>
        <w:t>)</w:t>
      </w:r>
      <w:r w:rsidR="00833517" w:rsidRPr="0039092C">
        <w:rPr>
          <w:lang w:val="en-US"/>
        </w:rPr>
        <w:t>.</w:t>
      </w:r>
    </w:p>
    <w:p w14:paraId="406E3491" w14:textId="4503E768" w:rsidR="00833517" w:rsidRPr="0039092C" w:rsidRDefault="00833517" w:rsidP="00833517">
      <w:pPr>
        <w:pStyle w:val="Heading3"/>
        <w:rPr>
          <w:lang w:val="en-US"/>
        </w:rPr>
      </w:pPr>
      <w:bookmarkStart w:id="203" w:name="_Toc53941011"/>
      <w:r w:rsidRPr="0039092C">
        <w:rPr>
          <w:lang w:val="en-US"/>
        </w:rPr>
        <w:t>Table 3.3 Tier 2 EF for 2.A.2 Lime production (abated)</w:t>
      </w:r>
      <w:bookmarkEnd w:id="203"/>
    </w:p>
    <w:p w14:paraId="5EE3742B" w14:textId="018F6261" w:rsidR="00833517" w:rsidRPr="0039092C" w:rsidRDefault="00EC0C74" w:rsidP="00833517">
      <w:pPr>
        <w:rPr>
          <w:lang w:val="en-US"/>
        </w:rPr>
      </w:pPr>
      <w:r w:rsidRPr="0039092C">
        <w:rPr>
          <w:lang w:val="en-US"/>
        </w:rPr>
        <w:t>Activities are ongoing. Since 2005 particulate matter and BC emission estimation is based on uncontrolled EF from 2016 EMEP / EEA</w:t>
      </w:r>
      <w:r w:rsidR="00833517" w:rsidRPr="0039092C">
        <w:rPr>
          <w:lang w:val="en-US"/>
        </w:rPr>
        <w:t xml:space="preserve">.  </w:t>
      </w:r>
      <w:r w:rsidRPr="0039092C">
        <w:rPr>
          <w:lang w:val="en-US"/>
        </w:rPr>
        <w:t xml:space="preserve">Data is provided by Statistics Lithuania (see </w:t>
      </w:r>
      <w:r w:rsidRPr="0039092C">
        <w:rPr>
          <w:rStyle w:val="FocusChar"/>
        </w:rPr>
        <w:t xml:space="preserve">MS EXCEL FILE </w:t>
      </w:r>
      <w:r w:rsidR="00BB4FEF" w:rsidRPr="0039092C">
        <w:rPr>
          <w:rStyle w:val="FocusChar"/>
        </w:rPr>
        <w:t>FUEL_BURNING_COLLECTED_DATA_1990-2019_EN.XLSX</w:t>
      </w:r>
      <w:r w:rsidRPr="0039092C">
        <w:rPr>
          <w:rStyle w:val="FocusChar"/>
        </w:rPr>
        <w:t>, SHEET 2.A.2</w:t>
      </w:r>
      <w:r w:rsidRPr="0039092C">
        <w:rPr>
          <w:lang w:val="en-US"/>
        </w:rPr>
        <w:t>)</w:t>
      </w:r>
      <w:r w:rsidR="00D02EDB" w:rsidRPr="0039092C">
        <w:rPr>
          <w:lang w:val="en-US"/>
        </w:rPr>
        <w:t>.</w:t>
      </w:r>
    </w:p>
    <w:p w14:paraId="3C09F9A4" w14:textId="7A7A8BB4" w:rsidR="00833517" w:rsidRPr="0039092C" w:rsidRDefault="00833517" w:rsidP="00EC0C74">
      <w:pPr>
        <w:rPr>
          <w:lang w:val="en-US"/>
        </w:rPr>
      </w:pPr>
      <w:r w:rsidRPr="0039092C">
        <w:rPr>
          <w:b/>
          <w:bCs w:val="0"/>
          <w:lang w:val="en-US"/>
        </w:rPr>
        <w:t>3</w:t>
      </w:r>
      <w:r w:rsidR="00D02EDB" w:rsidRPr="0039092C">
        <w:rPr>
          <w:b/>
          <w:bCs w:val="0"/>
          <w:lang w:val="en-US"/>
        </w:rPr>
        <w:t xml:space="preserve">. </w:t>
      </w:r>
      <w:r w:rsidR="00522685" w:rsidRPr="0039092C">
        <w:rPr>
          <w:b/>
          <w:bCs w:val="0"/>
          <w:lang w:val="en-US"/>
        </w:rPr>
        <w:t>Additional pollution abatement measures applied in Lithuania and their efficiency</w:t>
      </w:r>
      <w:r w:rsidRPr="0039092C">
        <w:rPr>
          <w:b/>
          <w:bCs w:val="0"/>
          <w:lang w:val="en-US"/>
        </w:rPr>
        <w:t xml:space="preserve">: </w:t>
      </w:r>
      <w:r w:rsidR="00EC0C74" w:rsidRPr="0039092C">
        <w:rPr>
          <w:lang w:val="en-US"/>
        </w:rPr>
        <w:t>Since 2005 the best available technologies (BAT) have been introduced in the installations, and emissions from the production processes are controlled. Therefore, since 2005, for particulate matters and BC are used for controlled processes EF from EMEP / EEA 2016</w:t>
      </w:r>
      <w:r w:rsidRPr="0039092C">
        <w:rPr>
          <w:lang w:val="en-US"/>
        </w:rPr>
        <w:t>.</w:t>
      </w:r>
    </w:p>
    <w:p w14:paraId="6E9CE423" w14:textId="77777777" w:rsidR="00833517" w:rsidRPr="0039092C" w:rsidRDefault="00833517">
      <w:pPr>
        <w:spacing w:after="0"/>
        <w:jc w:val="left"/>
        <w:rPr>
          <w:lang w:val="en-US"/>
        </w:rPr>
      </w:pPr>
      <w:r w:rsidRPr="0039092C">
        <w:rPr>
          <w:lang w:val="en-US"/>
        </w:rPr>
        <w:br w:type="page"/>
      </w:r>
    </w:p>
    <w:p w14:paraId="2B536307" w14:textId="4C52D332" w:rsidR="00833517" w:rsidRPr="0039092C" w:rsidRDefault="00A443B4" w:rsidP="00E2172D">
      <w:pPr>
        <w:pStyle w:val="Heading1"/>
        <w:rPr>
          <w:lang w:val="en-US"/>
        </w:rPr>
      </w:pPr>
      <w:bookmarkStart w:id="204" w:name="_Toc2107495"/>
      <w:bookmarkStart w:id="205" w:name="_Toc53941012"/>
      <w:r w:rsidRPr="0039092C">
        <w:rPr>
          <w:lang w:val="en-US"/>
        </w:rPr>
        <w:lastRenderedPageBreak/>
        <w:t xml:space="preserve">GLASS PRODUCTION </w:t>
      </w:r>
      <w:r w:rsidR="00833517" w:rsidRPr="0039092C">
        <w:rPr>
          <w:lang w:val="en-US"/>
        </w:rPr>
        <w:t>(</w:t>
      </w:r>
      <w:r w:rsidR="00083794" w:rsidRPr="0039092C">
        <w:rPr>
          <w:caps w:val="0"/>
          <w:lang w:val="en-US"/>
        </w:rPr>
        <w:t>NFR 2.A.3</w:t>
      </w:r>
      <w:r w:rsidR="00E2172D" w:rsidRPr="0039092C">
        <w:rPr>
          <w:lang w:val="en-US"/>
        </w:rPr>
        <w:t>)</w:t>
      </w:r>
      <w:bookmarkEnd w:id="204"/>
      <w:bookmarkEnd w:id="205"/>
    </w:p>
    <w:p w14:paraId="5ED5D731" w14:textId="0EBEB685" w:rsidR="00833517" w:rsidRPr="0039092C" w:rsidRDefault="00D478F9" w:rsidP="00833517">
      <w:pPr>
        <w:rPr>
          <w:lang w:val="en-US"/>
        </w:rPr>
      </w:pPr>
      <w:r w:rsidRPr="0039092C">
        <w:rPr>
          <w:lang w:val="en-US"/>
        </w:rPr>
        <w:t xml:space="preserve">The Tier 2 method is applicable because activity data can be stratified by different types of glass production (hereinafter referred to as "technology" (Tables 3.2, 3.3 and 3.6)) that have been conducted in the country. NOx and </w:t>
      </w:r>
      <w:proofErr w:type="spellStart"/>
      <w:r w:rsidRPr="0039092C">
        <w:rPr>
          <w:lang w:val="en-US"/>
        </w:rPr>
        <w:t>SOx</w:t>
      </w:r>
      <w:proofErr w:type="spellEnd"/>
      <w:r w:rsidRPr="0039092C">
        <w:rPr>
          <w:lang w:val="en-US"/>
        </w:rPr>
        <w:t xml:space="preserve"> emissions are generally considered to be related to combustion and are therefore reported in source category 1.A.2.g.i. </w:t>
      </w:r>
      <w:r w:rsidR="00FB5329" w:rsidRPr="0039092C">
        <w:rPr>
          <w:lang w:val="en-US"/>
        </w:rPr>
        <w:t>JSC</w:t>
      </w:r>
      <w:r w:rsidRPr="0039092C">
        <w:rPr>
          <w:lang w:val="en-US"/>
        </w:rPr>
        <w:t xml:space="preserve"> </w:t>
      </w:r>
      <w:proofErr w:type="spellStart"/>
      <w:r w:rsidRPr="0039092C">
        <w:rPr>
          <w:lang w:val="en-US"/>
        </w:rPr>
        <w:t>Kauno</w:t>
      </w:r>
      <w:proofErr w:type="spellEnd"/>
      <w:r w:rsidRPr="0039092C">
        <w:rPr>
          <w:lang w:val="en-US"/>
        </w:rPr>
        <w:t xml:space="preserve"> </w:t>
      </w:r>
      <w:proofErr w:type="spellStart"/>
      <w:r w:rsidRPr="0039092C">
        <w:rPr>
          <w:lang w:val="en-US"/>
        </w:rPr>
        <w:t>stiklas</w:t>
      </w:r>
      <w:proofErr w:type="spellEnd"/>
      <w:r w:rsidRPr="0039092C">
        <w:rPr>
          <w:lang w:val="en-US"/>
        </w:rPr>
        <w:t xml:space="preserve"> produces only containers, while cathode tubes are produced by </w:t>
      </w:r>
      <w:r w:rsidR="00FB5329" w:rsidRPr="0039092C">
        <w:rPr>
          <w:lang w:val="en-US"/>
        </w:rPr>
        <w:t>JSC</w:t>
      </w:r>
      <w:r w:rsidRPr="0039092C">
        <w:rPr>
          <w:lang w:val="en-US"/>
        </w:rPr>
        <w:t xml:space="preserve"> </w:t>
      </w:r>
      <w:proofErr w:type="spellStart"/>
      <w:r w:rsidRPr="0039092C">
        <w:rPr>
          <w:lang w:val="en-US"/>
        </w:rPr>
        <w:t>Ekranas</w:t>
      </w:r>
      <w:proofErr w:type="spellEnd"/>
      <w:r w:rsidRPr="0039092C">
        <w:rPr>
          <w:lang w:val="en-US"/>
        </w:rPr>
        <w:t>. Tables 3.2, 3.3 and 3.6 report only particle emissions. Emissions related to combustion of fuels are reported in the source category 1.A.2.g.i (industrial combustion).</w:t>
      </w:r>
    </w:p>
    <w:p w14:paraId="2FAF9DC2" w14:textId="2851133D" w:rsidR="00833517" w:rsidRPr="0039092C" w:rsidRDefault="00833517" w:rsidP="00833517">
      <w:pPr>
        <w:pStyle w:val="Heading3"/>
        <w:rPr>
          <w:lang w:val="en-US"/>
        </w:rPr>
      </w:pPr>
      <w:bookmarkStart w:id="206" w:name="_Toc53941013"/>
      <w:r w:rsidRPr="0039092C">
        <w:rPr>
          <w:lang w:val="en-US"/>
        </w:rPr>
        <w:t>Table 3.2 Tier 2 EF for 2.A.3 Glass production, flat glass</w:t>
      </w:r>
      <w:bookmarkEnd w:id="206"/>
    </w:p>
    <w:p w14:paraId="7F43F8AF" w14:textId="7FD6BDD6" w:rsidR="00833517" w:rsidRPr="0039092C" w:rsidRDefault="008A3220" w:rsidP="00833517">
      <w:pPr>
        <w:rPr>
          <w:lang w:val="en-US"/>
        </w:rPr>
      </w:pPr>
      <w:r w:rsidRPr="0039092C">
        <w:rPr>
          <w:b/>
          <w:bCs w:val="0"/>
          <w:lang w:val="en-US"/>
        </w:rPr>
        <w:t xml:space="preserve">1. </w:t>
      </w:r>
      <w:r w:rsidR="00120EF7" w:rsidRPr="0039092C">
        <w:rPr>
          <w:b/>
          <w:bCs w:val="0"/>
          <w:lang w:val="en-US"/>
        </w:rPr>
        <w:t>Brief description of the processes</w:t>
      </w:r>
      <w:r w:rsidRPr="0039092C">
        <w:rPr>
          <w:b/>
          <w:bCs w:val="0"/>
          <w:lang w:val="en-US"/>
        </w:rPr>
        <w:t>:</w:t>
      </w:r>
      <w:r w:rsidRPr="0039092C">
        <w:rPr>
          <w:lang w:val="en-US"/>
        </w:rPr>
        <w:t xml:space="preserve"> </w:t>
      </w:r>
      <w:r w:rsidR="00476A2E" w:rsidRPr="0039092C">
        <w:rPr>
          <w:lang w:val="en-US"/>
        </w:rPr>
        <w:t xml:space="preserve">Produced in </w:t>
      </w:r>
      <w:r w:rsidR="00FB5329" w:rsidRPr="0039092C">
        <w:rPr>
          <w:lang w:val="en-US"/>
        </w:rPr>
        <w:t xml:space="preserve">JSC </w:t>
      </w:r>
      <w:proofErr w:type="spellStart"/>
      <w:r w:rsidR="00476A2E" w:rsidRPr="0039092C">
        <w:rPr>
          <w:lang w:val="en-US"/>
        </w:rPr>
        <w:t>Panevėžio</w:t>
      </w:r>
      <w:proofErr w:type="spellEnd"/>
      <w:r w:rsidR="00476A2E" w:rsidRPr="0039092C">
        <w:rPr>
          <w:lang w:val="en-US"/>
        </w:rPr>
        <w:t xml:space="preserve"> </w:t>
      </w:r>
      <w:proofErr w:type="spellStart"/>
      <w:r w:rsidR="00476A2E" w:rsidRPr="0039092C">
        <w:rPr>
          <w:lang w:val="en-US"/>
        </w:rPr>
        <w:t>stiklas</w:t>
      </w:r>
      <w:proofErr w:type="spellEnd"/>
      <w:r w:rsidR="00476A2E" w:rsidRPr="0039092C">
        <w:rPr>
          <w:lang w:val="en-US"/>
        </w:rPr>
        <w:t xml:space="preserve"> (</w:t>
      </w:r>
      <w:r w:rsidR="00FB5329" w:rsidRPr="0039092C">
        <w:rPr>
          <w:lang w:val="en-US"/>
        </w:rPr>
        <w:t>JSC</w:t>
      </w:r>
      <w:r w:rsidR="00476A2E" w:rsidRPr="0039092C">
        <w:rPr>
          <w:lang w:val="en-US"/>
        </w:rPr>
        <w:t xml:space="preserve"> </w:t>
      </w:r>
      <w:proofErr w:type="spellStart"/>
      <w:r w:rsidR="00476A2E" w:rsidRPr="0039092C">
        <w:rPr>
          <w:lang w:val="en-US"/>
        </w:rPr>
        <w:t>Klar</w:t>
      </w:r>
      <w:proofErr w:type="spellEnd"/>
      <w:r w:rsidR="00476A2E" w:rsidRPr="0039092C">
        <w:rPr>
          <w:lang w:val="en-US"/>
        </w:rPr>
        <w:t xml:space="preserve"> Glass). It produces glass sheets and containers. EF is provided with pollution abatement measures, so no additional conversion factor is required</w:t>
      </w:r>
      <w:r w:rsidR="00833517" w:rsidRPr="0039092C">
        <w:rPr>
          <w:lang w:val="en-US"/>
        </w:rPr>
        <w:t>.</w:t>
      </w:r>
    </w:p>
    <w:p w14:paraId="37549DD3" w14:textId="2F61F8FF" w:rsidR="008A3220" w:rsidRPr="0039092C" w:rsidRDefault="008A3220" w:rsidP="00833517">
      <w:pPr>
        <w:rPr>
          <w:lang w:val="en-US"/>
        </w:rPr>
      </w:pPr>
      <w:r w:rsidRPr="0039092C">
        <w:rPr>
          <w:b/>
          <w:bCs w:val="0"/>
          <w:lang w:val="en-US"/>
        </w:rPr>
        <w:t xml:space="preserve">2. </w:t>
      </w:r>
      <w:r w:rsidR="00476A2E" w:rsidRPr="0039092C">
        <w:rPr>
          <w:b/>
          <w:bCs w:val="0"/>
          <w:lang w:val="en-US"/>
        </w:rPr>
        <w:t>Activity data</w:t>
      </w:r>
      <w:r w:rsidRPr="0039092C">
        <w:rPr>
          <w:b/>
          <w:bCs w:val="0"/>
          <w:lang w:val="en-US"/>
        </w:rPr>
        <w:t xml:space="preserve">: </w:t>
      </w:r>
      <w:r w:rsidR="00476A2E" w:rsidRPr="0039092C">
        <w:rPr>
          <w:lang w:val="en-US"/>
        </w:rPr>
        <w:t>Activity data for</w:t>
      </w:r>
      <w:r w:rsidRPr="0039092C">
        <w:rPr>
          <w:lang w:val="en-US"/>
        </w:rPr>
        <w:t xml:space="preserve"> 1990-201</w:t>
      </w:r>
      <w:r w:rsidR="00083794" w:rsidRPr="0039092C">
        <w:rPr>
          <w:lang w:val="en-US"/>
        </w:rPr>
        <w:t xml:space="preserve">7 </w:t>
      </w:r>
      <w:r w:rsidR="00476A2E" w:rsidRPr="0039092C">
        <w:rPr>
          <w:lang w:val="en-US"/>
        </w:rPr>
        <w:t>is provided by producers</w:t>
      </w:r>
      <w:r w:rsidRPr="0039092C">
        <w:rPr>
          <w:lang w:val="en-US"/>
        </w:rPr>
        <w:t xml:space="preserve"> (</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xml:space="preserve">, SHEET </w:t>
      </w:r>
      <w:r w:rsidRPr="0039092C">
        <w:rPr>
          <w:rStyle w:val="FocusChar"/>
        </w:rPr>
        <w:t>2.A.3</w:t>
      </w:r>
      <w:r w:rsidRPr="0039092C">
        <w:rPr>
          <w:lang w:val="en-US"/>
        </w:rPr>
        <w:t>).</w:t>
      </w:r>
      <w:r w:rsidR="009D20AD" w:rsidRPr="0039092C">
        <w:rPr>
          <w:lang w:val="en-US"/>
        </w:rPr>
        <w:t xml:space="preserve"> At the time of preparation of this report the data for 2018 was not available. </w:t>
      </w:r>
    </w:p>
    <w:p w14:paraId="159C3D6C" w14:textId="3EAA09F9" w:rsidR="008A3220" w:rsidRPr="0039092C" w:rsidRDefault="008A3220" w:rsidP="00833517">
      <w:pPr>
        <w:rPr>
          <w:lang w:val="en-US"/>
        </w:rPr>
      </w:pPr>
      <w:r w:rsidRPr="0039092C">
        <w:rPr>
          <w:b/>
          <w:bCs w:val="0"/>
          <w:lang w:val="en-US"/>
        </w:rPr>
        <w:t xml:space="preserve">3. </w:t>
      </w:r>
      <w:r w:rsidR="00522685" w:rsidRPr="0039092C">
        <w:rPr>
          <w:b/>
          <w:bCs w:val="0"/>
          <w:lang w:val="en-US"/>
        </w:rPr>
        <w:t>Additional pollution abatement measures applied in Lithuania and their efficiency</w:t>
      </w:r>
      <w:r w:rsidRPr="0039092C">
        <w:rPr>
          <w:b/>
          <w:bCs w:val="0"/>
          <w:lang w:val="en-US"/>
        </w:rPr>
        <w:t xml:space="preserve">: </w:t>
      </w:r>
      <w:r w:rsidR="00476A2E" w:rsidRPr="0039092C">
        <w:rPr>
          <w:lang w:val="en-US"/>
        </w:rPr>
        <w:t>not applied</w:t>
      </w:r>
      <w:r w:rsidRPr="0039092C">
        <w:rPr>
          <w:lang w:val="en-US"/>
        </w:rPr>
        <w:t>.</w:t>
      </w:r>
    </w:p>
    <w:p w14:paraId="6DA85047" w14:textId="0C93424B" w:rsidR="00833517" w:rsidRPr="0039092C" w:rsidRDefault="00833517" w:rsidP="00833517">
      <w:pPr>
        <w:pStyle w:val="Heading3"/>
        <w:rPr>
          <w:lang w:val="en-US"/>
        </w:rPr>
      </w:pPr>
      <w:bookmarkStart w:id="207" w:name="_Toc53941014"/>
      <w:r w:rsidRPr="0039092C">
        <w:rPr>
          <w:lang w:val="en-US"/>
        </w:rPr>
        <w:t>Table 3.3 Tier 2 EF for 2.A.3 Glass production, container glass</w:t>
      </w:r>
      <w:bookmarkEnd w:id="207"/>
    </w:p>
    <w:p w14:paraId="6D1C93A0" w14:textId="72BCAD4B" w:rsidR="00833517" w:rsidRPr="0039092C" w:rsidRDefault="008A3220" w:rsidP="00833517">
      <w:pPr>
        <w:rPr>
          <w:lang w:val="en-US"/>
        </w:rPr>
      </w:pPr>
      <w:r w:rsidRPr="0039092C">
        <w:rPr>
          <w:b/>
          <w:bCs w:val="0"/>
          <w:lang w:val="en-US"/>
        </w:rPr>
        <w:t xml:space="preserve">1. </w:t>
      </w:r>
      <w:r w:rsidR="00120EF7" w:rsidRPr="0039092C">
        <w:rPr>
          <w:b/>
          <w:bCs w:val="0"/>
          <w:lang w:val="en-US"/>
        </w:rPr>
        <w:t>Brief description of the processes</w:t>
      </w:r>
      <w:r w:rsidRPr="0039092C">
        <w:rPr>
          <w:b/>
          <w:bCs w:val="0"/>
          <w:lang w:val="en-US"/>
        </w:rPr>
        <w:t>:</w:t>
      </w:r>
      <w:r w:rsidRPr="0039092C">
        <w:rPr>
          <w:lang w:val="en-US"/>
        </w:rPr>
        <w:t xml:space="preserve"> </w:t>
      </w:r>
      <w:r w:rsidR="00476A2E" w:rsidRPr="0039092C">
        <w:rPr>
          <w:lang w:val="en-US"/>
        </w:rPr>
        <w:t xml:space="preserve">Produced by </w:t>
      </w:r>
      <w:r w:rsidR="00FB5329" w:rsidRPr="0039092C">
        <w:rPr>
          <w:lang w:val="en-US"/>
        </w:rPr>
        <w:t>JSC</w:t>
      </w:r>
      <w:r w:rsidR="00476A2E" w:rsidRPr="0039092C">
        <w:rPr>
          <w:lang w:val="en-US"/>
        </w:rPr>
        <w:t xml:space="preserve"> "</w:t>
      </w:r>
      <w:proofErr w:type="spellStart"/>
      <w:r w:rsidR="00476A2E" w:rsidRPr="0039092C">
        <w:rPr>
          <w:lang w:val="en-US"/>
        </w:rPr>
        <w:t>Kauno</w:t>
      </w:r>
      <w:proofErr w:type="spellEnd"/>
      <w:r w:rsidR="00476A2E" w:rsidRPr="0039092C">
        <w:rPr>
          <w:lang w:val="en-US"/>
        </w:rPr>
        <w:t xml:space="preserve"> </w:t>
      </w:r>
      <w:proofErr w:type="spellStart"/>
      <w:r w:rsidR="00476A2E" w:rsidRPr="0039092C">
        <w:rPr>
          <w:lang w:val="en-US"/>
        </w:rPr>
        <w:t>stiklas</w:t>
      </w:r>
      <w:proofErr w:type="spellEnd"/>
      <w:r w:rsidR="00476A2E" w:rsidRPr="0039092C">
        <w:rPr>
          <w:lang w:val="en-US"/>
        </w:rPr>
        <w:t>", therefore EF is listed in Table 3.3 since 1990. and additional pollution reduction factor (75% PM filtering (25% and 92% uncertainty limits))</w:t>
      </w:r>
      <w:r w:rsidR="00833517" w:rsidRPr="0039092C">
        <w:rPr>
          <w:lang w:val="en-US"/>
        </w:rPr>
        <w:t>.</w:t>
      </w:r>
    </w:p>
    <w:p w14:paraId="2A12D4DB" w14:textId="1CBA13EA" w:rsidR="008A3220" w:rsidRPr="0039092C" w:rsidRDefault="008A3220" w:rsidP="008A3220">
      <w:pPr>
        <w:rPr>
          <w:lang w:val="en-US"/>
        </w:rPr>
      </w:pPr>
      <w:r w:rsidRPr="0039092C">
        <w:rPr>
          <w:b/>
          <w:bCs w:val="0"/>
          <w:lang w:val="en-US"/>
        </w:rPr>
        <w:t xml:space="preserve">2. </w:t>
      </w:r>
      <w:r w:rsidR="00476A2E" w:rsidRPr="0039092C">
        <w:rPr>
          <w:b/>
          <w:bCs w:val="0"/>
          <w:lang w:val="en-US"/>
        </w:rPr>
        <w:t>Activity dat</w:t>
      </w:r>
      <w:r w:rsidRPr="0039092C">
        <w:rPr>
          <w:b/>
          <w:bCs w:val="0"/>
          <w:lang w:val="en-US"/>
        </w:rPr>
        <w:t xml:space="preserve">a: </w:t>
      </w:r>
      <w:r w:rsidR="00476A2E" w:rsidRPr="0039092C">
        <w:rPr>
          <w:lang w:val="en-US"/>
        </w:rPr>
        <w:t xml:space="preserve">Activity data for 1990-2017 is provided by producers </w:t>
      </w:r>
      <w:r w:rsidRPr="0039092C">
        <w:rPr>
          <w:lang w:val="en-US"/>
        </w:rPr>
        <w:t>(</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xml:space="preserve">, SHEET </w:t>
      </w:r>
      <w:r w:rsidRPr="0039092C">
        <w:rPr>
          <w:rStyle w:val="FocusChar"/>
        </w:rPr>
        <w:t>2.A.3</w:t>
      </w:r>
      <w:r w:rsidRPr="0039092C">
        <w:rPr>
          <w:lang w:val="en-US"/>
        </w:rPr>
        <w:t>).</w:t>
      </w:r>
      <w:r w:rsidR="009D20AD" w:rsidRPr="0039092C">
        <w:rPr>
          <w:lang w:val="en-US"/>
        </w:rPr>
        <w:t xml:space="preserve"> At the time of preparation of this report the data for 2018 was not available. </w:t>
      </w:r>
    </w:p>
    <w:p w14:paraId="74AAFBBA" w14:textId="0FAA9504" w:rsidR="008A3220" w:rsidRPr="0039092C" w:rsidRDefault="008A3220" w:rsidP="00833517">
      <w:pPr>
        <w:rPr>
          <w:lang w:val="en-US"/>
        </w:rPr>
      </w:pPr>
      <w:r w:rsidRPr="0039092C">
        <w:rPr>
          <w:b/>
          <w:bCs w:val="0"/>
          <w:lang w:val="en-US"/>
        </w:rPr>
        <w:t xml:space="preserve">3. </w:t>
      </w:r>
      <w:r w:rsidR="00522685" w:rsidRPr="0039092C">
        <w:rPr>
          <w:b/>
          <w:bCs w:val="0"/>
          <w:lang w:val="en-US"/>
        </w:rPr>
        <w:t>Additional pollution abatement measures applied in Lithuania and their efficiency</w:t>
      </w:r>
      <w:r w:rsidRPr="0039092C">
        <w:rPr>
          <w:b/>
          <w:bCs w:val="0"/>
          <w:lang w:val="en-US"/>
        </w:rPr>
        <w:t>:</w:t>
      </w:r>
      <w:r w:rsidRPr="0039092C">
        <w:rPr>
          <w:lang w:val="en-US"/>
        </w:rPr>
        <w:t xml:space="preserve"> </w:t>
      </w:r>
      <w:r w:rsidR="00A443B4" w:rsidRPr="0039092C">
        <w:rPr>
          <w:lang w:val="en-US"/>
        </w:rPr>
        <w:t>Since 2008 production modernization works started. In this way, for glass containers until 2008 a PM reduction factor is applied (75% for PM detained) and for 2009 - 99% for BC (respectively BC and Pb) indicated in 2016 technical guidebook</w:t>
      </w:r>
      <w:r w:rsidRPr="0039092C">
        <w:rPr>
          <w:lang w:val="en-US"/>
        </w:rPr>
        <w:t>.</w:t>
      </w:r>
    </w:p>
    <w:p w14:paraId="7C584740" w14:textId="68EA4750" w:rsidR="00833517" w:rsidRPr="0039092C" w:rsidRDefault="00833517" w:rsidP="00833517">
      <w:pPr>
        <w:pStyle w:val="Heading3"/>
        <w:rPr>
          <w:lang w:val="en-US"/>
        </w:rPr>
      </w:pPr>
      <w:bookmarkStart w:id="208" w:name="_Toc53941015"/>
      <w:r w:rsidRPr="0039092C">
        <w:rPr>
          <w:lang w:val="en-US"/>
        </w:rPr>
        <w:t>Table 3.4 Tier 2 EF for 2.A.3 Glass production, glass fibres</w:t>
      </w:r>
      <w:bookmarkEnd w:id="208"/>
    </w:p>
    <w:p w14:paraId="14D4CD89"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1A25B955"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4D4792D8"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110AE9D3" w14:textId="6FE9D9D1" w:rsidR="00833517" w:rsidRPr="0039092C" w:rsidRDefault="00833517" w:rsidP="00833517">
      <w:pPr>
        <w:pStyle w:val="Heading3"/>
        <w:rPr>
          <w:lang w:val="en-US"/>
        </w:rPr>
      </w:pPr>
      <w:bookmarkStart w:id="209" w:name="_Toc53941016"/>
      <w:r w:rsidRPr="0039092C">
        <w:rPr>
          <w:lang w:val="en-US"/>
        </w:rPr>
        <w:t>Table 3.5 Tier 2 EF for 2.A.3 Glass production, glass wool</w:t>
      </w:r>
      <w:bookmarkEnd w:id="209"/>
    </w:p>
    <w:p w14:paraId="4DD949BA"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3443BD1C"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0489E315"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571285F5" w14:textId="5E076372" w:rsidR="00833517" w:rsidRPr="0039092C" w:rsidRDefault="00833517" w:rsidP="00ED3209">
      <w:pPr>
        <w:pStyle w:val="Heading3"/>
        <w:rPr>
          <w:lang w:val="en-US"/>
        </w:rPr>
      </w:pPr>
      <w:bookmarkStart w:id="210" w:name="_Toc53941017"/>
      <w:r w:rsidRPr="0039092C">
        <w:rPr>
          <w:rStyle w:val="Heading3Char"/>
          <w:bCs w:val="0"/>
          <w:caps/>
          <w:lang w:val="en-US"/>
        </w:rPr>
        <w:t>Table 3.6 Tier 2 EF for 2.A.3 Glass production, other glass, lead</w:t>
      </w:r>
      <w:r w:rsidRPr="0039092C">
        <w:rPr>
          <w:lang w:val="en-US"/>
        </w:rPr>
        <w:t xml:space="preserve"> </w:t>
      </w:r>
      <w:r w:rsidR="00ED3209" w:rsidRPr="0039092C">
        <w:rPr>
          <w:lang w:val="en-US"/>
        </w:rPr>
        <w:t>crystal glass</w:t>
      </w:r>
      <w:bookmarkEnd w:id="210"/>
    </w:p>
    <w:p w14:paraId="7CA9F3E6" w14:textId="67920C85" w:rsidR="00833517" w:rsidRPr="0039092C" w:rsidRDefault="008A3220" w:rsidP="00833517">
      <w:pPr>
        <w:rPr>
          <w:lang w:val="en-US"/>
        </w:rPr>
      </w:pPr>
      <w:r w:rsidRPr="0039092C">
        <w:rPr>
          <w:b/>
          <w:lang w:val="en-US"/>
        </w:rPr>
        <w:t xml:space="preserve">1. </w:t>
      </w:r>
      <w:r w:rsidR="00120EF7" w:rsidRPr="0039092C">
        <w:rPr>
          <w:b/>
          <w:lang w:val="en-US"/>
        </w:rPr>
        <w:t>Brief description of the processes</w:t>
      </w:r>
      <w:r w:rsidRPr="0039092C">
        <w:rPr>
          <w:b/>
          <w:lang w:val="en-US"/>
        </w:rPr>
        <w:t>:</w:t>
      </w:r>
      <w:r w:rsidRPr="0039092C">
        <w:rPr>
          <w:bCs w:val="0"/>
          <w:lang w:val="en-US"/>
        </w:rPr>
        <w:t xml:space="preserve"> </w:t>
      </w:r>
      <w:r w:rsidR="00AE6C76" w:rsidRPr="0039092C">
        <w:rPr>
          <w:lang w:val="en-US" w:eastAsia="cs-CZ"/>
        </w:rPr>
        <w:t>Production of cathodic tubes was discontinued in 2006. (</w:t>
      </w:r>
      <w:r w:rsidR="00FB5329" w:rsidRPr="0039092C">
        <w:rPr>
          <w:lang w:val="en-US" w:eastAsia="cs-CZ"/>
        </w:rPr>
        <w:t>JSC</w:t>
      </w:r>
      <w:r w:rsidR="00AE6C76" w:rsidRPr="0039092C">
        <w:rPr>
          <w:lang w:val="en-US" w:eastAsia="cs-CZ"/>
        </w:rPr>
        <w:t xml:space="preserve"> </w:t>
      </w:r>
      <w:proofErr w:type="spellStart"/>
      <w:r w:rsidR="00AE6C76" w:rsidRPr="0039092C">
        <w:rPr>
          <w:lang w:val="en-US" w:eastAsia="cs-CZ"/>
        </w:rPr>
        <w:t>Ekranas</w:t>
      </w:r>
      <w:proofErr w:type="spellEnd"/>
      <w:r w:rsidR="00AE6C76" w:rsidRPr="0039092C">
        <w:rPr>
          <w:lang w:val="en-US" w:eastAsia="cs-CZ"/>
        </w:rPr>
        <w:t>). Tier 2 coefficients are indicated with pollution abatement measures; therefore, no correction coefficient is applied</w:t>
      </w:r>
      <w:r w:rsidR="00833517" w:rsidRPr="0039092C">
        <w:rPr>
          <w:lang w:val="en-US"/>
        </w:rPr>
        <w:t xml:space="preserve">. </w:t>
      </w:r>
    </w:p>
    <w:p w14:paraId="2517F205" w14:textId="304C67B7" w:rsidR="008A3220" w:rsidRPr="0039092C" w:rsidRDefault="008A3220" w:rsidP="008A3220">
      <w:pPr>
        <w:rPr>
          <w:lang w:val="en-US"/>
        </w:rPr>
      </w:pPr>
      <w:r w:rsidRPr="0039092C">
        <w:rPr>
          <w:b/>
          <w:bCs w:val="0"/>
          <w:lang w:val="en-US"/>
        </w:rPr>
        <w:lastRenderedPageBreak/>
        <w:t xml:space="preserve">2. </w:t>
      </w:r>
      <w:r w:rsidR="00120EF7" w:rsidRPr="0039092C">
        <w:rPr>
          <w:b/>
          <w:bCs w:val="0"/>
          <w:lang w:val="en-US"/>
        </w:rPr>
        <w:t>Activity data</w:t>
      </w:r>
      <w:r w:rsidRPr="0039092C">
        <w:rPr>
          <w:b/>
          <w:bCs w:val="0"/>
          <w:lang w:val="en-US"/>
        </w:rPr>
        <w:t xml:space="preserve">: </w:t>
      </w:r>
      <w:r w:rsidR="00AE6C76" w:rsidRPr="0039092C">
        <w:rPr>
          <w:lang w:val="en-US"/>
        </w:rPr>
        <w:t xml:space="preserve">Activity data for 1990-2006 is provided by producers </w:t>
      </w:r>
      <w:r w:rsidRPr="0039092C">
        <w:rPr>
          <w:lang w:val="en-US"/>
        </w:rPr>
        <w:t>(</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Pr="0039092C">
        <w:rPr>
          <w:rStyle w:val="FocusChar"/>
        </w:rPr>
        <w:t xml:space="preserve"> 2.A.3</w:t>
      </w:r>
      <w:r w:rsidRPr="0039092C">
        <w:rPr>
          <w:lang w:val="en-US"/>
        </w:rPr>
        <w:t>).</w:t>
      </w:r>
    </w:p>
    <w:p w14:paraId="1C6E3BE2"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1EFEADFA" w14:textId="5C7EFB6F" w:rsidR="00833517" w:rsidRPr="0039092C" w:rsidRDefault="00833517" w:rsidP="00ED3209">
      <w:pPr>
        <w:pStyle w:val="Heading3"/>
        <w:rPr>
          <w:lang w:val="en-US"/>
        </w:rPr>
      </w:pPr>
      <w:bookmarkStart w:id="211" w:name="_Toc53941018"/>
      <w:r w:rsidRPr="0039092C">
        <w:rPr>
          <w:rStyle w:val="Heading3Char"/>
          <w:bCs w:val="0"/>
          <w:caps/>
          <w:lang w:val="en-US"/>
        </w:rPr>
        <w:t xml:space="preserve">Table 3.7 Tier  </w:t>
      </w:r>
      <w:proofErr w:type="gramStart"/>
      <w:r w:rsidRPr="0039092C">
        <w:rPr>
          <w:rStyle w:val="Heading3Char"/>
          <w:bCs w:val="0"/>
          <w:caps/>
          <w:lang w:val="en-US"/>
        </w:rPr>
        <w:t>2  EF</w:t>
      </w:r>
      <w:proofErr w:type="gramEnd"/>
      <w:r w:rsidRPr="0039092C">
        <w:rPr>
          <w:rStyle w:val="Heading3Char"/>
          <w:bCs w:val="0"/>
          <w:caps/>
          <w:lang w:val="en-US"/>
        </w:rPr>
        <w:t xml:space="preserve"> for 2.A.3 Glass  production, other glass, water</w:t>
      </w:r>
      <w:r w:rsidRPr="0039092C">
        <w:rPr>
          <w:lang w:val="en-US"/>
        </w:rPr>
        <w:t xml:space="preserve"> </w:t>
      </w:r>
      <w:r w:rsidR="00ED3209" w:rsidRPr="0039092C">
        <w:rPr>
          <w:lang w:val="en-US"/>
        </w:rPr>
        <w:t>glass</w:t>
      </w:r>
      <w:bookmarkEnd w:id="211"/>
    </w:p>
    <w:p w14:paraId="4BFC0141" w14:textId="77777777" w:rsidR="00CC724D" w:rsidRPr="0039092C" w:rsidRDefault="00CC724D" w:rsidP="00CC724D">
      <w:pPr>
        <w:rPr>
          <w:szCs w:val="24"/>
          <w:lang w:val="en-US"/>
        </w:rPr>
      </w:pPr>
      <w:r w:rsidRPr="0039092C">
        <w:rPr>
          <w:b/>
          <w:bCs w:val="0"/>
          <w:lang w:val="en-US"/>
        </w:rPr>
        <w:t xml:space="preserve">1. Brief description of processes: </w:t>
      </w:r>
      <w:r w:rsidRPr="0039092C">
        <w:rPr>
          <w:szCs w:val="24"/>
          <w:lang w:val="en-US"/>
        </w:rPr>
        <w:t xml:space="preserve">not occurring. </w:t>
      </w:r>
    </w:p>
    <w:p w14:paraId="25BA9CBC" w14:textId="77777777" w:rsidR="00120EF7" w:rsidRPr="0039092C" w:rsidRDefault="00120EF7" w:rsidP="00120EF7">
      <w:pPr>
        <w:rPr>
          <w:bCs w:val="0"/>
          <w:lang w:val="en-US"/>
        </w:rPr>
      </w:pPr>
      <w:r w:rsidRPr="0039092C">
        <w:rPr>
          <w:b/>
          <w:lang w:val="en-US"/>
        </w:rPr>
        <w:t>2. Activity data:</w:t>
      </w:r>
      <w:r w:rsidRPr="0039092C">
        <w:rPr>
          <w:bCs w:val="0"/>
          <w:lang w:val="en-US"/>
        </w:rPr>
        <w:t xml:space="preserve"> no activity.</w:t>
      </w:r>
    </w:p>
    <w:p w14:paraId="41767664" w14:textId="77777777" w:rsidR="00CC724D" w:rsidRPr="0039092C" w:rsidRDefault="00CC724D" w:rsidP="00CC724D">
      <w:pPr>
        <w:rPr>
          <w:lang w:val="en-US"/>
        </w:rPr>
      </w:pPr>
      <w:r w:rsidRPr="0039092C">
        <w:rPr>
          <w:b/>
          <w:lang w:val="en-US"/>
        </w:rPr>
        <w:t>3. Additional pollution abatement measures applied in Lithuania and their efficiency:</w:t>
      </w:r>
      <w:r w:rsidRPr="0039092C">
        <w:rPr>
          <w:bCs w:val="0"/>
          <w:lang w:val="en-US"/>
        </w:rPr>
        <w:t xml:space="preserve"> not applied.</w:t>
      </w:r>
    </w:p>
    <w:p w14:paraId="79482014" w14:textId="77777777" w:rsidR="00833517" w:rsidRPr="0039092C" w:rsidRDefault="00833517">
      <w:pPr>
        <w:spacing w:after="0"/>
        <w:jc w:val="left"/>
        <w:rPr>
          <w:lang w:val="en-US"/>
        </w:rPr>
      </w:pPr>
      <w:r w:rsidRPr="0039092C">
        <w:rPr>
          <w:lang w:val="en-US"/>
        </w:rPr>
        <w:br w:type="page"/>
      </w:r>
    </w:p>
    <w:p w14:paraId="6D296342" w14:textId="519AB087" w:rsidR="00833517" w:rsidRPr="0039092C" w:rsidRDefault="00CD666D" w:rsidP="00083794">
      <w:pPr>
        <w:pStyle w:val="Heading1"/>
        <w:rPr>
          <w:lang w:val="en-US"/>
        </w:rPr>
      </w:pPr>
      <w:bookmarkStart w:id="212" w:name="_Toc53941019"/>
      <w:r w:rsidRPr="0039092C">
        <w:rPr>
          <w:lang w:val="en-US"/>
        </w:rPr>
        <w:lastRenderedPageBreak/>
        <w:t xml:space="preserve">ASPHALT ROOFING </w:t>
      </w:r>
      <w:r w:rsidR="00083794" w:rsidRPr="0039092C">
        <w:rPr>
          <w:lang w:val="en-US"/>
        </w:rPr>
        <w:t>(</w:t>
      </w:r>
      <w:r w:rsidR="00083794" w:rsidRPr="0039092C">
        <w:rPr>
          <w:caps w:val="0"/>
          <w:lang w:val="en-US"/>
        </w:rPr>
        <w:t>NFR 2.D.3.C</w:t>
      </w:r>
      <w:r w:rsidR="00083794" w:rsidRPr="0039092C">
        <w:rPr>
          <w:lang w:val="en-US"/>
        </w:rPr>
        <w:t>)</w:t>
      </w:r>
      <w:bookmarkEnd w:id="212"/>
    </w:p>
    <w:p w14:paraId="3EF895B0" w14:textId="0DD78748" w:rsidR="00833517" w:rsidRPr="0039092C" w:rsidRDefault="00833517" w:rsidP="00833517">
      <w:pPr>
        <w:rPr>
          <w:lang w:val="en-US"/>
        </w:rPr>
      </w:pPr>
      <w:r w:rsidRPr="0039092C">
        <w:rPr>
          <w:b/>
          <w:bCs w:val="0"/>
          <w:lang w:val="en-US"/>
        </w:rPr>
        <w:t>1</w:t>
      </w:r>
      <w:r w:rsidR="008C49F8" w:rsidRPr="0039092C">
        <w:rPr>
          <w:b/>
          <w:bCs w:val="0"/>
          <w:lang w:val="en-US"/>
        </w:rPr>
        <w:t xml:space="preserve">. </w:t>
      </w:r>
      <w:r w:rsidR="00120EF7" w:rsidRPr="0039092C">
        <w:rPr>
          <w:b/>
          <w:bCs w:val="0"/>
          <w:lang w:val="en-US"/>
        </w:rPr>
        <w:t>Brief description of the processes</w:t>
      </w:r>
      <w:r w:rsidRPr="0039092C">
        <w:rPr>
          <w:b/>
          <w:bCs w:val="0"/>
          <w:lang w:val="en-US"/>
        </w:rPr>
        <w:t>:</w:t>
      </w:r>
      <w:r w:rsidRPr="0039092C">
        <w:rPr>
          <w:lang w:val="en-US"/>
        </w:rPr>
        <w:t xml:space="preserve">  </w:t>
      </w:r>
      <w:r w:rsidR="00CD666D" w:rsidRPr="0039092C">
        <w:rPr>
          <w:lang w:val="en-US" w:eastAsia="cs-CZ"/>
        </w:rPr>
        <w:t>There is only one manufacturer in Lithuania (</w:t>
      </w:r>
      <w:r w:rsidR="00FB5329" w:rsidRPr="0039092C">
        <w:rPr>
          <w:lang w:val="en-US" w:eastAsia="cs-CZ"/>
        </w:rPr>
        <w:t xml:space="preserve">JSC </w:t>
      </w:r>
      <w:proofErr w:type="spellStart"/>
      <w:r w:rsidR="00CD666D" w:rsidRPr="0039092C">
        <w:rPr>
          <w:lang w:val="en-US" w:eastAsia="cs-CZ"/>
        </w:rPr>
        <w:t>Mida</w:t>
      </w:r>
      <w:proofErr w:type="spellEnd"/>
      <w:r w:rsidR="00CD666D" w:rsidRPr="0039092C">
        <w:rPr>
          <w:lang w:val="en-US" w:eastAsia="cs-CZ"/>
        </w:rPr>
        <w:t xml:space="preserve"> LT), which produce roofing materials: flexible roof tiles with different modifications (different thickness and bitumen flexibility, different geometric shapes) for tiled roofs, as well as membrane coatings for flat roofs</w:t>
      </w:r>
      <w:r w:rsidRPr="0039092C">
        <w:rPr>
          <w:lang w:val="en-US"/>
        </w:rPr>
        <w:t xml:space="preserve">. </w:t>
      </w:r>
    </w:p>
    <w:p w14:paraId="6193523C" w14:textId="20882411" w:rsidR="00833517" w:rsidRPr="0039092C" w:rsidRDefault="00833517" w:rsidP="00833517">
      <w:pPr>
        <w:rPr>
          <w:lang w:val="en-US"/>
        </w:rPr>
      </w:pPr>
      <w:r w:rsidRPr="0039092C">
        <w:rPr>
          <w:b/>
          <w:bCs w:val="0"/>
          <w:lang w:val="en-US"/>
        </w:rPr>
        <w:t>2</w:t>
      </w:r>
      <w:r w:rsidR="008C49F8" w:rsidRPr="0039092C">
        <w:rPr>
          <w:b/>
          <w:bCs w:val="0"/>
          <w:lang w:val="en-US"/>
        </w:rPr>
        <w:t xml:space="preserve">. </w:t>
      </w:r>
      <w:r w:rsidR="00120EF7" w:rsidRPr="0039092C">
        <w:rPr>
          <w:b/>
          <w:bCs w:val="0"/>
          <w:lang w:val="en-US"/>
        </w:rPr>
        <w:t>Activity data</w:t>
      </w:r>
      <w:r w:rsidRPr="0039092C">
        <w:rPr>
          <w:b/>
          <w:bCs w:val="0"/>
          <w:lang w:val="en-US"/>
        </w:rPr>
        <w:t>:</w:t>
      </w:r>
      <w:r w:rsidRPr="0039092C">
        <w:rPr>
          <w:lang w:val="en-US"/>
        </w:rPr>
        <w:t xml:space="preserve">  </w:t>
      </w:r>
      <w:r w:rsidR="00CD666D" w:rsidRPr="0039092C">
        <w:rPr>
          <w:lang w:val="en-US"/>
        </w:rPr>
        <w:t xml:space="preserve">The manufacturer provided operational data for roofing materials production for 2001-2015 period. Based on the expert judgement presented in the GHG emission inventory (2017), 1990 – 2000 data on the roofing in Lithuania were not received during the period, and the calculations were made on the basis of the average annual costs of bitumen (Statistics Lithuania) and expert judgement (2017 presented by UNFCCC). It was also assumed that between 1990 and 2000 the combustion emissions (e.g. </w:t>
      </w:r>
      <w:proofErr w:type="spellStart"/>
      <w:r w:rsidR="00CD666D" w:rsidRPr="0039092C">
        <w:rPr>
          <w:lang w:val="en-US"/>
        </w:rPr>
        <w:t>SOx</w:t>
      </w:r>
      <w:proofErr w:type="spellEnd"/>
      <w:r w:rsidR="00CD666D" w:rsidRPr="0039092C">
        <w:rPr>
          <w:lang w:val="en-US"/>
        </w:rPr>
        <w:t xml:space="preserve"> and NOx generated during asphalt coating processes are listed in source category </w:t>
      </w:r>
      <w:proofErr w:type="gramStart"/>
      <w:r w:rsidR="00CD666D" w:rsidRPr="0039092C">
        <w:rPr>
          <w:lang w:val="en-US"/>
        </w:rPr>
        <w:t>1.A.2.gi</w:t>
      </w:r>
      <w:proofErr w:type="gramEnd"/>
      <w:r w:rsidR="00CD666D" w:rsidRPr="0039092C">
        <w:rPr>
          <w:lang w:val="en-US"/>
        </w:rPr>
        <w:t xml:space="preserve"> Data compiled in 1990-2016 </w:t>
      </w:r>
      <w:bookmarkStart w:id="213" w:name="_Hlk20069417"/>
      <w:r w:rsidR="00CD666D" w:rsidRPr="0039092C">
        <w:rPr>
          <w:lang w:val="en-US"/>
        </w:rPr>
        <w:t>is provided</w:t>
      </w:r>
      <w:r w:rsidR="007F39F4" w:rsidRPr="0039092C">
        <w:rPr>
          <w:lang w:val="en-US"/>
        </w:rPr>
        <w:t xml:space="preserve"> </w:t>
      </w:r>
      <w:r w:rsidR="00CD666D" w:rsidRPr="0039092C">
        <w:rPr>
          <w:lang w:val="en-US"/>
        </w:rPr>
        <w:t xml:space="preserve">in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xml:space="preserve">, SHEET </w:t>
      </w:r>
      <w:r w:rsidR="008C49F8" w:rsidRPr="0039092C">
        <w:rPr>
          <w:rStyle w:val="FocusChar"/>
        </w:rPr>
        <w:t xml:space="preserve"> 2.D.3.C</w:t>
      </w:r>
      <w:r w:rsidR="008C49F8" w:rsidRPr="0039092C">
        <w:rPr>
          <w:lang w:val="en-US"/>
        </w:rPr>
        <w:t>)</w:t>
      </w:r>
      <w:bookmarkEnd w:id="213"/>
      <w:r w:rsidRPr="0039092C">
        <w:rPr>
          <w:lang w:val="en-US"/>
        </w:rPr>
        <w:t>.</w:t>
      </w:r>
    </w:p>
    <w:p w14:paraId="0B02C273" w14:textId="34A05C44" w:rsidR="00833517" w:rsidRPr="0039092C" w:rsidRDefault="00833517" w:rsidP="00234297">
      <w:pPr>
        <w:pStyle w:val="Heading3"/>
        <w:rPr>
          <w:lang w:val="en-US"/>
        </w:rPr>
      </w:pPr>
      <w:bookmarkStart w:id="214" w:name="_Toc53941020"/>
      <w:r w:rsidRPr="0039092C">
        <w:rPr>
          <w:b/>
          <w:bCs/>
          <w:lang w:val="en-US"/>
        </w:rPr>
        <w:t>Table 3.2</w:t>
      </w:r>
      <w:r w:rsidRPr="0039092C">
        <w:rPr>
          <w:lang w:val="en-US"/>
        </w:rPr>
        <w:t xml:space="preserve"> Tier 2 EF for 2.D.3.c, Asphalt roofing, dip saturator</w:t>
      </w:r>
      <w:r w:rsidR="008C49F8" w:rsidRPr="0039092C">
        <w:rPr>
          <w:lang w:val="en-US"/>
        </w:rPr>
        <w:t xml:space="preserve">; </w:t>
      </w:r>
      <w:r w:rsidRPr="0039092C">
        <w:rPr>
          <w:b/>
          <w:bCs/>
          <w:lang w:val="en-US"/>
        </w:rPr>
        <w:t>Table 3.3</w:t>
      </w:r>
      <w:r w:rsidRPr="0039092C">
        <w:rPr>
          <w:lang w:val="en-US"/>
        </w:rPr>
        <w:t xml:space="preserve"> Tier 2 EF for 2.D.3.c, Asphalt roofing, spray/dip saturator.</w:t>
      </w:r>
      <w:bookmarkEnd w:id="214"/>
    </w:p>
    <w:p w14:paraId="1F5939D4" w14:textId="423434EA" w:rsidR="00833517" w:rsidRPr="0039092C" w:rsidRDefault="00833517">
      <w:pPr>
        <w:spacing w:after="0"/>
        <w:jc w:val="left"/>
        <w:rPr>
          <w:lang w:val="en-US"/>
        </w:rPr>
      </w:pPr>
    </w:p>
    <w:p w14:paraId="248D37AA" w14:textId="77777777" w:rsidR="004B0760" w:rsidRPr="0039092C" w:rsidRDefault="004B0760">
      <w:pPr>
        <w:spacing w:after="0"/>
        <w:jc w:val="left"/>
        <w:rPr>
          <w:b/>
          <w:bCs w:val="0"/>
          <w:caps/>
          <w:color w:val="134753" w:themeColor="text2"/>
          <w:sz w:val="40"/>
          <w:szCs w:val="40"/>
          <w:lang w:val="en-US"/>
        </w:rPr>
      </w:pPr>
      <w:r w:rsidRPr="0039092C">
        <w:rPr>
          <w:lang w:val="en-US"/>
        </w:rPr>
        <w:br w:type="page"/>
      </w:r>
    </w:p>
    <w:p w14:paraId="37EF5391" w14:textId="4A09218A" w:rsidR="00833517" w:rsidRPr="0039092C" w:rsidRDefault="00CD666D" w:rsidP="00CD666D">
      <w:pPr>
        <w:pStyle w:val="Heading1"/>
        <w:ind w:left="709" w:hanging="709"/>
        <w:rPr>
          <w:lang w:val="en-US"/>
        </w:rPr>
      </w:pPr>
      <w:bookmarkStart w:id="215" w:name="_Toc53941021"/>
      <w:r w:rsidRPr="0039092C">
        <w:rPr>
          <w:lang w:val="en-US"/>
        </w:rPr>
        <w:lastRenderedPageBreak/>
        <w:t xml:space="preserve">STATIONARY COMBUSTION IN FOOD, PAPER AND BEVERAGE INDUSTRY </w:t>
      </w:r>
      <w:r w:rsidR="00083794" w:rsidRPr="0039092C">
        <w:rPr>
          <w:lang w:val="en-US"/>
        </w:rPr>
        <w:t>(1.a.2.e)</w:t>
      </w:r>
      <w:bookmarkEnd w:id="215"/>
    </w:p>
    <w:p w14:paraId="049B78E6" w14:textId="12E74777" w:rsidR="00833517" w:rsidRPr="0039092C" w:rsidRDefault="00833517" w:rsidP="00CF25AB">
      <w:pPr>
        <w:rPr>
          <w:lang w:val="en-US"/>
        </w:rPr>
      </w:pPr>
      <w:r w:rsidRPr="0039092C">
        <w:rPr>
          <w:b/>
          <w:bCs w:val="0"/>
          <w:lang w:val="en-US"/>
        </w:rPr>
        <w:t>1</w:t>
      </w:r>
      <w:r w:rsidR="00CF25AB" w:rsidRPr="0039092C">
        <w:rPr>
          <w:b/>
          <w:bCs w:val="0"/>
          <w:lang w:val="en-US"/>
        </w:rPr>
        <w:t xml:space="preserve">. </w:t>
      </w:r>
      <w:r w:rsidR="00120EF7" w:rsidRPr="0039092C">
        <w:rPr>
          <w:b/>
          <w:bCs w:val="0"/>
          <w:lang w:val="en-US"/>
        </w:rPr>
        <w:t>Brief description of the processes</w:t>
      </w:r>
      <w:r w:rsidRPr="0039092C">
        <w:rPr>
          <w:b/>
          <w:bCs w:val="0"/>
          <w:lang w:val="en-US"/>
        </w:rPr>
        <w:t>:</w:t>
      </w:r>
      <w:r w:rsidRPr="0039092C">
        <w:rPr>
          <w:lang w:val="en-US"/>
        </w:rPr>
        <w:t xml:space="preserve"> </w:t>
      </w:r>
      <w:r w:rsidR="00E54A87" w:rsidRPr="0039092C">
        <w:rPr>
          <w:lang w:val="en-US"/>
        </w:rPr>
        <w:t>The food, beverage and tobacco industries have a long tradition in Lithuania. This manufacturing industry consists of important structural parts: production of products; preparation and processing of fish and fish products; preparation, processing and preserving of fruit, berries and vegetables; dairy production; grains; production of strong and soft drinks; tobacco</w:t>
      </w:r>
      <w:r w:rsidRPr="0039092C">
        <w:rPr>
          <w:lang w:val="en-US"/>
        </w:rPr>
        <w:t>.</w:t>
      </w:r>
    </w:p>
    <w:p w14:paraId="0E80917D" w14:textId="15691530" w:rsidR="002D4221" w:rsidRPr="0039092C" w:rsidRDefault="00833517" w:rsidP="002D4221">
      <w:pPr>
        <w:rPr>
          <w:lang w:val="en-US"/>
        </w:rPr>
      </w:pPr>
      <w:r w:rsidRPr="0039092C">
        <w:rPr>
          <w:b/>
          <w:bCs w:val="0"/>
          <w:lang w:val="en-US"/>
        </w:rPr>
        <w:t>2</w:t>
      </w:r>
      <w:r w:rsidR="00CF25AB" w:rsidRPr="0039092C">
        <w:rPr>
          <w:b/>
          <w:bCs w:val="0"/>
          <w:lang w:val="en-US"/>
        </w:rPr>
        <w:t xml:space="preserve">. </w:t>
      </w:r>
      <w:r w:rsidR="00120EF7" w:rsidRPr="0039092C">
        <w:rPr>
          <w:b/>
          <w:bCs w:val="0"/>
          <w:lang w:val="en-US"/>
        </w:rPr>
        <w:t>Activity data</w:t>
      </w:r>
      <w:r w:rsidRPr="0039092C">
        <w:rPr>
          <w:b/>
          <w:bCs w:val="0"/>
          <w:lang w:val="en-US"/>
        </w:rPr>
        <w:t>:</w:t>
      </w:r>
      <w:r w:rsidR="00CF25AB" w:rsidRPr="0039092C">
        <w:rPr>
          <w:lang w:val="en-US"/>
        </w:rPr>
        <w:t xml:space="preserve"> </w:t>
      </w:r>
      <w:r w:rsidR="00E54A87" w:rsidRPr="0039092C">
        <w:rPr>
          <w:lang w:val="en-US"/>
        </w:rPr>
        <w:t>The activity data is provided by Statistics Lithuania</w:t>
      </w:r>
      <w:r w:rsidR="002D4221" w:rsidRPr="0039092C">
        <w:rPr>
          <w:lang w:val="en-US"/>
        </w:rPr>
        <w:t xml:space="preserve">. </w:t>
      </w:r>
      <w:r w:rsidR="00E54A87" w:rsidRPr="0039092C">
        <w:rPr>
          <w:lang w:val="en-US"/>
        </w:rPr>
        <w:t>Data for</w:t>
      </w:r>
      <w:r w:rsidR="002D4221" w:rsidRPr="0039092C">
        <w:rPr>
          <w:lang w:val="en-US"/>
        </w:rPr>
        <w:t xml:space="preserve"> 1990-2018 </w:t>
      </w:r>
      <w:r w:rsidR="00E54A87" w:rsidRPr="0039092C">
        <w:rPr>
          <w:lang w:val="en-US"/>
        </w:rPr>
        <w:t xml:space="preserve">is provided </w:t>
      </w:r>
      <w:r w:rsidR="002D4221" w:rsidRPr="0039092C">
        <w:rPr>
          <w:lang w:val="en-US"/>
        </w:rPr>
        <w:t>(</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SHEET</w:t>
      </w:r>
      <w:r w:rsidR="002D4221" w:rsidRPr="0039092C">
        <w:rPr>
          <w:rStyle w:val="FocusChar"/>
        </w:rPr>
        <w:t xml:space="preserve"> 1.A.2.e</w:t>
      </w:r>
      <w:r w:rsidR="002D4221" w:rsidRPr="0039092C">
        <w:rPr>
          <w:lang w:val="en-US"/>
        </w:rPr>
        <w:t>).</w:t>
      </w:r>
    </w:p>
    <w:p w14:paraId="1880C6A8" w14:textId="0C86255C" w:rsidR="00CC121E" w:rsidRPr="0039092C" w:rsidRDefault="00833517" w:rsidP="00CF25AB">
      <w:pPr>
        <w:rPr>
          <w:lang w:val="en-US"/>
        </w:rPr>
      </w:pPr>
      <w:r w:rsidRPr="0039092C">
        <w:rPr>
          <w:b/>
          <w:bCs w:val="0"/>
          <w:lang w:val="en-US"/>
        </w:rPr>
        <w:t>3</w:t>
      </w:r>
      <w:r w:rsidR="00CF25AB" w:rsidRPr="0039092C">
        <w:rPr>
          <w:b/>
          <w:bCs w:val="0"/>
          <w:lang w:val="en-US"/>
        </w:rPr>
        <w:t xml:space="preserve">. </w:t>
      </w:r>
      <w:r w:rsidR="00522685" w:rsidRPr="0039092C">
        <w:rPr>
          <w:b/>
          <w:bCs w:val="0"/>
          <w:lang w:val="en-US"/>
        </w:rPr>
        <w:t>Additional pollution abatement measures applied in Lithuania and their efficiency</w:t>
      </w:r>
      <w:r w:rsidRPr="0039092C">
        <w:rPr>
          <w:b/>
          <w:bCs w:val="0"/>
          <w:lang w:val="en-US"/>
        </w:rPr>
        <w:t>:</w:t>
      </w:r>
      <w:r w:rsidR="002D4221" w:rsidRPr="0039092C">
        <w:rPr>
          <w:lang w:val="en-US"/>
        </w:rPr>
        <w:t xml:space="preserve"> </w:t>
      </w:r>
      <w:r w:rsidR="005A7498" w:rsidRPr="0039092C">
        <w:rPr>
          <w:lang w:val="en-US"/>
        </w:rPr>
        <w:t>Not applicable (Tier 2 EF to be submitted for pollution reduction). For the assessment of emissions, EF 1.A.4.a.</w:t>
      </w:r>
      <w:r w:rsidR="00B878DF" w:rsidRPr="0039092C">
        <w:rPr>
          <w:lang w:val="en-US"/>
        </w:rPr>
        <w:t xml:space="preserve"> </w:t>
      </w:r>
      <w:r w:rsidR="00CC121E" w:rsidRPr="0039092C">
        <w:rPr>
          <w:lang w:val="en-US"/>
        </w:rPr>
        <w:t xml:space="preserve">The EFs of sector 1.A.4.a are used to assess emissions. Only low power biofuel plants use cyclones, while higher power biofuel plants use multicyclones. In biofuel plants with a capacity of more than 10 MW, condensing economizers are installed and operated behind multicyclones. The condensing </w:t>
      </w:r>
      <w:r w:rsidR="00E3256C" w:rsidRPr="0039092C">
        <w:rPr>
          <w:lang w:val="en-US"/>
        </w:rPr>
        <w:t>economizer</w:t>
      </w:r>
      <w:r w:rsidR="00CC121E" w:rsidRPr="0039092C">
        <w:rPr>
          <w:lang w:val="en-US"/>
        </w:rPr>
        <w:t xml:space="preserve"> has two functions - firstly, to maximize the efficiency of the heat generated and, secondly, to maximize the purge of exhaust fumes by removing fly ash and fine particulates. In this way, high particulate matter reduction efficiency is assured.</w:t>
      </w:r>
    </w:p>
    <w:p w14:paraId="63CB3679" w14:textId="496464CF" w:rsidR="000C5A2F" w:rsidRPr="0039092C" w:rsidRDefault="005A7498" w:rsidP="004B0760">
      <w:pPr>
        <w:pStyle w:val="Heading2"/>
        <w:rPr>
          <w:lang w:val="en-US"/>
        </w:rPr>
      </w:pPr>
      <w:bookmarkStart w:id="216" w:name="_Toc53941022"/>
      <w:r w:rsidRPr="0039092C">
        <w:rPr>
          <w:lang w:val="en-US"/>
        </w:rPr>
        <w:t>Recommendations</w:t>
      </w:r>
      <w:bookmarkEnd w:id="216"/>
    </w:p>
    <w:p w14:paraId="7AC7CACA" w14:textId="0B828597" w:rsidR="00B878DF" w:rsidRPr="0039092C" w:rsidRDefault="00B878DF" w:rsidP="0001758B">
      <w:pPr>
        <w:rPr>
          <w:lang w:val="en-US"/>
        </w:rPr>
      </w:pPr>
      <w:r w:rsidRPr="0039092C">
        <w:rPr>
          <w:lang w:val="en-US"/>
        </w:rPr>
        <w:t xml:space="preserve">It is recommended to apply the emission factors given in EMEP / EEA Technical Manual for the Preparation of National Pollutant Inventory 2016 (last updated July 2017) from 1990 </w:t>
      </w:r>
      <w:r w:rsidR="005B1274" w:rsidRPr="0039092C">
        <w:rPr>
          <w:lang w:val="en-US"/>
        </w:rPr>
        <w:t>to 2012</w:t>
      </w:r>
      <w:r w:rsidRPr="0039092C">
        <w:rPr>
          <w:lang w:val="en-US"/>
        </w:rPr>
        <w:t xml:space="preserve"> as the updated information in the manual reflects additional measurements and adjustments in a wide range of equipment operating in the world, e.g. not just new devices but old ones as well. The greenhouse gas inventory follows the same recommendation formulated by the Intergovernmental Panel on Climate Change (IPCC) that the emission factors in the latest manual should apply from 1990 onwards.</w:t>
      </w:r>
    </w:p>
    <w:p w14:paraId="453EC51E" w14:textId="165D3BF5" w:rsidR="00B878DF" w:rsidRPr="0039092C" w:rsidRDefault="00B878DF" w:rsidP="0001758B">
      <w:pPr>
        <w:spacing w:after="0"/>
        <w:rPr>
          <w:lang w:val="en-US"/>
        </w:rPr>
      </w:pPr>
      <w:r w:rsidRPr="0039092C">
        <w:rPr>
          <w:lang w:val="en-US"/>
        </w:rPr>
        <w:t>Taking into account the results of the LMT Internal Needs Project, it is recommended that national emission factor values should be applied from 2013 onwards, which have been determined experimentally and reflect the distribution and age of recent combustion technologies used in Lithuania. Experimentally determined emission factors for predominant fuels are well below the standard values for 2016. EMEP / EEA Technical Tier 2 Technical Manual for National Pollution Inventory Development. This is due in particular to the fact that these emission factor values reflect a wide range of equipment operating in all ages of the world.</w:t>
      </w:r>
    </w:p>
    <w:p w14:paraId="11D1D92F" w14:textId="77777777" w:rsidR="0001758B" w:rsidRPr="0039092C" w:rsidRDefault="0001758B" w:rsidP="00B878DF">
      <w:pPr>
        <w:spacing w:after="0"/>
        <w:jc w:val="left"/>
        <w:rPr>
          <w:lang w:val="en-US"/>
        </w:rPr>
      </w:pPr>
    </w:p>
    <w:p w14:paraId="31D375E3" w14:textId="77777777" w:rsidR="0001758B" w:rsidRPr="0039092C" w:rsidRDefault="0001758B">
      <w:pPr>
        <w:spacing w:after="0"/>
        <w:jc w:val="left"/>
        <w:rPr>
          <w:b/>
          <w:bCs w:val="0"/>
          <w:caps/>
          <w:color w:val="134753" w:themeColor="text2"/>
          <w:sz w:val="40"/>
          <w:szCs w:val="40"/>
          <w:lang w:val="en-US"/>
        </w:rPr>
      </w:pPr>
      <w:bookmarkStart w:id="217" w:name="_Toc534891653"/>
      <w:bookmarkStart w:id="218" w:name="_Toc2107506"/>
      <w:r w:rsidRPr="0039092C">
        <w:rPr>
          <w:lang w:val="en-US"/>
        </w:rPr>
        <w:br w:type="page"/>
      </w:r>
    </w:p>
    <w:p w14:paraId="4872BE9F" w14:textId="3A8595E0" w:rsidR="00833517" w:rsidRPr="0039092C" w:rsidRDefault="00C63CD9" w:rsidP="00083794">
      <w:pPr>
        <w:pStyle w:val="Heading1"/>
        <w:rPr>
          <w:lang w:val="en-US"/>
        </w:rPr>
      </w:pPr>
      <w:bookmarkStart w:id="219" w:name="_Toc53941023"/>
      <w:r w:rsidRPr="0039092C">
        <w:rPr>
          <w:lang w:val="en-US"/>
        </w:rPr>
        <w:lastRenderedPageBreak/>
        <w:t xml:space="preserve">STATIONARY COMBUSTION IN OTHER INDUSTRIES </w:t>
      </w:r>
      <w:r w:rsidR="00083794" w:rsidRPr="0039092C">
        <w:rPr>
          <w:lang w:val="en-US"/>
        </w:rPr>
        <w:t>(</w:t>
      </w:r>
      <w:r w:rsidR="00083794" w:rsidRPr="0039092C">
        <w:rPr>
          <w:caps w:val="0"/>
          <w:lang w:val="en-US"/>
        </w:rPr>
        <w:t>1.A.2.G.VIII</w:t>
      </w:r>
      <w:r w:rsidR="00083794" w:rsidRPr="0039092C">
        <w:rPr>
          <w:lang w:val="en-US"/>
        </w:rPr>
        <w:t>)</w:t>
      </w:r>
      <w:bookmarkEnd w:id="217"/>
      <w:bookmarkEnd w:id="218"/>
      <w:bookmarkEnd w:id="219"/>
    </w:p>
    <w:p w14:paraId="45BB12A9" w14:textId="50B6BC42" w:rsidR="00833517" w:rsidRPr="0039092C" w:rsidRDefault="00833517" w:rsidP="00833517">
      <w:pPr>
        <w:rPr>
          <w:lang w:val="en-US"/>
        </w:rPr>
      </w:pPr>
      <w:r w:rsidRPr="0039092C">
        <w:rPr>
          <w:b/>
          <w:bCs w:val="0"/>
          <w:lang w:val="en-US"/>
        </w:rPr>
        <w:t>1</w:t>
      </w:r>
      <w:r w:rsidR="003B78F7" w:rsidRPr="0039092C">
        <w:rPr>
          <w:b/>
          <w:bCs w:val="0"/>
          <w:lang w:val="en-US"/>
        </w:rPr>
        <w:t xml:space="preserve">. </w:t>
      </w:r>
      <w:r w:rsidR="00120EF7" w:rsidRPr="0039092C">
        <w:rPr>
          <w:b/>
          <w:bCs w:val="0"/>
          <w:lang w:val="en-US"/>
        </w:rPr>
        <w:t>Brief description of the processes</w:t>
      </w:r>
      <w:r w:rsidRPr="0039092C">
        <w:rPr>
          <w:b/>
          <w:bCs w:val="0"/>
          <w:lang w:val="en-US"/>
        </w:rPr>
        <w:t xml:space="preserve">: </w:t>
      </w:r>
      <w:r w:rsidR="00C63CD9" w:rsidRPr="0039092C">
        <w:rPr>
          <w:lang w:val="en-US"/>
        </w:rPr>
        <w:t>In Lithuania Other industries include</w:t>
      </w:r>
      <w:r w:rsidRPr="0039092C">
        <w:rPr>
          <w:lang w:val="en-US"/>
        </w:rPr>
        <w:t xml:space="preserve">: </w:t>
      </w:r>
    </w:p>
    <w:p w14:paraId="7EB2AB1F" w14:textId="77777777" w:rsidR="00C63CD9" w:rsidRPr="0039092C" w:rsidRDefault="00C63CD9" w:rsidP="00C63CD9">
      <w:pPr>
        <w:pStyle w:val="Bullet"/>
        <w:rPr>
          <w:lang w:val="en-US"/>
        </w:rPr>
      </w:pPr>
      <w:r w:rsidRPr="0039092C">
        <w:rPr>
          <w:lang w:val="en-US"/>
        </w:rPr>
        <w:t>Production of transport equipment (manufacture of cars, trailers and semi-trailers, as well as manufacture of other vehicles);</w:t>
      </w:r>
    </w:p>
    <w:p w14:paraId="275BC990" w14:textId="77777777" w:rsidR="00C63CD9" w:rsidRPr="0039092C" w:rsidRDefault="00C63CD9" w:rsidP="00C63CD9">
      <w:pPr>
        <w:pStyle w:val="Bullet"/>
        <w:rPr>
          <w:lang w:val="en-US"/>
        </w:rPr>
      </w:pPr>
      <w:r w:rsidRPr="0039092C">
        <w:rPr>
          <w:lang w:val="en-US"/>
        </w:rPr>
        <w:t>Manufacture of machinery (manufacture of metal products, except machinery and equipment, computer manufacturing, manufacture of electronics and optical products, manufacture of electrical equipment, manufacture of machinery and equipment);</w:t>
      </w:r>
    </w:p>
    <w:p w14:paraId="07505230" w14:textId="77777777" w:rsidR="00C63CD9" w:rsidRPr="0039092C" w:rsidRDefault="00C63CD9" w:rsidP="00C63CD9">
      <w:pPr>
        <w:pStyle w:val="Bullet"/>
        <w:rPr>
          <w:lang w:val="en-US"/>
        </w:rPr>
      </w:pPr>
      <w:r w:rsidRPr="0039092C">
        <w:rPr>
          <w:lang w:val="en-US"/>
        </w:rPr>
        <w:t>Mining and quarrying;</w:t>
      </w:r>
    </w:p>
    <w:p w14:paraId="2F6DA9BF" w14:textId="77777777" w:rsidR="00C63CD9" w:rsidRPr="0039092C" w:rsidRDefault="00C63CD9" w:rsidP="00C63CD9">
      <w:pPr>
        <w:pStyle w:val="Bullet"/>
        <w:rPr>
          <w:lang w:val="en-US"/>
        </w:rPr>
      </w:pPr>
      <w:r w:rsidRPr="0039092C">
        <w:rPr>
          <w:lang w:val="en-US"/>
        </w:rPr>
        <w:t>Manufacture of wood and wood products (manufacture of plywood and similar laminated wood products, particle board, manufacture of fiberboards, windows and their frames and doors and their frames);</w:t>
      </w:r>
    </w:p>
    <w:p w14:paraId="1D15C19B" w14:textId="77777777" w:rsidR="00C63CD9" w:rsidRPr="0039092C" w:rsidRDefault="00C63CD9" w:rsidP="00C63CD9">
      <w:pPr>
        <w:pStyle w:val="Bullet"/>
        <w:rPr>
          <w:lang w:val="en-US"/>
        </w:rPr>
      </w:pPr>
      <w:r w:rsidRPr="0039092C">
        <w:rPr>
          <w:lang w:val="en-US"/>
        </w:rPr>
        <w:t>Construction;</w:t>
      </w:r>
    </w:p>
    <w:p w14:paraId="66B11A25" w14:textId="77777777" w:rsidR="00C63CD9" w:rsidRPr="0039092C" w:rsidRDefault="00C63CD9" w:rsidP="00C63CD9">
      <w:pPr>
        <w:pStyle w:val="Bullet"/>
        <w:rPr>
          <w:lang w:val="en-US"/>
        </w:rPr>
      </w:pPr>
      <w:r w:rsidRPr="0039092C">
        <w:rPr>
          <w:lang w:val="en-US"/>
        </w:rPr>
        <w:t>Manufacture of textiles and leather goods (manufacture of textiles, clothing, leather and leather products);</w:t>
      </w:r>
    </w:p>
    <w:p w14:paraId="20280D14" w14:textId="3344D82E" w:rsidR="00833517" w:rsidRPr="0039092C" w:rsidRDefault="00C63CD9" w:rsidP="00C63CD9">
      <w:pPr>
        <w:pStyle w:val="Bullet"/>
        <w:rPr>
          <w:lang w:val="en-US"/>
        </w:rPr>
      </w:pPr>
      <w:r w:rsidRPr="0039092C">
        <w:rPr>
          <w:lang w:val="en-US"/>
        </w:rPr>
        <w:t>Unmentioned industry (manufacture of rubber and plastic products; manufacture of furniture; manufacture of other goods</w:t>
      </w:r>
      <w:r w:rsidR="00833517" w:rsidRPr="0039092C">
        <w:rPr>
          <w:lang w:val="en-US"/>
        </w:rPr>
        <w:t>).</w:t>
      </w:r>
    </w:p>
    <w:p w14:paraId="3B8A8C69" w14:textId="4B9252B2" w:rsidR="00833517" w:rsidRPr="0039092C" w:rsidRDefault="00C63CD9" w:rsidP="00833517">
      <w:pPr>
        <w:rPr>
          <w:lang w:val="en-US"/>
        </w:rPr>
      </w:pPr>
      <w:r w:rsidRPr="0039092C">
        <w:rPr>
          <w:lang w:val="en-US" w:eastAsia="cs-CZ"/>
        </w:rPr>
        <w:t>In 2015, in other industries, more than 50% of the total value added generated by the manufacturing industry was created</w:t>
      </w:r>
      <w:r w:rsidR="00833517" w:rsidRPr="0039092C">
        <w:rPr>
          <w:lang w:val="en-US"/>
        </w:rPr>
        <w:t>.</w:t>
      </w:r>
    </w:p>
    <w:p w14:paraId="6B5E50B1" w14:textId="00047059" w:rsidR="00593948" w:rsidRPr="0039092C" w:rsidRDefault="00833517" w:rsidP="00593948">
      <w:pPr>
        <w:rPr>
          <w:lang w:val="en-US"/>
        </w:rPr>
      </w:pPr>
      <w:r w:rsidRPr="0039092C">
        <w:rPr>
          <w:b/>
          <w:bCs w:val="0"/>
          <w:lang w:val="en-US"/>
        </w:rPr>
        <w:t>2</w:t>
      </w:r>
      <w:r w:rsidR="003B78F7" w:rsidRPr="0039092C">
        <w:rPr>
          <w:b/>
          <w:bCs w:val="0"/>
          <w:lang w:val="en-US"/>
        </w:rPr>
        <w:t xml:space="preserve">. </w:t>
      </w:r>
      <w:r w:rsidR="00174155" w:rsidRPr="0039092C">
        <w:rPr>
          <w:b/>
          <w:bCs w:val="0"/>
          <w:lang w:val="en-US"/>
        </w:rPr>
        <w:t>Activity data</w:t>
      </w:r>
      <w:r w:rsidRPr="0039092C">
        <w:rPr>
          <w:b/>
          <w:bCs w:val="0"/>
          <w:lang w:val="en-US"/>
        </w:rPr>
        <w:t>:</w:t>
      </w:r>
      <w:r w:rsidRPr="0039092C">
        <w:rPr>
          <w:lang w:val="en-US"/>
        </w:rPr>
        <w:t xml:space="preserve"> </w:t>
      </w:r>
      <w:r w:rsidR="00174155" w:rsidRPr="0039092C">
        <w:rPr>
          <w:lang w:val="en-US"/>
        </w:rPr>
        <w:t>The Tier 2 approach to emissions from other industries requires technology-specific emission factors. The main difference in technology is the type of fuel, the type of combustion plant (gas turbine, boiler technology) and the size of the technology (&gt; 50 kW and &lt;1 MW;&gt; 1 MW and &lt;50 MW</w:t>
      </w:r>
      <w:r w:rsidRPr="0039092C">
        <w:rPr>
          <w:lang w:val="en-US"/>
        </w:rPr>
        <w:t xml:space="preserve">). </w:t>
      </w:r>
    </w:p>
    <w:p w14:paraId="77AC2A0B" w14:textId="6BF5AC36" w:rsidR="00593948" w:rsidRPr="0039092C" w:rsidRDefault="00174155" w:rsidP="00593948">
      <w:pPr>
        <w:rPr>
          <w:lang w:val="en-US"/>
        </w:rPr>
      </w:pPr>
      <w:r w:rsidRPr="0039092C">
        <w:rPr>
          <w:lang w:val="en-US"/>
        </w:rPr>
        <w:t xml:space="preserve">The approximate structure of the fuel combustion technology has been evaluated according to the type and size of the technology, based on information in LAND reports </w:t>
      </w:r>
      <w:r w:rsidR="00593948" w:rsidRPr="0039092C">
        <w:rPr>
          <w:rStyle w:val="FootnoteReference"/>
          <w:lang w:val="en-US"/>
        </w:rPr>
        <w:footnoteReference w:id="55"/>
      </w:r>
      <w:r w:rsidR="00593948" w:rsidRPr="0039092C">
        <w:rPr>
          <w:lang w:val="en-US"/>
        </w:rPr>
        <w:t xml:space="preserve">. </w:t>
      </w:r>
      <w:r w:rsidRPr="0039092C">
        <w:rPr>
          <w:lang w:val="en-US"/>
        </w:rPr>
        <w:t>The Tier 3 method requires device level data. However, there is currently no complete device level data set for at least one other industry company</w:t>
      </w:r>
      <w:r w:rsidR="00593948" w:rsidRPr="0039092C">
        <w:rPr>
          <w:lang w:val="en-US"/>
        </w:rPr>
        <w:t>.</w:t>
      </w:r>
    </w:p>
    <w:p w14:paraId="2FBCC362" w14:textId="7FA4D705" w:rsidR="00833517" w:rsidRPr="0039092C" w:rsidRDefault="00174155" w:rsidP="00833517">
      <w:pPr>
        <w:rPr>
          <w:lang w:val="en-US"/>
        </w:rPr>
      </w:pPr>
      <w:r w:rsidRPr="0039092C">
        <w:rPr>
          <w:lang w:val="en-US"/>
        </w:rPr>
        <w:t>Data collected in 1990-2016 and provided by MS Excel Kuro deginimas.xls, page 1.A.2.g viii</w:t>
      </w:r>
      <w:r w:rsidR="00833517" w:rsidRPr="0039092C">
        <w:rPr>
          <w:lang w:val="en-US"/>
        </w:rPr>
        <w:t>.</w:t>
      </w:r>
    </w:p>
    <w:p w14:paraId="5E5E83B2" w14:textId="34F13774" w:rsidR="00833517" w:rsidRPr="0039092C" w:rsidRDefault="00174155" w:rsidP="00833517">
      <w:pPr>
        <w:rPr>
          <w:lang w:val="en-US"/>
        </w:rPr>
      </w:pPr>
      <w:r w:rsidRPr="0039092C">
        <w:rPr>
          <w:color w:val="000000" w:themeColor="text1"/>
          <w:lang w:val="en-US" w:eastAsia="cs-CZ"/>
        </w:rPr>
        <w:t xml:space="preserve">Based on the results of the analysis of the structure of fuel combustion technology, it can be assumed that </w:t>
      </w:r>
      <w:r w:rsidRPr="0039092C">
        <w:rPr>
          <w:b/>
          <w:color w:val="000000" w:themeColor="text1"/>
          <w:lang w:val="en-US" w:eastAsia="cs-CZ"/>
        </w:rPr>
        <w:t>90% of natural gas is burned in medium-sized boilers (&gt; 1 MW and &lt;50 MW) and 10% in boilers of&gt; 50 kW and &lt;1 MW</w:t>
      </w:r>
      <w:r w:rsidR="00833517" w:rsidRPr="0039092C">
        <w:rPr>
          <w:lang w:val="en-US"/>
        </w:rPr>
        <w:t>.</w:t>
      </w:r>
    </w:p>
    <w:p w14:paraId="6AEF2F2F" w14:textId="4C1109D3" w:rsidR="00833517" w:rsidRPr="0039092C" w:rsidRDefault="00174155" w:rsidP="00833517">
      <w:pPr>
        <w:rPr>
          <w:lang w:val="en-US"/>
        </w:rPr>
      </w:pPr>
      <w:r w:rsidRPr="0039092C">
        <w:rPr>
          <w:color w:val="000000" w:themeColor="text1"/>
          <w:lang w:val="en-US" w:eastAsia="cs-CZ"/>
        </w:rPr>
        <w:t xml:space="preserve">Considering the approximate structure of fuel combustion technologies in other industries, it can be assumed that </w:t>
      </w:r>
      <w:r w:rsidRPr="0039092C">
        <w:rPr>
          <w:b/>
          <w:color w:val="000000" w:themeColor="text1"/>
          <w:lang w:val="en-US" w:eastAsia="cs-CZ"/>
        </w:rPr>
        <w:t>90% of LPG is burned in medium-sized boilers (&gt; 1 MW and &lt;50 MW) and 10% in boilers of&gt; 50 kW and &lt;1 MW</w:t>
      </w:r>
      <w:r w:rsidR="00833517" w:rsidRPr="0039092C">
        <w:rPr>
          <w:b/>
          <w:bCs w:val="0"/>
          <w:lang w:val="en-US"/>
        </w:rPr>
        <w:t>.</w:t>
      </w:r>
    </w:p>
    <w:p w14:paraId="74F21103" w14:textId="0B2495B2" w:rsidR="00833517" w:rsidRPr="0039092C" w:rsidRDefault="00174155" w:rsidP="00833517">
      <w:pPr>
        <w:rPr>
          <w:lang w:val="en-US"/>
        </w:rPr>
      </w:pPr>
      <w:r w:rsidRPr="0039092C">
        <w:rPr>
          <w:color w:val="000000" w:themeColor="text1"/>
          <w:lang w:val="en-US" w:eastAsia="cs-CZ"/>
        </w:rPr>
        <w:t xml:space="preserve">Tier 2 emission factors for liquid fuel (fuel oil, gas oil) are given in Tables 2.28-7 and 2.28-8. Based on the results of the analysis of the structure of fuel combustion technology, it can be assumed that </w:t>
      </w:r>
      <w:r w:rsidRPr="0039092C">
        <w:rPr>
          <w:b/>
          <w:color w:val="000000" w:themeColor="text1"/>
          <w:lang w:val="en-US" w:eastAsia="cs-CZ"/>
        </w:rPr>
        <w:t>85% of liquid fuels are burned in medium boilers (&gt; 1 MW and &lt;50 MW) and 15% in boilers of&gt; 50 kW and &lt;1 MW</w:t>
      </w:r>
      <w:r w:rsidR="00833517" w:rsidRPr="0039092C">
        <w:rPr>
          <w:b/>
          <w:bCs w:val="0"/>
          <w:lang w:val="en-US"/>
        </w:rPr>
        <w:t>.</w:t>
      </w:r>
    </w:p>
    <w:p w14:paraId="05839282" w14:textId="21A7CD12" w:rsidR="00833517" w:rsidRPr="0039092C" w:rsidRDefault="00174155" w:rsidP="00833517">
      <w:pPr>
        <w:rPr>
          <w:lang w:val="en-US"/>
        </w:rPr>
      </w:pPr>
      <w:r w:rsidRPr="0039092C">
        <w:rPr>
          <w:color w:val="000000" w:themeColor="text1"/>
          <w:lang w:val="en-US" w:eastAsia="cs-CZ"/>
        </w:rPr>
        <w:t>Based on the results of the fuel combustion technology structure analysis, it can be assumed that</w:t>
      </w:r>
      <w:r w:rsidRPr="0039092C">
        <w:rPr>
          <w:b/>
          <w:color w:val="000000" w:themeColor="text1"/>
          <w:lang w:val="en-US" w:eastAsia="cs-CZ"/>
        </w:rPr>
        <w:t xml:space="preserve"> 50% solid fuel is burned in medium-sized boilers (&gt; 1 MW and &lt;50 MW) and 50% in boilers of&gt; 50 kW and &lt;1 MW</w:t>
      </w:r>
      <w:r w:rsidR="00833517" w:rsidRPr="0039092C">
        <w:rPr>
          <w:b/>
          <w:bCs w:val="0"/>
          <w:lang w:val="en-US"/>
        </w:rPr>
        <w:t>.</w:t>
      </w:r>
    </w:p>
    <w:p w14:paraId="239846CA" w14:textId="14D8E898" w:rsidR="00833517" w:rsidRPr="0039092C" w:rsidRDefault="00174155" w:rsidP="00833517">
      <w:pPr>
        <w:rPr>
          <w:lang w:val="en-US"/>
        </w:rPr>
      </w:pPr>
      <w:r w:rsidRPr="0039092C">
        <w:rPr>
          <w:szCs w:val="20"/>
          <w:lang w:val="en-US" w:eastAsia="cs-CZ"/>
        </w:rPr>
        <w:lastRenderedPageBreak/>
        <w:t xml:space="preserve">Based on the results of the fuel combustion technology structure analysis, it can be assumed that </w:t>
      </w:r>
      <w:r w:rsidRPr="0039092C">
        <w:rPr>
          <w:b/>
          <w:szCs w:val="20"/>
          <w:lang w:val="en-US" w:eastAsia="cs-CZ"/>
        </w:rPr>
        <w:t>90% of biomass is burned in medium-sized boilers (&gt; 1 MW and &lt;50 MW) and 10% in boilers of&gt; 50 kW and &lt;1 MW</w:t>
      </w:r>
      <w:r w:rsidR="00833517" w:rsidRPr="0039092C">
        <w:rPr>
          <w:lang w:val="en-US"/>
        </w:rPr>
        <w:t>.</w:t>
      </w:r>
    </w:p>
    <w:p w14:paraId="23E08AC0" w14:textId="7181D3FF" w:rsidR="00833517" w:rsidRPr="0039092C" w:rsidRDefault="00174155" w:rsidP="00833517">
      <w:pPr>
        <w:rPr>
          <w:lang w:val="en-US"/>
        </w:rPr>
      </w:pPr>
      <w:r w:rsidRPr="0039092C">
        <w:rPr>
          <w:color w:val="000000" w:themeColor="text1"/>
          <w:lang w:val="en-US" w:eastAsia="cs-CZ"/>
        </w:rPr>
        <w:t xml:space="preserve">Considering the approximate structure of fuel combustion technologies in other industries, it can be assumed that </w:t>
      </w:r>
      <w:r w:rsidRPr="0039092C">
        <w:rPr>
          <w:b/>
          <w:color w:val="000000" w:themeColor="text1"/>
          <w:lang w:val="en-US" w:eastAsia="cs-CZ"/>
        </w:rPr>
        <w:t>50% of peat is burned in medium-sized boilers (&gt; 1 MW and &lt;50 MW) and 50% in boilers of&gt; 50 kW and &lt;1 MW</w:t>
      </w:r>
      <w:r w:rsidR="00833517" w:rsidRPr="0039092C">
        <w:rPr>
          <w:lang w:val="en-US"/>
        </w:rPr>
        <w:t>.</w:t>
      </w:r>
    </w:p>
    <w:p w14:paraId="6AC949AB" w14:textId="2E00C3D0" w:rsidR="00DB6FB4" w:rsidRPr="0039092C" w:rsidRDefault="00AC63BA" w:rsidP="00833517">
      <w:pPr>
        <w:rPr>
          <w:lang w:val="en-US"/>
        </w:rPr>
      </w:pPr>
      <w:r w:rsidRPr="0039092C">
        <w:rPr>
          <w:b/>
          <w:bCs w:val="0"/>
          <w:lang w:val="en-US"/>
        </w:rPr>
        <w:t xml:space="preserve">3. </w:t>
      </w:r>
      <w:r w:rsidR="00522685" w:rsidRPr="0039092C">
        <w:rPr>
          <w:b/>
          <w:bCs w:val="0"/>
          <w:lang w:val="en-US"/>
        </w:rPr>
        <w:t>Additional pollution abatement measures applied in Lithuania and their efficiency</w:t>
      </w:r>
      <w:r w:rsidR="00833517" w:rsidRPr="0039092C">
        <w:rPr>
          <w:b/>
          <w:bCs w:val="0"/>
          <w:lang w:val="en-US"/>
        </w:rPr>
        <w:t>:</w:t>
      </w:r>
      <w:r w:rsidR="00833517" w:rsidRPr="0039092C">
        <w:rPr>
          <w:lang w:val="en-US"/>
        </w:rPr>
        <w:t xml:space="preserve"> </w:t>
      </w:r>
      <w:r w:rsidR="00174155" w:rsidRPr="0039092C">
        <w:rPr>
          <w:lang w:val="en-US"/>
        </w:rPr>
        <w:t>Not applicable (Tier 2 EF to be submitted for pollution reduction). For the assessment of emissions, EF 1.A.4.a. is applied. Only plants burning biofuels and coal have cyclones, i.e. low-capacity devices and large multicyclones. In biofuel boilers with a capacity of more than 10 MW and above, condensing economizers are installed and operated for multicyclones, condensing economizer performs two functions - firstly, to maximize the use of the heat produced, and secondly to clean up the exhaust fumes, removing volatile ash and small particles</w:t>
      </w:r>
      <w:r w:rsidR="00157DFC" w:rsidRPr="0039092C">
        <w:rPr>
          <w:bCs w:val="0"/>
          <w:lang w:val="en-US"/>
        </w:rPr>
        <w:t xml:space="preserve">. </w:t>
      </w:r>
    </w:p>
    <w:p w14:paraId="69B3C99F" w14:textId="4AF3387C" w:rsidR="000C5A2F" w:rsidRPr="0039092C" w:rsidRDefault="00174155" w:rsidP="004B0760">
      <w:pPr>
        <w:pStyle w:val="Heading2"/>
        <w:rPr>
          <w:lang w:val="en-US"/>
        </w:rPr>
      </w:pPr>
      <w:bookmarkStart w:id="220" w:name="_Toc53941024"/>
      <w:r w:rsidRPr="0039092C">
        <w:rPr>
          <w:lang w:val="en-US"/>
        </w:rPr>
        <w:t>Recommendations</w:t>
      </w:r>
      <w:bookmarkEnd w:id="220"/>
    </w:p>
    <w:p w14:paraId="5291EEC7" w14:textId="0616BC34" w:rsidR="00B878DF" w:rsidRPr="0039092C" w:rsidRDefault="00B878DF" w:rsidP="00B878DF">
      <w:pPr>
        <w:rPr>
          <w:lang w:val="en-US"/>
        </w:rPr>
      </w:pPr>
      <w:r w:rsidRPr="0039092C">
        <w:rPr>
          <w:lang w:val="en-US"/>
        </w:rPr>
        <w:t xml:space="preserve">It is recommended to apply the emission factors given in EMEP / EEA Technical Manual for the Preparation of National Pollutant Inventory 2016. (last updated July 2017) from 1990 </w:t>
      </w:r>
      <w:r w:rsidR="005B1274" w:rsidRPr="0039092C">
        <w:rPr>
          <w:lang w:val="en-US"/>
        </w:rPr>
        <w:t>to 2012</w:t>
      </w:r>
      <w:r w:rsidRPr="0039092C">
        <w:rPr>
          <w:lang w:val="en-US"/>
        </w:rPr>
        <w:t xml:space="preserve"> as the updated information in the manual reflects additional measurements and adjustments in a wide range of equipment operating in the world, e.g. not just new devices but old ones as well. The greenhouse gas inventory follows the same recommendation formulated by the Intergovernmental Panel on Climate Change (IPCC) that the emission factors in the latest manual should apply from 1990 onwards.</w:t>
      </w:r>
    </w:p>
    <w:p w14:paraId="4382352A" w14:textId="65D09413" w:rsidR="00B878DF" w:rsidRPr="0039092C" w:rsidRDefault="00B878DF" w:rsidP="0001758B">
      <w:pPr>
        <w:spacing w:after="0"/>
        <w:rPr>
          <w:lang w:val="en-US"/>
        </w:rPr>
      </w:pPr>
      <w:r w:rsidRPr="0039092C">
        <w:rPr>
          <w:lang w:val="en-US"/>
        </w:rPr>
        <w:t xml:space="preserve">Taking into account the results of the LMT Internal Needs Project, it is recommended that national emission factor values should be applied from 2013 onwards, which have been determined experimentally and reflect the distribution and age of recent combustion technologies used in Lithuania. Experimentally determined emission factors for predominant fuels are well below the standard values for 2016. EMEP / EEA Technical Tier 2 Technical Manual for National Pollution Inventory Development. </w:t>
      </w:r>
      <w:r w:rsidR="0001758B" w:rsidRPr="0039092C">
        <w:rPr>
          <w:bCs w:val="0"/>
          <w:lang w:val="en-US"/>
        </w:rPr>
        <w:t>This is due to the fact that these emission factor values ​​reflect a wide range of age of equipment operating</w:t>
      </w:r>
      <w:r w:rsidRPr="0039092C">
        <w:rPr>
          <w:lang w:val="en-US"/>
        </w:rPr>
        <w:t>.</w:t>
      </w:r>
    </w:p>
    <w:p w14:paraId="18D8DC8E" w14:textId="77777777" w:rsidR="00B878DF" w:rsidRPr="0039092C" w:rsidRDefault="00B878DF" w:rsidP="000C5A2F">
      <w:pPr>
        <w:rPr>
          <w:lang w:val="en-US"/>
        </w:rPr>
      </w:pPr>
    </w:p>
    <w:p w14:paraId="6C745E90" w14:textId="77777777" w:rsidR="000C5A2F" w:rsidRPr="0039092C" w:rsidRDefault="000C5A2F" w:rsidP="000C5A2F">
      <w:pPr>
        <w:rPr>
          <w:lang w:val="en-US"/>
        </w:rPr>
      </w:pPr>
    </w:p>
    <w:p w14:paraId="7583FBA3" w14:textId="77777777" w:rsidR="0001758B" w:rsidRPr="0039092C" w:rsidRDefault="0001758B">
      <w:pPr>
        <w:spacing w:after="0"/>
        <w:jc w:val="left"/>
        <w:rPr>
          <w:b/>
          <w:bCs w:val="0"/>
          <w:caps/>
          <w:color w:val="134753" w:themeColor="text2"/>
          <w:sz w:val="40"/>
          <w:szCs w:val="40"/>
          <w:lang w:val="en-US"/>
        </w:rPr>
      </w:pPr>
      <w:bookmarkStart w:id="221" w:name="_Toc512515553"/>
      <w:bookmarkStart w:id="222" w:name="_Toc534891626"/>
      <w:bookmarkStart w:id="223" w:name="_Toc2107507"/>
      <w:r w:rsidRPr="0039092C">
        <w:rPr>
          <w:lang w:val="en-US"/>
        </w:rPr>
        <w:br w:type="page"/>
      </w:r>
    </w:p>
    <w:p w14:paraId="10A1204F" w14:textId="185E5232" w:rsidR="00833517" w:rsidRPr="0039092C" w:rsidRDefault="00174155" w:rsidP="00083794">
      <w:pPr>
        <w:pStyle w:val="Heading1"/>
        <w:rPr>
          <w:lang w:val="en-US"/>
        </w:rPr>
      </w:pPr>
      <w:bookmarkStart w:id="224" w:name="_Toc53941025"/>
      <w:r w:rsidRPr="0039092C">
        <w:rPr>
          <w:lang w:val="en-US"/>
        </w:rPr>
        <w:lastRenderedPageBreak/>
        <w:t xml:space="preserve">PULP AND PAPER PRODUCTION </w:t>
      </w:r>
      <w:r w:rsidR="00083794" w:rsidRPr="0039092C">
        <w:rPr>
          <w:lang w:val="en-US"/>
        </w:rPr>
        <w:t>(</w:t>
      </w:r>
      <w:r w:rsidR="00083794" w:rsidRPr="0039092C">
        <w:rPr>
          <w:caps w:val="0"/>
          <w:lang w:val="en-US"/>
        </w:rPr>
        <w:t>NFR 2.H.1</w:t>
      </w:r>
      <w:r w:rsidR="00083794" w:rsidRPr="0039092C">
        <w:rPr>
          <w:lang w:val="en-US"/>
        </w:rPr>
        <w:t>)</w:t>
      </w:r>
      <w:bookmarkEnd w:id="221"/>
      <w:bookmarkEnd w:id="222"/>
      <w:bookmarkEnd w:id="223"/>
      <w:bookmarkEnd w:id="224"/>
    </w:p>
    <w:p w14:paraId="7F37E213" w14:textId="7052CF7F" w:rsidR="00833517" w:rsidRPr="0039092C" w:rsidRDefault="00833517" w:rsidP="00833517">
      <w:pPr>
        <w:rPr>
          <w:lang w:val="en-US"/>
        </w:rPr>
      </w:pPr>
      <w:r w:rsidRPr="0039092C">
        <w:rPr>
          <w:b/>
          <w:bCs w:val="0"/>
          <w:lang w:val="en-US"/>
        </w:rPr>
        <w:t>1</w:t>
      </w:r>
      <w:r w:rsidR="00AC63BA" w:rsidRPr="0039092C">
        <w:rPr>
          <w:b/>
          <w:bCs w:val="0"/>
          <w:lang w:val="en-US"/>
        </w:rPr>
        <w:t xml:space="preserve">. </w:t>
      </w:r>
      <w:r w:rsidR="00120EF7" w:rsidRPr="0039092C">
        <w:rPr>
          <w:b/>
          <w:bCs w:val="0"/>
          <w:lang w:val="en-US"/>
        </w:rPr>
        <w:t>Brief description of the processes</w:t>
      </w:r>
      <w:r w:rsidRPr="0039092C">
        <w:rPr>
          <w:b/>
          <w:bCs w:val="0"/>
          <w:lang w:val="en-US"/>
        </w:rPr>
        <w:t>:</w:t>
      </w:r>
      <w:r w:rsidRPr="0039092C">
        <w:rPr>
          <w:lang w:val="en-US"/>
        </w:rPr>
        <w:t xml:space="preserve"> </w:t>
      </w:r>
      <w:r w:rsidR="00174155" w:rsidRPr="0039092C">
        <w:rPr>
          <w:lang w:val="en-US" w:eastAsia="cs-CZ"/>
        </w:rPr>
        <w:t>In Lithuania since 1993 pulp is not produced. From 1994 paper and cardboard, used in the production of sanitary and household products, were recycled into secondary raw materials - paper waste. Paper is produced in two Lithuanian companies</w:t>
      </w:r>
      <w:r w:rsidRPr="0039092C">
        <w:rPr>
          <w:lang w:val="en-US"/>
        </w:rPr>
        <w:t xml:space="preserve">. </w:t>
      </w:r>
    </w:p>
    <w:p w14:paraId="1DE8F821" w14:textId="74FF0B45" w:rsidR="00833517" w:rsidRPr="0039092C" w:rsidRDefault="00833517" w:rsidP="00833517">
      <w:pPr>
        <w:rPr>
          <w:lang w:val="en-US"/>
        </w:rPr>
      </w:pPr>
      <w:r w:rsidRPr="0039092C">
        <w:rPr>
          <w:b/>
          <w:bCs w:val="0"/>
          <w:lang w:val="en-US"/>
        </w:rPr>
        <w:t>2</w:t>
      </w:r>
      <w:r w:rsidR="00AC63BA" w:rsidRPr="0039092C">
        <w:rPr>
          <w:b/>
          <w:bCs w:val="0"/>
          <w:lang w:val="en-US"/>
        </w:rPr>
        <w:t xml:space="preserve">. </w:t>
      </w:r>
      <w:r w:rsidR="00120EF7" w:rsidRPr="0039092C">
        <w:rPr>
          <w:b/>
          <w:bCs w:val="0"/>
          <w:lang w:val="en-US"/>
        </w:rPr>
        <w:t>Activity data</w:t>
      </w:r>
      <w:r w:rsidRPr="0039092C">
        <w:rPr>
          <w:b/>
          <w:bCs w:val="0"/>
          <w:lang w:val="en-US"/>
        </w:rPr>
        <w:t>:</w:t>
      </w:r>
      <w:r w:rsidRPr="0039092C">
        <w:rPr>
          <w:lang w:val="en-US"/>
        </w:rPr>
        <w:t xml:space="preserve"> </w:t>
      </w:r>
      <w:r w:rsidR="00120EF7" w:rsidRPr="0039092C">
        <w:rPr>
          <w:lang w:val="en-US"/>
        </w:rPr>
        <w:t>Data provided by</w:t>
      </w:r>
      <w:r w:rsidR="0052138B" w:rsidRPr="0039092C">
        <w:rPr>
          <w:lang w:val="en-US"/>
        </w:rPr>
        <w:t xml:space="preserve"> IIASA GAINS </w:t>
      </w:r>
      <w:r w:rsidR="00120EF7" w:rsidRPr="0039092C">
        <w:rPr>
          <w:lang w:val="en-US"/>
        </w:rPr>
        <w:t xml:space="preserve">model </w:t>
      </w:r>
      <w:r w:rsidR="0052138B" w:rsidRPr="0039092C">
        <w:rPr>
          <w:lang w:val="en-US"/>
        </w:rPr>
        <w:t>(</w:t>
      </w:r>
      <w:r w:rsidR="007F39F4" w:rsidRPr="0039092C">
        <w:rPr>
          <w:lang w:val="en-US"/>
        </w:rPr>
        <w:t xml:space="preserve">see </w:t>
      </w:r>
      <w:r w:rsidR="007F39F4" w:rsidRPr="0039092C">
        <w:rPr>
          <w:rStyle w:val="FocusChar"/>
        </w:rPr>
        <w:t xml:space="preserve">MS EXCEL FILE </w:t>
      </w:r>
      <w:r w:rsidR="00BB4FEF" w:rsidRPr="0039092C">
        <w:rPr>
          <w:rStyle w:val="FocusChar"/>
        </w:rPr>
        <w:t>FUEL_BURNING_COLLECTED_DATA_1990-2019_EN.XLSX</w:t>
      </w:r>
      <w:r w:rsidR="007F39F4" w:rsidRPr="0039092C">
        <w:rPr>
          <w:rStyle w:val="FocusChar"/>
        </w:rPr>
        <w:t xml:space="preserve">, SHEET </w:t>
      </w:r>
      <w:r w:rsidR="0052138B" w:rsidRPr="0039092C">
        <w:rPr>
          <w:rStyle w:val="FocusChar"/>
        </w:rPr>
        <w:t>2.H.1</w:t>
      </w:r>
      <w:r w:rsidR="0052138B" w:rsidRPr="0039092C">
        <w:rPr>
          <w:lang w:val="en-US"/>
        </w:rPr>
        <w:t>)</w:t>
      </w:r>
      <w:r w:rsidRPr="0039092C">
        <w:rPr>
          <w:lang w:val="en-US"/>
        </w:rPr>
        <w:t>.</w:t>
      </w:r>
    </w:p>
    <w:p w14:paraId="399C458C" w14:textId="3FA6D381" w:rsidR="00833517" w:rsidRPr="00014CA2" w:rsidRDefault="00833517" w:rsidP="00833517">
      <w:pPr>
        <w:rPr>
          <w:lang w:val="en-US"/>
        </w:rPr>
      </w:pPr>
      <w:r w:rsidRPr="0039092C">
        <w:rPr>
          <w:b/>
          <w:bCs w:val="0"/>
          <w:lang w:val="en-US"/>
        </w:rPr>
        <w:t>3</w:t>
      </w:r>
      <w:r w:rsidR="00AC63BA" w:rsidRPr="0039092C">
        <w:rPr>
          <w:b/>
          <w:bCs w:val="0"/>
          <w:lang w:val="en-US"/>
        </w:rPr>
        <w:t xml:space="preserve">. </w:t>
      </w:r>
      <w:r w:rsidR="00522685" w:rsidRPr="0039092C">
        <w:rPr>
          <w:b/>
          <w:bCs w:val="0"/>
          <w:lang w:val="en-US"/>
        </w:rPr>
        <w:t>Additional pollution abatement measures applied in Lithuania and their efficiency</w:t>
      </w:r>
      <w:r w:rsidRPr="0039092C">
        <w:rPr>
          <w:b/>
          <w:bCs w:val="0"/>
          <w:lang w:val="en-US"/>
        </w:rPr>
        <w:t>:</w:t>
      </w:r>
      <w:r w:rsidRPr="0039092C">
        <w:rPr>
          <w:lang w:val="en-US"/>
        </w:rPr>
        <w:t xml:space="preserve"> </w:t>
      </w:r>
      <w:r w:rsidR="00174155" w:rsidRPr="0039092C">
        <w:rPr>
          <w:lang w:val="en-US"/>
        </w:rPr>
        <w:t>Efficiency was considered to be high and therefore suitable for Tier 1 EF values</w:t>
      </w:r>
      <w:r w:rsidRPr="0039092C">
        <w:rPr>
          <w:lang w:val="en-US"/>
        </w:rPr>
        <w:t>.</w:t>
      </w:r>
    </w:p>
    <w:sectPr w:rsidR="00833517" w:rsidRPr="00014CA2" w:rsidSect="00D20874">
      <w:headerReference w:type="first" r:id="rId17"/>
      <w:pgSz w:w="11907" w:h="16839" w:code="9"/>
      <w:pgMar w:top="1440" w:right="1022" w:bottom="1152" w:left="1440" w:header="706"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D718D" w14:textId="77777777" w:rsidR="0077798C" w:rsidRDefault="0077798C" w:rsidP="00534500">
      <w:r>
        <w:separator/>
      </w:r>
    </w:p>
    <w:p w14:paraId="34DA1C12" w14:textId="77777777" w:rsidR="0077798C" w:rsidRDefault="0077798C" w:rsidP="00534500"/>
    <w:p w14:paraId="2E739D1B" w14:textId="77777777" w:rsidR="0077798C" w:rsidRDefault="0077798C" w:rsidP="00534500"/>
    <w:p w14:paraId="245EE1FD" w14:textId="77777777" w:rsidR="0077798C" w:rsidRDefault="0077798C" w:rsidP="00534500"/>
    <w:p w14:paraId="67105DD5" w14:textId="77777777" w:rsidR="0077798C" w:rsidRDefault="0077798C" w:rsidP="00534500"/>
  </w:endnote>
  <w:endnote w:type="continuationSeparator" w:id="0">
    <w:p w14:paraId="03EAA294" w14:textId="77777777" w:rsidR="0077798C" w:rsidRDefault="0077798C" w:rsidP="00534500">
      <w:r>
        <w:continuationSeparator/>
      </w:r>
    </w:p>
    <w:p w14:paraId="5B6BC0EF" w14:textId="77777777" w:rsidR="0077798C" w:rsidRDefault="0077798C" w:rsidP="00534500"/>
    <w:p w14:paraId="4FD5815E" w14:textId="77777777" w:rsidR="0077798C" w:rsidRDefault="0077798C" w:rsidP="00534500"/>
    <w:p w14:paraId="4CD0C63E" w14:textId="77777777" w:rsidR="0077798C" w:rsidRDefault="0077798C" w:rsidP="00534500"/>
    <w:p w14:paraId="0052233A" w14:textId="77777777" w:rsidR="0077798C" w:rsidRDefault="0077798C" w:rsidP="0053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Calibri"/>
    <w:charset w:val="00"/>
    <w:family w:val="auto"/>
    <w:pitch w:val="variable"/>
    <w:sig w:usb0="00000001" w:usb1="5000204A" w:usb2="00000000" w:usb3="00000000" w:csb0="0000009B"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Next Demi Bold">
    <w:altName w:val="Calibri"/>
    <w:charset w:val="00"/>
    <w:family w:val="auto"/>
    <w:pitch w:val="variable"/>
    <w:sig w:usb0="00000001"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06710"/>
      <w:docPartObj>
        <w:docPartGallery w:val="Page Numbers (Bottom of Page)"/>
        <w:docPartUnique/>
      </w:docPartObj>
    </w:sdtPr>
    <w:sdtEndPr>
      <w:rPr>
        <w:noProof/>
      </w:rPr>
    </w:sdtEndPr>
    <w:sdtContent>
      <w:p w14:paraId="0F0562F4" w14:textId="77777777" w:rsidR="00926405" w:rsidRDefault="00926405" w:rsidP="00534500">
        <w:pPr>
          <w:pStyle w:val="Footer"/>
        </w:pPr>
        <w:r>
          <w:fldChar w:fldCharType="begin"/>
        </w:r>
        <w:r>
          <w:instrText xml:space="preserve"> PAGE   \* MERGEFORMAT </w:instrText>
        </w:r>
        <w:r>
          <w:fldChar w:fldCharType="separate"/>
        </w:r>
        <w:r>
          <w:rPr>
            <w:noProof/>
          </w:rPr>
          <w:t>16</w:t>
        </w:r>
        <w:r>
          <w:rPr>
            <w:noProof/>
          </w:rPr>
          <w:fldChar w:fldCharType="end"/>
        </w:r>
      </w:p>
    </w:sdtContent>
  </w:sdt>
  <w:p w14:paraId="5CB1D559" w14:textId="77777777" w:rsidR="00926405" w:rsidRDefault="00926405" w:rsidP="005345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rPr>
      <w:id w:val="-773780803"/>
      <w:docPartObj>
        <w:docPartGallery w:val="Page Numbers (Bottom of Page)"/>
        <w:docPartUnique/>
      </w:docPartObj>
    </w:sdtPr>
    <w:sdtEndPr/>
    <w:sdtContent>
      <w:p w14:paraId="1970C31A" w14:textId="1EA632A1" w:rsidR="00926405" w:rsidRPr="00A817B0" w:rsidRDefault="00926405">
        <w:pPr>
          <w:pStyle w:val="Footer"/>
          <w:jc w:val="right"/>
          <w:rPr>
            <w:color w:val="808080" w:themeColor="background1" w:themeShade="80"/>
          </w:rPr>
        </w:pPr>
        <w:r w:rsidRPr="00A817B0">
          <w:rPr>
            <w:color w:val="808080" w:themeColor="background1" w:themeShade="80"/>
          </w:rPr>
          <w:fldChar w:fldCharType="begin"/>
        </w:r>
        <w:r w:rsidRPr="00A817B0">
          <w:rPr>
            <w:color w:val="808080" w:themeColor="background1" w:themeShade="80"/>
          </w:rPr>
          <w:instrText>PAGE   \* MERGEFORMAT</w:instrText>
        </w:r>
        <w:r w:rsidRPr="00A817B0">
          <w:rPr>
            <w:color w:val="808080" w:themeColor="background1" w:themeShade="80"/>
          </w:rPr>
          <w:fldChar w:fldCharType="separate"/>
        </w:r>
        <w:r>
          <w:rPr>
            <w:noProof/>
            <w:color w:val="808080" w:themeColor="background1" w:themeShade="80"/>
          </w:rPr>
          <w:t>2</w:t>
        </w:r>
        <w:r w:rsidRPr="00A817B0">
          <w:rPr>
            <w:color w:val="808080" w:themeColor="background1" w:themeShade="80"/>
          </w:rPr>
          <w:fldChar w:fldCharType="end"/>
        </w:r>
      </w:p>
    </w:sdtContent>
  </w:sdt>
  <w:p w14:paraId="338BEE7D" w14:textId="77777777" w:rsidR="00926405" w:rsidRDefault="00926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F5B3B9" w14:textId="77777777" w:rsidR="0077798C" w:rsidRDefault="0077798C" w:rsidP="00534500">
      <w:r>
        <w:separator/>
      </w:r>
    </w:p>
  </w:footnote>
  <w:footnote w:type="continuationSeparator" w:id="0">
    <w:p w14:paraId="033BEC3A" w14:textId="77777777" w:rsidR="0077798C" w:rsidRDefault="0077798C" w:rsidP="00534500">
      <w:r>
        <w:continuationSeparator/>
      </w:r>
    </w:p>
    <w:p w14:paraId="2CE23022" w14:textId="77777777" w:rsidR="0077798C" w:rsidRDefault="0077798C" w:rsidP="00534500"/>
    <w:p w14:paraId="7C5D51A1" w14:textId="77777777" w:rsidR="0077798C" w:rsidRDefault="0077798C" w:rsidP="00534500"/>
    <w:p w14:paraId="2311970F" w14:textId="77777777" w:rsidR="0077798C" w:rsidRDefault="0077798C" w:rsidP="00534500"/>
    <w:p w14:paraId="74DCE0CE" w14:textId="77777777" w:rsidR="0077798C" w:rsidRDefault="0077798C" w:rsidP="00534500"/>
  </w:footnote>
  <w:footnote w:id="1">
    <w:p w14:paraId="1C34FFBE" w14:textId="77777777" w:rsidR="00926405" w:rsidRPr="00FE5CA1" w:rsidRDefault="00926405" w:rsidP="005C687B">
      <w:pPr>
        <w:pStyle w:val="FootnoteText"/>
        <w:rPr>
          <w:lang w:val="en-US"/>
        </w:rPr>
      </w:pPr>
      <w:r w:rsidRPr="00FE5CA1">
        <w:rPr>
          <w:rStyle w:val="FootnoteReference"/>
          <w:lang w:val="en-US"/>
        </w:rPr>
        <w:footnoteRef/>
      </w:r>
      <w:r w:rsidRPr="00FE5CA1">
        <w:rPr>
          <w:lang w:val="en-US"/>
        </w:rPr>
        <w:t xml:space="preserve"> </w:t>
      </w:r>
      <w:hyperlink r:id="rId1" w:history="1">
        <w:r w:rsidRPr="00FE5CA1">
          <w:rPr>
            <w:rStyle w:val="Hyperlink"/>
            <w:lang w:val="en-US"/>
          </w:rPr>
          <w:t>http://gamta.lt/cms/index?rubricId=51785c03-fd6e-4701-86ef-936e4b5ef2b2</w:t>
        </w:r>
      </w:hyperlink>
      <w:r w:rsidRPr="00FE5CA1">
        <w:rPr>
          <w:lang w:val="en-US"/>
        </w:rPr>
        <w:t xml:space="preserve"> </w:t>
      </w:r>
    </w:p>
  </w:footnote>
  <w:footnote w:id="2">
    <w:p w14:paraId="3843DEEF" w14:textId="77777777" w:rsidR="00926405" w:rsidRPr="00FE5CA1" w:rsidRDefault="00926405" w:rsidP="005C687B">
      <w:pPr>
        <w:pStyle w:val="FootnoteText"/>
        <w:rPr>
          <w:lang w:val="en-US"/>
        </w:rPr>
      </w:pPr>
      <w:r w:rsidRPr="00FE5CA1">
        <w:rPr>
          <w:rStyle w:val="FootnoteReference"/>
          <w:lang w:val="en-US"/>
        </w:rPr>
        <w:footnoteRef/>
      </w:r>
      <w:r w:rsidRPr="00FE5CA1">
        <w:rPr>
          <w:lang w:val="en-US"/>
        </w:rPr>
        <w:t xml:space="preserve"> </w:t>
      </w:r>
      <w:hyperlink r:id="rId2" w:history="1">
        <w:r w:rsidRPr="00FE5CA1">
          <w:rPr>
            <w:rStyle w:val="Hyperlink"/>
            <w:lang w:val="en-US"/>
          </w:rPr>
          <w:t>http://gamta.lt/cms/index?rubricId=f3ad46c6-97ac-4c90-bf65-869586196586</w:t>
        </w:r>
      </w:hyperlink>
      <w:r w:rsidRPr="00FE5CA1">
        <w:rPr>
          <w:lang w:val="en-US"/>
        </w:rPr>
        <w:t xml:space="preserve"> </w:t>
      </w:r>
    </w:p>
  </w:footnote>
  <w:footnote w:id="3">
    <w:p w14:paraId="1ECC5888" w14:textId="77777777" w:rsidR="00926405" w:rsidRPr="00FE5CA1" w:rsidRDefault="00926405" w:rsidP="005C687B">
      <w:pPr>
        <w:pStyle w:val="FootnoteText"/>
        <w:rPr>
          <w:lang w:val="en-US"/>
        </w:rPr>
      </w:pPr>
      <w:r w:rsidRPr="00FE5CA1">
        <w:rPr>
          <w:rStyle w:val="FootnoteReference"/>
          <w:lang w:val="en-US"/>
        </w:rPr>
        <w:footnoteRef/>
      </w:r>
      <w:r w:rsidRPr="00FE5CA1">
        <w:rPr>
          <w:lang w:val="en-US"/>
        </w:rPr>
        <w:t xml:space="preserve"> </w:t>
      </w:r>
      <w:hyperlink r:id="rId3" w:history="1">
        <w:r w:rsidRPr="00FE5CA1">
          <w:rPr>
            <w:rStyle w:val="Hyperlink"/>
            <w:lang w:val="en-US"/>
          </w:rPr>
          <w:t>http://gamta.lt/cms/index?rubricId=89862870-c431-46ac-97dc-76dfef1f0435</w:t>
        </w:r>
      </w:hyperlink>
      <w:r w:rsidRPr="00FE5CA1">
        <w:rPr>
          <w:lang w:val="en-US"/>
        </w:rPr>
        <w:t xml:space="preserve"> </w:t>
      </w:r>
    </w:p>
  </w:footnote>
  <w:footnote w:id="4">
    <w:p w14:paraId="17B365B4" w14:textId="1DDC8CD0" w:rsidR="00926405" w:rsidRPr="00FE5CA1" w:rsidRDefault="00926405" w:rsidP="00C6253D">
      <w:pPr>
        <w:pStyle w:val="FootnoteText"/>
        <w:rPr>
          <w:lang w:val="en-US"/>
        </w:rPr>
      </w:pPr>
      <w:r w:rsidRPr="0039092C">
        <w:rPr>
          <w:rStyle w:val="FootnoteReference"/>
          <w:lang w:val="en-US"/>
        </w:rPr>
        <w:footnoteRef/>
      </w:r>
      <w:r w:rsidRPr="0039092C">
        <w:rPr>
          <w:lang w:val="en-US"/>
        </w:rPr>
        <w:t xml:space="preserve"> Data acquisition from JSC Achema and JSC Lifosa was taken over by EPA.</w:t>
      </w:r>
    </w:p>
  </w:footnote>
  <w:footnote w:id="5">
    <w:p w14:paraId="0E008EFD" w14:textId="5D945B16" w:rsidR="00926405" w:rsidRPr="00FE5CA1" w:rsidRDefault="00926405">
      <w:pPr>
        <w:pStyle w:val="FootnoteText"/>
        <w:rPr>
          <w:lang w:val="en-US"/>
        </w:rPr>
      </w:pPr>
      <w:r w:rsidRPr="00FE5CA1">
        <w:rPr>
          <w:rStyle w:val="FootnoteReference"/>
          <w:lang w:val="en-US"/>
        </w:rPr>
        <w:footnoteRef/>
      </w:r>
      <w:r w:rsidRPr="00FE5CA1">
        <w:rPr>
          <w:lang w:val="en-US"/>
        </w:rPr>
        <w:t xml:space="preserve"> SNAP 010101, 010102</w:t>
      </w:r>
    </w:p>
  </w:footnote>
  <w:footnote w:id="6">
    <w:p w14:paraId="3EEA163F" w14:textId="01278BC6" w:rsidR="00926405" w:rsidRPr="00FE5CA1" w:rsidRDefault="00926405">
      <w:pPr>
        <w:pStyle w:val="FootnoteText"/>
        <w:rPr>
          <w:lang w:val="en-US"/>
        </w:rPr>
      </w:pPr>
      <w:r w:rsidRPr="00FE5CA1">
        <w:rPr>
          <w:rStyle w:val="FootnoteReference"/>
          <w:lang w:val="en-US"/>
        </w:rPr>
        <w:footnoteRef/>
      </w:r>
      <w:r w:rsidRPr="00FE5CA1">
        <w:rPr>
          <w:lang w:val="en-US"/>
        </w:rPr>
        <w:t xml:space="preserve"> SNAP 010101, 010102</w:t>
      </w:r>
    </w:p>
  </w:footnote>
  <w:footnote w:id="7">
    <w:p w14:paraId="119C7516" w14:textId="2C1AF65F" w:rsidR="00926405" w:rsidRPr="00FE5CA1" w:rsidRDefault="00926405">
      <w:pPr>
        <w:pStyle w:val="FootnoteText"/>
        <w:rPr>
          <w:lang w:val="en-US"/>
        </w:rPr>
      </w:pPr>
      <w:r w:rsidRPr="00FE5CA1">
        <w:rPr>
          <w:rStyle w:val="FootnoteReference"/>
          <w:lang w:val="en-US"/>
        </w:rPr>
        <w:footnoteRef/>
      </w:r>
      <w:r w:rsidRPr="00FE5CA1">
        <w:rPr>
          <w:lang w:val="en-US"/>
        </w:rPr>
        <w:t xml:space="preserve"> SNAP 010101, 010102</w:t>
      </w:r>
    </w:p>
  </w:footnote>
  <w:footnote w:id="8">
    <w:p w14:paraId="7CA805C8" w14:textId="515C2B73" w:rsidR="00926405" w:rsidRPr="00FE5CA1" w:rsidRDefault="00926405">
      <w:pPr>
        <w:pStyle w:val="FootnoteText"/>
        <w:rPr>
          <w:lang w:val="en-US"/>
        </w:rPr>
      </w:pPr>
      <w:r w:rsidRPr="00FE5CA1">
        <w:rPr>
          <w:rStyle w:val="FootnoteReference"/>
          <w:lang w:val="en-US"/>
        </w:rPr>
        <w:footnoteRef/>
      </w:r>
      <w:r w:rsidRPr="00FE5CA1">
        <w:rPr>
          <w:lang w:val="en-US"/>
        </w:rPr>
        <w:t xml:space="preserve"> SNAP 010101, 010102</w:t>
      </w:r>
    </w:p>
  </w:footnote>
  <w:footnote w:id="9">
    <w:p w14:paraId="64D7E10C" w14:textId="53A4D8F8" w:rsidR="00926405" w:rsidRPr="00FE5CA1" w:rsidRDefault="00926405">
      <w:pPr>
        <w:pStyle w:val="FootnoteText"/>
        <w:rPr>
          <w:lang w:val="en-US"/>
        </w:rPr>
      </w:pPr>
      <w:r w:rsidRPr="00FE5CA1">
        <w:rPr>
          <w:rStyle w:val="FootnoteReference"/>
          <w:lang w:val="en-US"/>
        </w:rPr>
        <w:footnoteRef/>
      </w:r>
      <w:r w:rsidRPr="00FE5CA1">
        <w:rPr>
          <w:lang w:val="en-US"/>
        </w:rPr>
        <w:t xml:space="preserve"> SNAP 010101, 010102</w:t>
      </w:r>
    </w:p>
  </w:footnote>
  <w:footnote w:id="10">
    <w:p w14:paraId="0A5403AF" w14:textId="5C596F8B" w:rsidR="00926405" w:rsidRPr="00FE5CA1" w:rsidRDefault="00926405">
      <w:pPr>
        <w:pStyle w:val="FootnoteText"/>
        <w:rPr>
          <w:lang w:val="en-US"/>
        </w:rPr>
      </w:pPr>
      <w:r w:rsidRPr="00FE5CA1">
        <w:rPr>
          <w:rStyle w:val="FootnoteReference"/>
          <w:lang w:val="en-US"/>
        </w:rPr>
        <w:footnoteRef/>
      </w:r>
      <w:r w:rsidRPr="00FE5CA1">
        <w:rPr>
          <w:lang w:val="en-US"/>
        </w:rPr>
        <w:t xml:space="preserve"> SNAP 010101, 010102</w:t>
      </w:r>
    </w:p>
  </w:footnote>
  <w:footnote w:id="11">
    <w:p w14:paraId="31932033" w14:textId="059F6915" w:rsidR="00926405" w:rsidRPr="00FE5CA1" w:rsidRDefault="00926405">
      <w:pPr>
        <w:pStyle w:val="FootnoteText"/>
        <w:rPr>
          <w:lang w:val="en-US"/>
        </w:rPr>
      </w:pPr>
      <w:r w:rsidRPr="00FE5CA1">
        <w:rPr>
          <w:rStyle w:val="FootnoteReference"/>
          <w:lang w:val="en-US"/>
        </w:rPr>
        <w:footnoteRef/>
      </w:r>
      <w:r w:rsidRPr="00FE5CA1">
        <w:rPr>
          <w:lang w:val="en-US"/>
        </w:rPr>
        <w:t xml:space="preserve"> SNAP 010101, 010102</w:t>
      </w:r>
    </w:p>
  </w:footnote>
  <w:footnote w:id="12">
    <w:p w14:paraId="54EC01B3" w14:textId="65CE7C55" w:rsidR="00926405" w:rsidRPr="00FE5CA1" w:rsidRDefault="00926405">
      <w:pPr>
        <w:pStyle w:val="FootnoteText"/>
        <w:rPr>
          <w:lang w:val="en-US"/>
        </w:rPr>
      </w:pPr>
      <w:r w:rsidRPr="00FE5CA1">
        <w:rPr>
          <w:rStyle w:val="FootnoteReference"/>
          <w:lang w:val="en-US"/>
        </w:rPr>
        <w:footnoteRef/>
      </w:r>
      <w:r w:rsidRPr="00FE5CA1">
        <w:rPr>
          <w:lang w:val="en-US"/>
        </w:rPr>
        <w:t xml:space="preserve"> SNAP 010101, 010102</w:t>
      </w:r>
    </w:p>
  </w:footnote>
  <w:footnote w:id="13">
    <w:p w14:paraId="465BBA00" w14:textId="0F7B00AA" w:rsidR="00926405" w:rsidRPr="00FE5CA1" w:rsidRDefault="00926405">
      <w:pPr>
        <w:pStyle w:val="FootnoteText"/>
        <w:rPr>
          <w:lang w:val="en-US"/>
        </w:rPr>
      </w:pPr>
      <w:r w:rsidRPr="00FE5CA1">
        <w:rPr>
          <w:rStyle w:val="FootnoteReference"/>
          <w:lang w:val="en-US"/>
        </w:rPr>
        <w:footnoteRef/>
      </w:r>
      <w:r w:rsidRPr="00FE5CA1">
        <w:rPr>
          <w:lang w:val="en-US"/>
        </w:rPr>
        <w:t xml:space="preserve"> SNAP 010104</w:t>
      </w:r>
    </w:p>
  </w:footnote>
  <w:footnote w:id="14">
    <w:p w14:paraId="3AA4DF64" w14:textId="0E0DDC45" w:rsidR="00926405" w:rsidRPr="00FE5CA1" w:rsidRDefault="00926405">
      <w:pPr>
        <w:pStyle w:val="FootnoteText"/>
        <w:rPr>
          <w:lang w:val="en-US"/>
        </w:rPr>
      </w:pPr>
      <w:r w:rsidRPr="00FE5CA1">
        <w:rPr>
          <w:rStyle w:val="FootnoteReference"/>
          <w:lang w:val="en-US"/>
        </w:rPr>
        <w:footnoteRef/>
      </w:r>
      <w:r w:rsidRPr="00FE5CA1">
        <w:rPr>
          <w:lang w:val="en-US"/>
        </w:rPr>
        <w:t xml:space="preserve"> SNAP 010104</w:t>
      </w:r>
    </w:p>
  </w:footnote>
  <w:footnote w:id="15">
    <w:p w14:paraId="042EBD01" w14:textId="12F21A50" w:rsidR="00926405" w:rsidRPr="00FE5CA1" w:rsidRDefault="00926405">
      <w:pPr>
        <w:pStyle w:val="FootnoteText"/>
        <w:rPr>
          <w:lang w:val="en-US"/>
        </w:rPr>
      </w:pPr>
      <w:r w:rsidRPr="00FE5CA1">
        <w:rPr>
          <w:rStyle w:val="FootnoteReference"/>
          <w:lang w:val="en-US"/>
        </w:rPr>
        <w:footnoteRef/>
      </w:r>
      <w:r w:rsidRPr="00FE5CA1">
        <w:rPr>
          <w:lang w:val="en-US"/>
        </w:rPr>
        <w:t xml:space="preserve"> SNAP 010105</w:t>
      </w:r>
    </w:p>
  </w:footnote>
  <w:footnote w:id="16">
    <w:p w14:paraId="0EFFC4DF" w14:textId="09D69557" w:rsidR="00926405" w:rsidRPr="00FE5CA1" w:rsidRDefault="00926405">
      <w:pPr>
        <w:pStyle w:val="FootnoteText"/>
        <w:rPr>
          <w:lang w:val="en-US"/>
        </w:rPr>
      </w:pPr>
      <w:r w:rsidRPr="00FE5CA1">
        <w:rPr>
          <w:rStyle w:val="FootnoteReference"/>
          <w:lang w:val="en-US"/>
        </w:rPr>
        <w:footnoteRef/>
      </w:r>
      <w:r w:rsidRPr="00FE5CA1">
        <w:rPr>
          <w:lang w:val="en-US"/>
        </w:rPr>
        <w:t xml:space="preserve"> SNAP 010105</w:t>
      </w:r>
    </w:p>
  </w:footnote>
  <w:footnote w:id="17">
    <w:p w14:paraId="011BD5B5" w14:textId="77777777" w:rsidR="00926405" w:rsidRPr="00FE5CA1" w:rsidRDefault="00926405" w:rsidP="00AB1CD8">
      <w:pPr>
        <w:pStyle w:val="FootnoteText"/>
        <w:rPr>
          <w:lang w:val="en-US"/>
        </w:rPr>
      </w:pPr>
      <w:r w:rsidRPr="00FE5CA1">
        <w:rPr>
          <w:rStyle w:val="FootnoteReference"/>
          <w:lang w:val="en-US"/>
        </w:rPr>
        <w:footnoteRef/>
      </w:r>
      <w:r w:rsidRPr="00FE5CA1">
        <w:rPr>
          <w:lang w:val="en-US"/>
        </w:rPr>
        <w:t xml:space="preserve"> http://klimatas.gamta.lt/cms/index?rubricId=35c6fcad-1114-495d-9926-f40613232509</w:t>
      </w:r>
    </w:p>
  </w:footnote>
  <w:footnote w:id="18">
    <w:p w14:paraId="32DEDA49" w14:textId="77777777" w:rsidR="00926405" w:rsidRPr="00FE5CA1" w:rsidRDefault="00926405" w:rsidP="00E30DB1">
      <w:pPr>
        <w:pStyle w:val="FootnoteText"/>
        <w:rPr>
          <w:lang w:val="en-US"/>
        </w:rPr>
      </w:pPr>
      <w:r w:rsidRPr="00FE5CA1">
        <w:rPr>
          <w:rStyle w:val="FootnoteReference"/>
          <w:lang w:val="en-US"/>
        </w:rPr>
        <w:footnoteRef/>
      </w:r>
      <w:r w:rsidRPr="00FE5CA1">
        <w:rPr>
          <w:lang w:val="en-US"/>
        </w:rPr>
        <w:t xml:space="preserve"> Analysis of the impacts of various options to control emissions from combustion of fuels in installations with a total rated thermal input below 50 MW” (2014)</w:t>
      </w:r>
    </w:p>
  </w:footnote>
  <w:footnote w:id="19">
    <w:p w14:paraId="153DFB62" w14:textId="77777777" w:rsidR="00926405" w:rsidRPr="00FE5CA1" w:rsidRDefault="00926405" w:rsidP="00E30DB1">
      <w:pPr>
        <w:pStyle w:val="FootnoteText"/>
        <w:rPr>
          <w:lang w:val="en-US"/>
        </w:rPr>
      </w:pPr>
      <w:r w:rsidRPr="00FE5CA1">
        <w:rPr>
          <w:rStyle w:val="FootnoteReference"/>
          <w:lang w:val="en-US"/>
        </w:rPr>
        <w:footnoteRef/>
      </w:r>
      <w:r w:rsidRPr="00FE5CA1">
        <w:rPr>
          <w:lang w:val="en-US"/>
        </w:rPr>
        <w:t xml:space="preserve"> Analysis of the impacts of various options to control emissions from combustion of fuels in installations with a total rated thermal input below 50 MW” (2014)</w:t>
      </w:r>
    </w:p>
  </w:footnote>
  <w:footnote w:id="20">
    <w:p w14:paraId="4407C718" w14:textId="77777777" w:rsidR="00926405" w:rsidRPr="00FE5CA1" w:rsidRDefault="00926405" w:rsidP="00E30DB1">
      <w:pPr>
        <w:pStyle w:val="FootnoteText"/>
        <w:rPr>
          <w:lang w:val="en-US"/>
        </w:rPr>
      </w:pPr>
      <w:r w:rsidRPr="00FE5CA1">
        <w:rPr>
          <w:rStyle w:val="FootnoteReference"/>
          <w:lang w:val="en-US"/>
        </w:rPr>
        <w:footnoteRef/>
      </w:r>
      <w:r w:rsidRPr="00FE5CA1">
        <w:rPr>
          <w:lang w:val="en-US"/>
        </w:rPr>
        <w:t xml:space="preserve"> Analysis of the impacts of various options to control emissions from combustion of fuels in installations with a total rated thermal input below 50 MW” (2014)</w:t>
      </w:r>
    </w:p>
  </w:footnote>
  <w:footnote w:id="21">
    <w:p w14:paraId="1C5F6D11" w14:textId="668F06C3" w:rsidR="00926405" w:rsidRPr="00FE5CA1" w:rsidRDefault="00926405">
      <w:pPr>
        <w:pStyle w:val="FootnoteText"/>
        <w:rPr>
          <w:lang w:val="en-US"/>
        </w:rPr>
      </w:pPr>
      <w:r w:rsidRPr="00FE5CA1">
        <w:rPr>
          <w:rStyle w:val="FootnoteReference"/>
          <w:lang w:val="en-US"/>
        </w:rPr>
        <w:footnoteRef/>
      </w:r>
      <w:r w:rsidRPr="00FE5CA1">
        <w:rPr>
          <w:lang w:val="en-US"/>
        </w:rPr>
        <w:t xml:space="preserve"> Žemiau pateikiamas bendrasis algoritmas kiekvienai kategorijai naudojant Tier 2 metodologija.</w:t>
      </w:r>
    </w:p>
  </w:footnote>
  <w:footnote w:id="22">
    <w:p w14:paraId="2300A3DF" w14:textId="6D167E74" w:rsidR="00926405" w:rsidRPr="00FE5CA1" w:rsidRDefault="00926405">
      <w:pPr>
        <w:pStyle w:val="FootnoteText"/>
        <w:rPr>
          <w:lang w:val="en-US"/>
        </w:rPr>
      </w:pPr>
      <w:r w:rsidRPr="00FE5CA1">
        <w:rPr>
          <w:rStyle w:val="FootnoteReference"/>
          <w:lang w:val="en-US"/>
        </w:rPr>
        <w:footnoteRef/>
      </w:r>
      <w:r w:rsidRPr="00FE5CA1">
        <w:rPr>
          <w:lang w:val="en-US"/>
        </w:rPr>
        <w:t xml:space="preserve"> Diesel, four-stroke petrol, LPG or two-stroke petrol.</w:t>
      </w:r>
    </w:p>
  </w:footnote>
  <w:footnote w:id="23">
    <w:p w14:paraId="190209D7" w14:textId="292A70F6" w:rsidR="00926405" w:rsidRPr="00FE5CA1" w:rsidRDefault="00926405">
      <w:pPr>
        <w:pStyle w:val="FootnoteText"/>
        <w:rPr>
          <w:lang w:val="en-US"/>
        </w:rPr>
      </w:pPr>
      <w:r w:rsidRPr="00FE5CA1">
        <w:rPr>
          <w:rStyle w:val="FootnoteReference"/>
          <w:lang w:val="en-US"/>
        </w:rPr>
        <w:footnoteRef/>
      </w:r>
      <w:r w:rsidRPr="00FE5CA1">
        <w:rPr>
          <w:lang w:val="en-US"/>
        </w:rPr>
        <w:t xml:space="preserve"> &lt;1981; 1981-1990; 1991-Stage I; Stage I; Stage II; Stage IIIA; Stage IIIB; Stage IV; Stage V.</w:t>
      </w:r>
    </w:p>
  </w:footnote>
  <w:footnote w:id="24">
    <w:p w14:paraId="7F6E6E97" w14:textId="163F530C" w:rsidR="00926405" w:rsidRPr="00FE5CA1" w:rsidRDefault="00926405">
      <w:pPr>
        <w:pStyle w:val="FootnoteText"/>
        <w:rPr>
          <w:lang w:val="en-US"/>
        </w:rPr>
      </w:pPr>
      <w:r w:rsidRPr="00FE5CA1">
        <w:rPr>
          <w:rStyle w:val="FootnoteReference"/>
          <w:lang w:val="en-US"/>
        </w:rPr>
        <w:footnoteRef/>
      </w:r>
      <w:r w:rsidRPr="00FE5CA1">
        <w:rPr>
          <w:lang w:val="en-US"/>
        </w:rPr>
        <w:t xml:space="preserve"> </w:t>
      </w:r>
      <w:hyperlink r:id="rId4" w:history="1">
        <w:r w:rsidRPr="00FE5CA1">
          <w:rPr>
            <w:rStyle w:val="Hyperlink"/>
            <w:lang w:val="en-US"/>
          </w:rPr>
          <w:t>https://osp.stat.gov.lt/</w:t>
        </w:r>
      </w:hyperlink>
      <w:r w:rsidRPr="00FE5CA1">
        <w:rPr>
          <w:lang w:val="en-US"/>
        </w:rPr>
        <w:t xml:space="preserve"> </w:t>
      </w:r>
    </w:p>
  </w:footnote>
  <w:footnote w:id="25">
    <w:p w14:paraId="7F1B6C84" w14:textId="26E3ACBC" w:rsidR="00926405" w:rsidRPr="00FE5CA1" w:rsidRDefault="00926405">
      <w:pPr>
        <w:pStyle w:val="FootnoteText"/>
        <w:rPr>
          <w:lang w:val="en-US"/>
        </w:rPr>
      </w:pPr>
      <w:r w:rsidRPr="00FE5CA1">
        <w:rPr>
          <w:rStyle w:val="FootnoteReference"/>
          <w:lang w:val="en-US"/>
        </w:rPr>
        <w:footnoteRef/>
      </w:r>
      <w:r w:rsidRPr="00FE5CA1">
        <w:rPr>
          <w:lang w:val="en-US"/>
        </w:rPr>
        <w:t xml:space="preserve"> </w:t>
      </w:r>
      <w:hyperlink r:id="rId5" w:history="1">
        <w:r w:rsidRPr="00FE5CA1">
          <w:rPr>
            <w:rStyle w:val="Hyperlink"/>
            <w:bCs w:val="0"/>
            <w:lang w:val="en-US"/>
          </w:rPr>
          <w:t>https://osp.stat.gov.lt/</w:t>
        </w:r>
      </w:hyperlink>
      <w:r w:rsidRPr="00FE5CA1">
        <w:rPr>
          <w:bCs w:val="0"/>
          <w:lang w:val="en-US"/>
        </w:rPr>
        <w:t xml:space="preserve"> </w:t>
      </w:r>
    </w:p>
  </w:footnote>
  <w:footnote w:id="26">
    <w:p w14:paraId="519AB717" w14:textId="5CF75BBD" w:rsidR="00926405" w:rsidRPr="00FE5CA1" w:rsidRDefault="00926405">
      <w:pPr>
        <w:pStyle w:val="FootnoteText"/>
        <w:rPr>
          <w:lang w:val="en-US"/>
        </w:rPr>
      </w:pPr>
      <w:r w:rsidRPr="00FE5CA1">
        <w:rPr>
          <w:rStyle w:val="FootnoteReference"/>
          <w:lang w:val="en-US"/>
        </w:rPr>
        <w:footnoteRef/>
      </w:r>
      <w:r w:rsidRPr="00FE5CA1">
        <w:rPr>
          <w:lang w:val="en-US"/>
        </w:rPr>
        <w:t xml:space="preserve"> SNAP 040403</w:t>
      </w:r>
    </w:p>
  </w:footnote>
  <w:footnote w:id="27">
    <w:p w14:paraId="281A9F84" w14:textId="086B6D42" w:rsidR="00926405" w:rsidRPr="00FE5CA1" w:rsidRDefault="00926405">
      <w:pPr>
        <w:pStyle w:val="FootnoteText"/>
        <w:rPr>
          <w:lang w:val="en-US"/>
        </w:rPr>
      </w:pPr>
      <w:r w:rsidRPr="00FE5CA1">
        <w:rPr>
          <w:rStyle w:val="FootnoteReference"/>
          <w:lang w:val="en-US"/>
        </w:rPr>
        <w:footnoteRef/>
      </w:r>
      <w:r w:rsidRPr="00FE5CA1">
        <w:rPr>
          <w:lang w:val="en-US"/>
        </w:rPr>
        <w:t xml:space="preserve"> SNAP 040403</w:t>
      </w:r>
    </w:p>
  </w:footnote>
  <w:footnote w:id="28">
    <w:p w14:paraId="31F928CA" w14:textId="29F14081" w:rsidR="00926405" w:rsidRPr="00FE5CA1" w:rsidRDefault="00926405">
      <w:pPr>
        <w:pStyle w:val="FootnoteText"/>
        <w:rPr>
          <w:lang w:val="en-US"/>
        </w:rPr>
      </w:pPr>
      <w:r w:rsidRPr="00FE5CA1">
        <w:rPr>
          <w:rStyle w:val="FootnoteReference"/>
          <w:lang w:val="en-US"/>
        </w:rPr>
        <w:footnoteRef/>
      </w:r>
      <w:r w:rsidRPr="00FE5CA1">
        <w:rPr>
          <w:lang w:val="en-US"/>
        </w:rPr>
        <w:t xml:space="preserve"> SNAP 040408</w:t>
      </w:r>
    </w:p>
  </w:footnote>
  <w:footnote w:id="29">
    <w:p w14:paraId="04C0CBC8" w14:textId="4E3DEA2B" w:rsidR="00926405" w:rsidRPr="00FE5CA1" w:rsidRDefault="00926405">
      <w:pPr>
        <w:pStyle w:val="FootnoteText"/>
        <w:rPr>
          <w:lang w:val="en-US"/>
        </w:rPr>
      </w:pPr>
      <w:r w:rsidRPr="00FE5CA1">
        <w:rPr>
          <w:rStyle w:val="FootnoteReference"/>
          <w:lang w:val="en-US"/>
        </w:rPr>
        <w:footnoteRef/>
      </w:r>
      <w:r w:rsidRPr="00FE5CA1">
        <w:rPr>
          <w:lang w:val="en-US"/>
        </w:rPr>
        <w:t xml:space="preserve"> SNAP 040405</w:t>
      </w:r>
    </w:p>
  </w:footnote>
  <w:footnote w:id="30">
    <w:p w14:paraId="162ED8DC" w14:textId="1E7CC4EA" w:rsidR="00926405" w:rsidRPr="00FE5CA1" w:rsidRDefault="00926405">
      <w:pPr>
        <w:pStyle w:val="FootnoteText"/>
        <w:rPr>
          <w:lang w:val="en-US"/>
        </w:rPr>
      </w:pPr>
      <w:r w:rsidRPr="00FE5CA1">
        <w:rPr>
          <w:rStyle w:val="FootnoteReference"/>
          <w:lang w:val="en-US"/>
        </w:rPr>
        <w:footnoteRef/>
      </w:r>
      <w:r w:rsidRPr="00FE5CA1">
        <w:rPr>
          <w:lang w:val="en-US"/>
        </w:rPr>
        <w:t xml:space="preserve"> SNAP 040409</w:t>
      </w:r>
    </w:p>
  </w:footnote>
  <w:footnote w:id="31">
    <w:p w14:paraId="4B2EDA08" w14:textId="3374DB75" w:rsidR="00926405" w:rsidRPr="00FE5CA1" w:rsidRDefault="00926405">
      <w:pPr>
        <w:pStyle w:val="FootnoteText"/>
        <w:rPr>
          <w:lang w:val="en-US"/>
        </w:rPr>
      </w:pPr>
      <w:r w:rsidRPr="00FE5CA1">
        <w:rPr>
          <w:rStyle w:val="FootnoteReference"/>
          <w:lang w:val="en-US"/>
        </w:rPr>
        <w:footnoteRef/>
      </w:r>
      <w:r w:rsidRPr="00FE5CA1">
        <w:rPr>
          <w:lang w:val="en-US"/>
        </w:rPr>
        <w:t xml:space="preserve"> SNAP 040411</w:t>
      </w:r>
    </w:p>
  </w:footnote>
  <w:footnote w:id="32">
    <w:p w14:paraId="5B3BAA3B" w14:textId="7A3E7AED" w:rsidR="00926405" w:rsidRPr="00FE5CA1" w:rsidRDefault="00926405">
      <w:pPr>
        <w:pStyle w:val="FootnoteText"/>
        <w:rPr>
          <w:lang w:val="en-US"/>
        </w:rPr>
      </w:pPr>
      <w:r w:rsidRPr="00FE5CA1">
        <w:rPr>
          <w:rStyle w:val="FootnoteReference"/>
          <w:lang w:val="en-US"/>
        </w:rPr>
        <w:footnoteRef/>
      </w:r>
      <w:r w:rsidRPr="00FE5CA1">
        <w:rPr>
          <w:lang w:val="en-US"/>
        </w:rPr>
        <w:t xml:space="preserve"> SNAP 040413</w:t>
      </w:r>
    </w:p>
  </w:footnote>
  <w:footnote w:id="33">
    <w:p w14:paraId="63086D5E" w14:textId="573E5E7A" w:rsidR="00926405" w:rsidRPr="00FE5CA1" w:rsidRDefault="00926405">
      <w:pPr>
        <w:pStyle w:val="FootnoteText"/>
        <w:rPr>
          <w:lang w:val="en-US"/>
        </w:rPr>
      </w:pPr>
      <w:r w:rsidRPr="00FE5CA1">
        <w:rPr>
          <w:rStyle w:val="FootnoteReference"/>
          <w:lang w:val="en-US"/>
        </w:rPr>
        <w:footnoteRef/>
      </w:r>
      <w:r w:rsidRPr="00FE5CA1">
        <w:rPr>
          <w:lang w:val="en-US"/>
        </w:rPr>
        <w:t xml:space="preserve"> SNAP 040414</w:t>
      </w:r>
    </w:p>
  </w:footnote>
  <w:footnote w:id="34">
    <w:p w14:paraId="19F8B72B" w14:textId="0EE87C74"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040506</w:t>
      </w:r>
    </w:p>
  </w:footnote>
  <w:footnote w:id="35">
    <w:p w14:paraId="049B69FD" w14:textId="3AF0DB09"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040507</w:t>
      </w:r>
    </w:p>
  </w:footnote>
  <w:footnote w:id="36">
    <w:p w14:paraId="0D9F8C57" w14:textId="735A25EF"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040509</w:t>
      </w:r>
    </w:p>
  </w:footnote>
  <w:footnote w:id="37">
    <w:p w14:paraId="29ADBE14" w14:textId="073B40D9"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040510</w:t>
      </w:r>
    </w:p>
  </w:footnote>
  <w:footnote w:id="38">
    <w:p w14:paraId="19F8B68C" w14:textId="45323A58"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040511</w:t>
      </w:r>
    </w:p>
  </w:footnote>
  <w:footnote w:id="39">
    <w:p w14:paraId="1EE1D7E8" w14:textId="15C18DEF"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040511</w:t>
      </w:r>
    </w:p>
  </w:footnote>
  <w:footnote w:id="40">
    <w:p w14:paraId="238EF019" w14:textId="08D782EA"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040511</w:t>
      </w:r>
    </w:p>
  </w:footnote>
  <w:footnote w:id="41">
    <w:p w14:paraId="74F60321" w14:textId="2D0FC4F8"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040512</w:t>
      </w:r>
    </w:p>
  </w:footnote>
  <w:footnote w:id="42">
    <w:p w14:paraId="348D6524" w14:textId="5A162060"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040513</w:t>
      </w:r>
    </w:p>
  </w:footnote>
  <w:footnote w:id="43">
    <w:p w14:paraId="02A09A12" w14:textId="097936D5"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040514</w:t>
      </w:r>
    </w:p>
  </w:footnote>
  <w:footnote w:id="44">
    <w:p w14:paraId="16AD93EB" w14:textId="1CB87EF5"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040513</w:t>
      </w:r>
    </w:p>
  </w:footnote>
  <w:footnote w:id="45">
    <w:p w14:paraId="1EC8FECA" w14:textId="681E0E83"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040514</w:t>
      </w:r>
    </w:p>
  </w:footnote>
  <w:footnote w:id="46">
    <w:p w14:paraId="331A4F60" w14:textId="448FD101"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040515</w:t>
      </w:r>
    </w:p>
  </w:footnote>
  <w:footnote w:id="47">
    <w:p w14:paraId="7322FEEB" w14:textId="01609DEC" w:rsidR="00926405" w:rsidRPr="00FE5CA1" w:rsidRDefault="00926405">
      <w:pPr>
        <w:pStyle w:val="FootnoteText"/>
        <w:rPr>
          <w:lang w:val="en-US"/>
        </w:rPr>
      </w:pPr>
      <w:r w:rsidRPr="00FE5CA1">
        <w:rPr>
          <w:rStyle w:val="FootnoteReference"/>
          <w:lang w:val="en-US"/>
        </w:rPr>
        <w:footnoteRef/>
      </w:r>
      <w:r w:rsidRPr="00FE5CA1">
        <w:rPr>
          <w:lang w:val="en-US"/>
        </w:rPr>
        <w:t xml:space="preserve"> </w:t>
      </w:r>
      <w:r w:rsidRPr="00FE5CA1">
        <w:rPr>
          <w:bCs w:val="0"/>
          <w:lang w:val="en-US"/>
        </w:rPr>
        <w:t>SNAP 040517</w:t>
      </w:r>
    </w:p>
  </w:footnote>
  <w:footnote w:id="48">
    <w:p w14:paraId="27E6F189" w14:textId="4FBEA54E"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040519</w:t>
      </w:r>
    </w:p>
  </w:footnote>
  <w:footnote w:id="49">
    <w:p w14:paraId="0B7739FF" w14:textId="786AB3C5"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040519</w:t>
      </w:r>
    </w:p>
  </w:footnote>
  <w:footnote w:id="50">
    <w:p w14:paraId="68E44869" w14:textId="31FA77A4"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040520</w:t>
      </w:r>
    </w:p>
  </w:footnote>
  <w:footnote w:id="51">
    <w:p w14:paraId="1A8BB821" w14:textId="5EF70F06"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040523</w:t>
      </w:r>
    </w:p>
  </w:footnote>
  <w:footnote w:id="52">
    <w:p w14:paraId="7656CA32" w14:textId="023CA3A4"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040525</w:t>
      </w:r>
    </w:p>
  </w:footnote>
  <w:footnote w:id="53">
    <w:p w14:paraId="7D4B50D9" w14:textId="0D1A346C" w:rsidR="00926405" w:rsidRPr="00FE5CA1" w:rsidRDefault="00926405">
      <w:pPr>
        <w:pStyle w:val="FootnoteText"/>
        <w:rPr>
          <w:lang w:val="en-US"/>
        </w:rPr>
      </w:pPr>
      <w:r w:rsidRPr="00FE5CA1">
        <w:rPr>
          <w:rStyle w:val="FootnoteReference"/>
          <w:lang w:val="en-US"/>
        </w:rPr>
        <w:footnoteRef/>
      </w:r>
      <w:r w:rsidRPr="00FE5CA1">
        <w:rPr>
          <w:lang w:val="en-US"/>
        </w:rPr>
        <w:t xml:space="preserve"> SNAP 040527</w:t>
      </w:r>
    </w:p>
  </w:footnote>
  <w:footnote w:id="54">
    <w:p w14:paraId="218CE27B" w14:textId="288628BC" w:rsidR="00926405" w:rsidRPr="00FE5CA1" w:rsidRDefault="00926405">
      <w:pPr>
        <w:pStyle w:val="FootnoteText"/>
        <w:rPr>
          <w:lang w:val="en-US"/>
        </w:rPr>
      </w:pPr>
      <w:r w:rsidRPr="00FE5CA1">
        <w:rPr>
          <w:rStyle w:val="FootnoteReference"/>
          <w:lang w:val="en-US"/>
        </w:rPr>
        <w:footnoteRef/>
      </w:r>
      <w:r w:rsidRPr="00FE5CA1">
        <w:rPr>
          <w:lang w:val="en-US"/>
        </w:rPr>
        <w:t xml:space="preserve"> </w:t>
      </w:r>
      <w:r w:rsidRPr="00FE5CA1">
        <w:rPr>
          <w:bCs w:val="0"/>
          <w:lang w:val="en-US"/>
        </w:rPr>
        <w:t>SNAP 040416</w:t>
      </w:r>
    </w:p>
  </w:footnote>
  <w:footnote w:id="55">
    <w:p w14:paraId="085EAF61" w14:textId="4A20EEF1" w:rsidR="00926405" w:rsidRPr="00FE5CA1" w:rsidRDefault="00926405">
      <w:pPr>
        <w:pStyle w:val="FootnoteText"/>
        <w:rPr>
          <w:lang w:val="en-US"/>
        </w:rPr>
      </w:pPr>
      <w:r w:rsidRPr="00FE5CA1">
        <w:rPr>
          <w:rStyle w:val="FootnoteReference"/>
          <w:lang w:val="en-US"/>
        </w:rPr>
        <w:footnoteRef/>
      </w:r>
      <w:r w:rsidRPr="00FE5CA1">
        <w:rPr>
          <w:lang w:val="en-US"/>
        </w:rPr>
        <w:t xml:space="preserve"> Submitted by the Minister of Environment of the Republic of Lithuania 2013 April 10 Order Nr. D1 - 244 "Approval of Emission Limit Values for Fuel Combustion Plants LAND 43–2013"".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3B288" w14:textId="77777777" w:rsidR="00926405" w:rsidRDefault="00926405" w:rsidP="00204E6D">
    <w:pPr>
      <w:pStyle w:val="Header"/>
      <w:jc w:val="right"/>
    </w:pPr>
    <w:r>
      <w:rPr>
        <w:noProof/>
        <w:lang w:eastAsia="lt-LT"/>
      </w:rPr>
      <w:drawing>
        <wp:inline distT="0" distB="0" distL="0" distR="0" wp14:anchorId="56ABB338" wp14:editId="14075A77">
          <wp:extent cx="863468" cy="238125"/>
          <wp:effectExtent l="0" t="0" r="0" b="0"/>
          <wp:docPr id="2" name="Picture 2"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79552" cy="2425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031AA" w14:textId="77777777" w:rsidR="00926405" w:rsidRDefault="00926405">
    <w:pPr>
      <w:pStyle w:val="Header"/>
    </w:pPr>
    <w:r>
      <w:rPr>
        <w:noProof/>
        <w:lang w:eastAsia="lt-LT"/>
      </w:rPr>
      <w:drawing>
        <wp:anchor distT="0" distB="0" distL="114300" distR="114300" simplePos="0" relativeHeight="251658240" behindDoc="1" locked="0" layoutInCell="1" allowOverlap="1" wp14:anchorId="5ACE29D0" wp14:editId="2D5D4E69">
          <wp:simplePos x="0" y="0"/>
          <wp:positionH relativeFrom="column">
            <wp:posOffset>5128895</wp:posOffset>
          </wp:positionH>
          <wp:positionV relativeFrom="paragraph">
            <wp:posOffset>-66784</wp:posOffset>
          </wp:positionV>
          <wp:extent cx="863468" cy="238125"/>
          <wp:effectExtent l="0" t="0" r="0" b="0"/>
          <wp:wrapNone/>
          <wp:docPr id="21" name="Picture 21"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63468" cy="238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331F6"/>
    <w:multiLevelType w:val="hybridMultilevel"/>
    <w:tmpl w:val="DF929B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3532EA9"/>
    <w:multiLevelType w:val="hybridMultilevel"/>
    <w:tmpl w:val="5DCE4210"/>
    <w:lvl w:ilvl="0" w:tplc="278699A8">
      <w:start w:val="1"/>
      <w:numFmt w:val="decimal"/>
      <w:lvlText w:val="%1)"/>
      <w:lvlJc w:val="left"/>
      <w:pPr>
        <w:ind w:left="720" w:hanging="360"/>
      </w:pPr>
      <w:rPr>
        <w:rFonts w:cstheme="minorBidi"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473529D"/>
    <w:multiLevelType w:val="hybridMultilevel"/>
    <w:tmpl w:val="75DE255E"/>
    <w:lvl w:ilvl="0" w:tplc="DB2A8A56">
      <w:start w:val="1"/>
      <w:numFmt w:val="decimal"/>
      <w:lvlText w:val="%1)"/>
      <w:lvlJc w:val="left"/>
      <w:pPr>
        <w:ind w:left="720" w:hanging="360"/>
      </w:pPr>
      <w:rPr>
        <w:rFonts w:eastAsiaTheme="minorHAnsi" w:cstheme="minorBidi"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CA1E7F"/>
    <w:multiLevelType w:val="hybridMultilevel"/>
    <w:tmpl w:val="AA028776"/>
    <w:lvl w:ilvl="0" w:tplc="ED2C3184">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019A7"/>
    <w:multiLevelType w:val="hybridMultilevel"/>
    <w:tmpl w:val="FA1EF1B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ABA28D2"/>
    <w:multiLevelType w:val="hybridMultilevel"/>
    <w:tmpl w:val="1202558E"/>
    <w:lvl w:ilvl="0" w:tplc="546038D2">
      <w:start w:val="1"/>
      <w:numFmt w:val="bullet"/>
      <w:lvlText w:val=""/>
      <w:lvlJc w:val="left"/>
      <w:pPr>
        <w:ind w:left="720" w:hanging="360"/>
      </w:pPr>
      <w:rPr>
        <w:rFonts w:ascii="Symbol" w:hAnsi="Symbol" w:hint="default"/>
        <w:color w:val="3CA1BC" w:themeColor="background2"/>
        <w:sz w:val="22"/>
        <w:szCs w:val="22"/>
      </w:rPr>
    </w:lvl>
    <w:lvl w:ilvl="1" w:tplc="D9DC6F88">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22B0F"/>
    <w:multiLevelType w:val="hybridMultilevel"/>
    <w:tmpl w:val="D548A654"/>
    <w:lvl w:ilvl="0" w:tplc="5516BB28">
      <w:start w:val="1"/>
      <w:numFmt w:val="decimal"/>
      <w:lvlText w:val="%1)"/>
      <w:lvlJc w:val="left"/>
      <w:pPr>
        <w:ind w:left="720" w:hanging="360"/>
      </w:pPr>
      <w:rPr>
        <w:rFonts w:hint="default"/>
        <w:b/>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85A6311"/>
    <w:multiLevelType w:val="hybridMultilevel"/>
    <w:tmpl w:val="9814B2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E6546AB"/>
    <w:multiLevelType w:val="hybridMultilevel"/>
    <w:tmpl w:val="8BA0E4E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1CE09DA"/>
    <w:multiLevelType w:val="hybridMultilevel"/>
    <w:tmpl w:val="2A50C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C2C45"/>
    <w:multiLevelType w:val="multilevel"/>
    <w:tmpl w:val="C3B0CCC2"/>
    <w:numStyleLink w:val="Style1"/>
  </w:abstractNum>
  <w:abstractNum w:abstractNumId="11" w15:restartNumberingAfterBreak="0">
    <w:nsid w:val="260F546D"/>
    <w:multiLevelType w:val="hybridMultilevel"/>
    <w:tmpl w:val="49C8007A"/>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7952903"/>
    <w:multiLevelType w:val="multilevel"/>
    <w:tmpl w:val="FD787E10"/>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3" w15:restartNumberingAfterBreak="0">
    <w:nsid w:val="283B1763"/>
    <w:multiLevelType w:val="hybridMultilevel"/>
    <w:tmpl w:val="94F0674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D2D4F7B"/>
    <w:multiLevelType w:val="multilevel"/>
    <w:tmpl w:val="C3B0CCC2"/>
    <w:numStyleLink w:val="Style1"/>
  </w:abstractNum>
  <w:abstractNum w:abstractNumId="15" w15:restartNumberingAfterBreak="0">
    <w:nsid w:val="333A6DA6"/>
    <w:multiLevelType w:val="hybridMultilevel"/>
    <w:tmpl w:val="900A7C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86F30FB"/>
    <w:multiLevelType w:val="hybridMultilevel"/>
    <w:tmpl w:val="7E90F7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6CF26C7"/>
    <w:multiLevelType w:val="hybridMultilevel"/>
    <w:tmpl w:val="42204B76"/>
    <w:lvl w:ilvl="0" w:tplc="E960AFFE">
      <w:start w:val="1"/>
      <w:numFmt w:val="bullet"/>
      <w:lvlText w:val=""/>
      <w:lvlJc w:val="left"/>
      <w:pPr>
        <w:ind w:left="720" w:hanging="360"/>
      </w:pPr>
      <w:rPr>
        <w:rFonts w:ascii="Symbol" w:hAnsi="Symbol" w:hint="default"/>
        <w:color w:val="87C7D9" w:themeColor="background2" w:themeTint="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6D37B8"/>
    <w:multiLevelType w:val="hybridMultilevel"/>
    <w:tmpl w:val="73A648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70210F"/>
    <w:multiLevelType w:val="hybridMultilevel"/>
    <w:tmpl w:val="06BA83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D1F67D5"/>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50B5676"/>
    <w:multiLevelType w:val="hybridMultilevel"/>
    <w:tmpl w:val="66AC6ACE"/>
    <w:lvl w:ilvl="0" w:tplc="FB12897E">
      <w:start w:val="1"/>
      <w:numFmt w:val="bullet"/>
      <w:lvlText w:val="-"/>
      <w:lvlJc w:val="left"/>
      <w:pPr>
        <w:ind w:left="754" w:hanging="360"/>
      </w:pPr>
      <w:rPr>
        <w:rFonts w:ascii="Calibri" w:hAnsi="Calibri"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22" w15:restartNumberingAfterBreak="0">
    <w:nsid w:val="55DC1B09"/>
    <w:multiLevelType w:val="multilevel"/>
    <w:tmpl w:val="FD787E10"/>
    <w:numStyleLink w:val="Headings"/>
  </w:abstractNum>
  <w:abstractNum w:abstractNumId="23" w15:restartNumberingAfterBreak="0">
    <w:nsid w:val="57E83645"/>
    <w:multiLevelType w:val="hybridMultilevel"/>
    <w:tmpl w:val="4776DA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83363FF"/>
    <w:multiLevelType w:val="multilevel"/>
    <w:tmpl w:val="104EBBDC"/>
    <w:lvl w:ilvl="0">
      <w:start w:val="1"/>
      <w:numFmt w:val="decimal"/>
      <w:lvlText w:val="%1."/>
      <w:lvlJc w:val="left"/>
      <w:pPr>
        <w:ind w:left="360" w:hanging="360"/>
      </w:pPr>
      <w:rPr>
        <w:rFonts w:asciiTheme="minorHAnsi" w:eastAsia="SimSun" w:hAnsiTheme="minorHAnsi" w:cs="Cambria" w:hint="default"/>
      </w:rPr>
    </w:lvl>
    <w:lvl w:ilvl="1">
      <w:start w:val="1"/>
      <w:numFmt w:val="decimal"/>
      <w:lvlText w:val="%1.%2."/>
      <w:lvlJc w:val="left"/>
      <w:pPr>
        <w:ind w:left="369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335127"/>
    <w:multiLevelType w:val="multilevel"/>
    <w:tmpl w:val="C3B0CCC2"/>
    <w:styleLink w:val="Style1"/>
    <w:lvl w:ilvl="0">
      <w:start w:val="1"/>
      <w:numFmt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E077D54"/>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08E6E76"/>
    <w:multiLevelType w:val="hybridMultilevel"/>
    <w:tmpl w:val="75DE255E"/>
    <w:lvl w:ilvl="0" w:tplc="DB2A8A56">
      <w:start w:val="1"/>
      <w:numFmt w:val="decimal"/>
      <w:lvlText w:val="%1)"/>
      <w:lvlJc w:val="left"/>
      <w:pPr>
        <w:ind w:left="720" w:hanging="360"/>
      </w:pPr>
      <w:rPr>
        <w:rFonts w:eastAsiaTheme="minorHAnsi" w:cstheme="minorBidi"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09B7295"/>
    <w:multiLevelType w:val="hybridMultilevel"/>
    <w:tmpl w:val="E8025CDA"/>
    <w:lvl w:ilvl="0" w:tplc="F98869F0">
      <w:start w:val="1"/>
      <w:numFmt w:val="decimal"/>
      <w:lvlText w:val="%1)"/>
      <w:lvlJc w:val="left"/>
      <w:pPr>
        <w:ind w:left="720" w:hanging="360"/>
      </w:pPr>
      <w:rPr>
        <w:rFonts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1A83120"/>
    <w:multiLevelType w:val="hybridMultilevel"/>
    <w:tmpl w:val="97984F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5D15786"/>
    <w:multiLevelType w:val="multilevel"/>
    <w:tmpl w:val="C3B0CCC2"/>
    <w:lvl w:ilvl="0">
      <w:start w:val="1"/>
      <w:numFmt w:val="bullet"/>
      <w:pStyle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
      <w:lvlJc w:val="left"/>
      <w:pPr>
        <w:ind w:left="3856" w:hanging="616"/>
      </w:pPr>
      <w:rPr>
        <w:rFonts w:ascii="Times New Roman" w:hAnsi="Times New Roman" w:cs="Times New Roman" w:hint="default"/>
        <w:color w:val="134753" w:themeColor="text2"/>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E7732F"/>
    <w:multiLevelType w:val="hybridMultilevel"/>
    <w:tmpl w:val="563A4F16"/>
    <w:lvl w:ilvl="0" w:tplc="72D021AE">
      <w:start w:val="1"/>
      <w:numFmt w:val="decimal"/>
      <w:lvlText w:val="%1)"/>
      <w:lvlJc w:val="left"/>
      <w:pPr>
        <w:ind w:left="720" w:hanging="360"/>
      </w:pPr>
      <w:rPr>
        <w:rFonts w:cs="Cambria"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C036C0B"/>
    <w:multiLevelType w:val="hybridMultilevel"/>
    <w:tmpl w:val="5C6896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72C3032"/>
    <w:multiLevelType w:val="multilevel"/>
    <w:tmpl w:val="68D428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bCs/>
        <w:color w:val="3CA1BC" w:themeColor="background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E042E6A"/>
    <w:multiLevelType w:val="hybridMultilevel"/>
    <w:tmpl w:val="CEE0DD58"/>
    <w:lvl w:ilvl="0" w:tplc="19BCB120">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4"/>
  </w:num>
  <w:num w:numId="2">
    <w:abstractNumId w:val="33"/>
  </w:num>
  <w:num w:numId="3">
    <w:abstractNumId w:val="17"/>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8"/>
  </w:num>
  <w:num w:numId="7">
    <w:abstractNumId w:val="5"/>
  </w:num>
  <w:num w:numId="8">
    <w:abstractNumId w:val="30"/>
  </w:num>
  <w:num w:numId="9">
    <w:abstractNumId w:val="30"/>
    <w:lvlOverride w:ilvl="0">
      <w:lvl w:ilvl="0">
        <w:start w:val="1"/>
        <w:numFmt w:val="bullet"/>
        <w:pStyle w:val="Bullet"/>
        <w:lvlText w:val=""/>
        <w:lvlJc w:val="left"/>
        <w:pPr>
          <w:ind w:left="720" w:hanging="360"/>
        </w:pPr>
        <w:rPr>
          <w:rFonts w:ascii="Symbol" w:hAnsi="Symbol" w:hint="default"/>
          <w:color w:val="3CA1BC" w:themeColor="background2"/>
          <w:sz w:val="22"/>
        </w:rPr>
      </w:lvl>
    </w:lvlOverride>
    <w:lvlOverride w:ilvl="1">
      <w:lvl w:ilvl="1">
        <w:start w:val="1"/>
        <w:numFmt w:val="bullet"/>
        <w:lvlText w:val="‒"/>
        <w:lvlJc w:val="left"/>
        <w:pPr>
          <w:ind w:left="851" w:firstLine="229"/>
        </w:pPr>
        <w:rPr>
          <w:rFonts w:ascii="Times New Roman" w:hAnsi="Times New Roman" w:cs="Times New Roman" w:hint="default"/>
          <w:color w:val="3CA1BC" w:themeColor="background2"/>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8"/>
  </w:num>
  <w:num w:numId="13">
    <w:abstractNumId w:val="30"/>
    <w:lvlOverride w:ilvl="0">
      <w:lvl w:ilvl="0">
        <w:start w:val="1"/>
        <w:numFmt w:val="bullet"/>
        <w:pStyle w:val="Bullet"/>
        <w:lvlText w:val=""/>
        <w:lvlJc w:val="left"/>
        <w:pPr>
          <w:ind w:left="720" w:hanging="360"/>
        </w:pPr>
        <w:rPr>
          <w:rFonts w:ascii="Symbol" w:hAnsi="Symbol" w:hint="default"/>
          <w:color w:val="134753" w:themeColor="text2"/>
          <w:sz w:val="22"/>
        </w:rPr>
      </w:lvl>
    </w:lvlOverride>
    <w:lvlOverride w:ilvl="1">
      <w:lvl w:ilvl="1">
        <w:start w:val="1"/>
        <w:numFmt w:val="bullet"/>
        <w:lvlText w:val="‒"/>
        <w:lvlJc w:val="left"/>
        <w:pPr>
          <w:ind w:left="1418" w:hanging="338"/>
        </w:pPr>
        <w:rPr>
          <w:rFonts w:ascii="Times New Roman" w:hAnsi="Times New Roman" w:cs="Times New Roman" w:hint="default"/>
          <w:color w:val="134753" w:themeColor="text2"/>
        </w:rPr>
      </w:lvl>
    </w:lvlOverride>
    <w:lvlOverride w:ilvl="2">
      <w:lvl w:ilvl="2">
        <w:start w:val="1"/>
        <w:numFmt w:val="bullet"/>
        <w:lvlText w:val="‒"/>
        <w:lvlJc w:val="left"/>
        <w:pPr>
          <w:ind w:left="2155" w:hanging="355"/>
        </w:pPr>
        <w:rPr>
          <w:rFonts w:ascii="Times New Roman" w:hAnsi="Times New Roman" w:cs="Times New Roman" w:hint="default"/>
          <w:color w:val="134753" w:themeColor="text2"/>
        </w:rPr>
      </w:lvl>
    </w:lvlOverride>
    <w:lvlOverride w:ilvl="3">
      <w:lvl w:ilvl="3">
        <w:start w:val="1"/>
        <w:numFmt w:val="bullet"/>
        <w:lvlText w:val="‒"/>
        <w:lvlJc w:val="left"/>
        <w:pPr>
          <w:ind w:left="2835" w:hanging="315"/>
        </w:pPr>
        <w:rPr>
          <w:rFonts w:ascii="Times New Roman" w:hAnsi="Times New Roman" w:cs="Times New Roman" w:hint="default"/>
          <w:color w:val="134753" w:themeColor="text2"/>
        </w:rPr>
      </w:lvl>
    </w:lvlOverride>
    <w:lvlOverride w:ilvl="4">
      <w:lvl w:ilvl="4">
        <w:start w:val="1"/>
        <w:numFmt w:val="bullet"/>
        <w:lvlText w:val="‒"/>
        <w:lvlJc w:val="left"/>
        <w:pPr>
          <w:ind w:left="3856" w:hanging="616"/>
        </w:pPr>
        <w:rPr>
          <w:rFonts w:ascii="Times New Roman" w:hAnsi="Times New Roman" w:cs="Times New Roman" w:hint="default"/>
          <w:color w:val="134753" w:themeColor="text2"/>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abstractNumId w:val="25"/>
  </w:num>
  <w:num w:numId="15">
    <w:abstractNumId w:val="14"/>
  </w:num>
  <w:num w:numId="16">
    <w:abstractNumId w:val="16"/>
  </w:num>
  <w:num w:numId="17">
    <w:abstractNumId w:val="10"/>
  </w:num>
  <w:num w:numId="18">
    <w:abstractNumId w:val="20"/>
  </w:num>
  <w:num w:numId="19">
    <w:abstractNumId w:val="32"/>
  </w:num>
  <w:num w:numId="20">
    <w:abstractNumId w:val="11"/>
  </w:num>
  <w:num w:numId="21">
    <w:abstractNumId w:val="19"/>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2"/>
  </w:num>
  <w:num w:numId="27">
    <w:abstractNumId w:val="23"/>
  </w:num>
  <w:num w:numId="28">
    <w:abstractNumId w:val="29"/>
  </w:num>
  <w:num w:numId="29">
    <w:abstractNumId w:val="13"/>
  </w:num>
  <w:num w:numId="30">
    <w:abstractNumId w:val="15"/>
  </w:num>
  <w:num w:numId="31">
    <w:abstractNumId w:val="4"/>
  </w:num>
  <w:num w:numId="32">
    <w:abstractNumId w:val="27"/>
  </w:num>
  <w:num w:numId="33">
    <w:abstractNumId w:val="2"/>
  </w:num>
  <w:num w:numId="34">
    <w:abstractNumId w:val="1"/>
  </w:num>
  <w:num w:numId="35">
    <w:abstractNumId w:val="28"/>
  </w:num>
  <w:num w:numId="36">
    <w:abstractNumId w:val="34"/>
  </w:num>
  <w:num w:numId="37">
    <w:abstractNumId w:val="31"/>
  </w:num>
  <w:num w:numId="38">
    <w:abstractNumId w:val="21"/>
  </w:num>
  <w:num w:numId="39">
    <w:abstractNumId w:val="7"/>
  </w:num>
  <w:num w:numId="40">
    <w:abstractNumId w:val="6"/>
  </w:num>
  <w:num w:numId="4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396"/>
  <w:doNotHyphenateCaps/>
  <w:defaultTableStyle w:val="bodytext"/>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DA"/>
    <w:rsid w:val="000007C9"/>
    <w:rsid w:val="00001106"/>
    <w:rsid w:val="00001A22"/>
    <w:rsid w:val="00003629"/>
    <w:rsid w:val="000044E4"/>
    <w:rsid w:val="000100BC"/>
    <w:rsid w:val="00010DB9"/>
    <w:rsid w:val="000116CE"/>
    <w:rsid w:val="000139C0"/>
    <w:rsid w:val="00014CA2"/>
    <w:rsid w:val="00015B98"/>
    <w:rsid w:val="00016CC3"/>
    <w:rsid w:val="0001758B"/>
    <w:rsid w:val="00023842"/>
    <w:rsid w:val="00023C95"/>
    <w:rsid w:val="00024C22"/>
    <w:rsid w:val="00025F4C"/>
    <w:rsid w:val="00027C0F"/>
    <w:rsid w:val="00030358"/>
    <w:rsid w:val="00032E1C"/>
    <w:rsid w:val="00033DD3"/>
    <w:rsid w:val="00035755"/>
    <w:rsid w:val="00037F12"/>
    <w:rsid w:val="00042B1F"/>
    <w:rsid w:val="000452E7"/>
    <w:rsid w:val="00045B5C"/>
    <w:rsid w:val="000525D6"/>
    <w:rsid w:val="00054AC5"/>
    <w:rsid w:val="000555A4"/>
    <w:rsid w:val="00057C9B"/>
    <w:rsid w:val="00063F8E"/>
    <w:rsid w:val="0007404E"/>
    <w:rsid w:val="00075DA7"/>
    <w:rsid w:val="0007675E"/>
    <w:rsid w:val="00076D9B"/>
    <w:rsid w:val="00081DE2"/>
    <w:rsid w:val="000835ED"/>
    <w:rsid w:val="00083794"/>
    <w:rsid w:val="0008624E"/>
    <w:rsid w:val="00087380"/>
    <w:rsid w:val="00091F31"/>
    <w:rsid w:val="00092944"/>
    <w:rsid w:val="0009392F"/>
    <w:rsid w:val="00093EE1"/>
    <w:rsid w:val="00095F85"/>
    <w:rsid w:val="0009751D"/>
    <w:rsid w:val="000A2299"/>
    <w:rsid w:val="000A244B"/>
    <w:rsid w:val="000A30C8"/>
    <w:rsid w:val="000A3464"/>
    <w:rsid w:val="000A4EFE"/>
    <w:rsid w:val="000A51D0"/>
    <w:rsid w:val="000A7DA9"/>
    <w:rsid w:val="000B02DC"/>
    <w:rsid w:val="000B202D"/>
    <w:rsid w:val="000B20A2"/>
    <w:rsid w:val="000B26C2"/>
    <w:rsid w:val="000B6AB9"/>
    <w:rsid w:val="000B6C6E"/>
    <w:rsid w:val="000C0CDB"/>
    <w:rsid w:val="000C27C6"/>
    <w:rsid w:val="000C4448"/>
    <w:rsid w:val="000C4AA3"/>
    <w:rsid w:val="000C59B5"/>
    <w:rsid w:val="000C5A2F"/>
    <w:rsid w:val="000C5C00"/>
    <w:rsid w:val="000C6128"/>
    <w:rsid w:val="000C66F7"/>
    <w:rsid w:val="000C6812"/>
    <w:rsid w:val="000C7C3E"/>
    <w:rsid w:val="000D27BE"/>
    <w:rsid w:val="000D2E0C"/>
    <w:rsid w:val="000D47F3"/>
    <w:rsid w:val="000D718F"/>
    <w:rsid w:val="000E13B6"/>
    <w:rsid w:val="000E3D9B"/>
    <w:rsid w:val="000E4C0E"/>
    <w:rsid w:val="000E61A0"/>
    <w:rsid w:val="000F6745"/>
    <w:rsid w:val="000F7EC1"/>
    <w:rsid w:val="001002FC"/>
    <w:rsid w:val="00100385"/>
    <w:rsid w:val="00101104"/>
    <w:rsid w:val="0010754F"/>
    <w:rsid w:val="0011063B"/>
    <w:rsid w:val="001162A9"/>
    <w:rsid w:val="00116F38"/>
    <w:rsid w:val="00120EF7"/>
    <w:rsid w:val="00123DB0"/>
    <w:rsid w:val="00130CC2"/>
    <w:rsid w:val="00131E0E"/>
    <w:rsid w:val="001337D6"/>
    <w:rsid w:val="00137152"/>
    <w:rsid w:val="00137C19"/>
    <w:rsid w:val="00140F2F"/>
    <w:rsid w:val="0014120C"/>
    <w:rsid w:val="001415B4"/>
    <w:rsid w:val="00150754"/>
    <w:rsid w:val="00151F01"/>
    <w:rsid w:val="00151F0B"/>
    <w:rsid w:val="001520A2"/>
    <w:rsid w:val="001528C3"/>
    <w:rsid w:val="001542F7"/>
    <w:rsid w:val="00156BBB"/>
    <w:rsid w:val="00157069"/>
    <w:rsid w:val="00157DFC"/>
    <w:rsid w:val="0016044A"/>
    <w:rsid w:val="00161192"/>
    <w:rsid w:val="00161BF9"/>
    <w:rsid w:val="00165213"/>
    <w:rsid w:val="0016694D"/>
    <w:rsid w:val="0016705C"/>
    <w:rsid w:val="001709F6"/>
    <w:rsid w:val="001718B2"/>
    <w:rsid w:val="001729ED"/>
    <w:rsid w:val="00172A14"/>
    <w:rsid w:val="00173134"/>
    <w:rsid w:val="00174155"/>
    <w:rsid w:val="00174908"/>
    <w:rsid w:val="00180B38"/>
    <w:rsid w:val="00180B89"/>
    <w:rsid w:val="0018150C"/>
    <w:rsid w:val="00181989"/>
    <w:rsid w:val="00183B11"/>
    <w:rsid w:val="0018495D"/>
    <w:rsid w:val="00192711"/>
    <w:rsid w:val="001933E6"/>
    <w:rsid w:val="0019454F"/>
    <w:rsid w:val="001949BF"/>
    <w:rsid w:val="00195A76"/>
    <w:rsid w:val="00197BC2"/>
    <w:rsid w:val="001A1368"/>
    <w:rsid w:val="001A2695"/>
    <w:rsid w:val="001A496E"/>
    <w:rsid w:val="001A68F3"/>
    <w:rsid w:val="001A75CA"/>
    <w:rsid w:val="001B121D"/>
    <w:rsid w:val="001B29C9"/>
    <w:rsid w:val="001B2ACD"/>
    <w:rsid w:val="001B438B"/>
    <w:rsid w:val="001B496A"/>
    <w:rsid w:val="001B662A"/>
    <w:rsid w:val="001C1864"/>
    <w:rsid w:val="001C1A3B"/>
    <w:rsid w:val="001C6680"/>
    <w:rsid w:val="001D0467"/>
    <w:rsid w:val="001D2AC1"/>
    <w:rsid w:val="001D6B94"/>
    <w:rsid w:val="001D77BE"/>
    <w:rsid w:val="001F1524"/>
    <w:rsid w:val="001F252F"/>
    <w:rsid w:val="001F26F9"/>
    <w:rsid w:val="001F4627"/>
    <w:rsid w:val="001F5C65"/>
    <w:rsid w:val="001F63AB"/>
    <w:rsid w:val="001F7462"/>
    <w:rsid w:val="001F755E"/>
    <w:rsid w:val="001F7F6D"/>
    <w:rsid w:val="00200F5C"/>
    <w:rsid w:val="00204E6D"/>
    <w:rsid w:val="002058DA"/>
    <w:rsid w:val="002077FB"/>
    <w:rsid w:val="002110AB"/>
    <w:rsid w:val="00211522"/>
    <w:rsid w:val="00211D33"/>
    <w:rsid w:val="00213F3E"/>
    <w:rsid w:val="00215B2F"/>
    <w:rsid w:val="00217095"/>
    <w:rsid w:val="00217294"/>
    <w:rsid w:val="00221C31"/>
    <w:rsid w:val="00222A0C"/>
    <w:rsid w:val="00222EA0"/>
    <w:rsid w:val="002245FA"/>
    <w:rsid w:val="00224B5E"/>
    <w:rsid w:val="002310E7"/>
    <w:rsid w:val="00231A91"/>
    <w:rsid w:val="002329E2"/>
    <w:rsid w:val="00234297"/>
    <w:rsid w:val="00234C2A"/>
    <w:rsid w:val="002360E4"/>
    <w:rsid w:val="00246DF5"/>
    <w:rsid w:val="00247BB5"/>
    <w:rsid w:val="002502EC"/>
    <w:rsid w:val="00250BDB"/>
    <w:rsid w:val="00254253"/>
    <w:rsid w:val="0025495F"/>
    <w:rsid w:val="002562C4"/>
    <w:rsid w:val="00257924"/>
    <w:rsid w:val="0026085D"/>
    <w:rsid w:val="00262D1F"/>
    <w:rsid w:val="00263C2A"/>
    <w:rsid w:val="00264946"/>
    <w:rsid w:val="00270C52"/>
    <w:rsid w:val="00270E58"/>
    <w:rsid w:val="002727AC"/>
    <w:rsid w:val="00275718"/>
    <w:rsid w:val="002778C2"/>
    <w:rsid w:val="00284D9C"/>
    <w:rsid w:val="00287B8D"/>
    <w:rsid w:val="00295A1B"/>
    <w:rsid w:val="00295D39"/>
    <w:rsid w:val="00296610"/>
    <w:rsid w:val="002A066A"/>
    <w:rsid w:val="002A4956"/>
    <w:rsid w:val="002A62A9"/>
    <w:rsid w:val="002B1093"/>
    <w:rsid w:val="002B6E4E"/>
    <w:rsid w:val="002B7712"/>
    <w:rsid w:val="002B7E54"/>
    <w:rsid w:val="002C0707"/>
    <w:rsid w:val="002C47F7"/>
    <w:rsid w:val="002C54EA"/>
    <w:rsid w:val="002C6761"/>
    <w:rsid w:val="002D062B"/>
    <w:rsid w:val="002D4221"/>
    <w:rsid w:val="002D4335"/>
    <w:rsid w:val="002D4E1D"/>
    <w:rsid w:val="002D5581"/>
    <w:rsid w:val="002D652A"/>
    <w:rsid w:val="002E0CA1"/>
    <w:rsid w:val="002E2ECF"/>
    <w:rsid w:val="002E345E"/>
    <w:rsid w:val="002E4FA2"/>
    <w:rsid w:val="002E4FB0"/>
    <w:rsid w:val="002E655B"/>
    <w:rsid w:val="002E684B"/>
    <w:rsid w:val="002E76CB"/>
    <w:rsid w:val="002F0E49"/>
    <w:rsid w:val="002F12BD"/>
    <w:rsid w:val="002F3F92"/>
    <w:rsid w:val="002F5C6C"/>
    <w:rsid w:val="002F7446"/>
    <w:rsid w:val="00303575"/>
    <w:rsid w:val="0030396D"/>
    <w:rsid w:val="003041C3"/>
    <w:rsid w:val="003045C9"/>
    <w:rsid w:val="00306F21"/>
    <w:rsid w:val="00312284"/>
    <w:rsid w:val="00313A61"/>
    <w:rsid w:val="00313D32"/>
    <w:rsid w:val="0031418A"/>
    <w:rsid w:val="003164F7"/>
    <w:rsid w:val="00320CD9"/>
    <w:rsid w:val="00320F40"/>
    <w:rsid w:val="00321139"/>
    <w:rsid w:val="00325B24"/>
    <w:rsid w:val="00327D36"/>
    <w:rsid w:val="0033067E"/>
    <w:rsid w:val="00332EAF"/>
    <w:rsid w:val="00333ABC"/>
    <w:rsid w:val="00333FEF"/>
    <w:rsid w:val="00337785"/>
    <w:rsid w:val="00340995"/>
    <w:rsid w:val="00341582"/>
    <w:rsid w:val="00345161"/>
    <w:rsid w:val="003509DA"/>
    <w:rsid w:val="00352E0F"/>
    <w:rsid w:val="00354E3E"/>
    <w:rsid w:val="0035661B"/>
    <w:rsid w:val="0036128D"/>
    <w:rsid w:val="0036279F"/>
    <w:rsid w:val="00364893"/>
    <w:rsid w:val="00365B8F"/>
    <w:rsid w:val="00365BFC"/>
    <w:rsid w:val="00366CB9"/>
    <w:rsid w:val="00371CE9"/>
    <w:rsid w:val="00374D14"/>
    <w:rsid w:val="00376570"/>
    <w:rsid w:val="00376629"/>
    <w:rsid w:val="0037726C"/>
    <w:rsid w:val="00380869"/>
    <w:rsid w:val="0038214E"/>
    <w:rsid w:val="0038230D"/>
    <w:rsid w:val="00384E18"/>
    <w:rsid w:val="00385715"/>
    <w:rsid w:val="0038793E"/>
    <w:rsid w:val="0039092C"/>
    <w:rsid w:val="0039143B"/>
    <w:rsid w:val="003925EE"/>
    <w:rsid w:val="003937F5"/>
    <w:rsid w:val="003964C0"/>
    <w:rsid w:val="003A0383"/>
    <w:rsid w:val="003A06EA"/>
    <w:rsid w:val="003A0718"/>
    <w:rsid w:val="003A0862"/>
    <w:rsid w:val="003A32BD"/>
    <w:rsid w:val="003A4E2A"/>
    <w:rsid w:val="003A755B"/>
    <w:rsid w:val="003A7D89"/>
    <w:rsid w:val="003B0250"/>
    <w:rsid w:val="003B0D50"/>
    <w:rsid w:val="003B3422"/>
    <w:rsid w:val="003B3F69"/>
    <w:rsid w:val="003B605B"/>
    <w:rsid w:val="003B607E"/>
    <w:rsid w:val="003B6311"/>
    <w:rsid w:val="003B78F7"/>
    <w:rsid w:val="003C1D28"/>
    <w:rsid w:val="003C20C7"/>
    <w:rsid w:val="003C2288"/>
    <w:rsid w:val="003C3803"/>
    <w:rsid w:val="003C3BE0"/>
    <w:rsid w:val="003C42F1"/>
    <w:rsid w:val="003C5D21"/>
    <w:rsid w:val="003C7F88"/>
    <w:rsid w:val="003D09E9"/>
    <w:rsid w:val="003D210F"/>
    <w:rsid w:val="003D3F2F"/>
    <w:rsid w:val="003D3F8F"/>
    <w:rsid w:val="003D4238"/>
    <w:rsid w:val="003D64D4"/>
    <w:rsid w:val="003D6966"/>
    <w:rsid w:val="003D702A"/>
    <w:rsid w:val="003E0400"/>
    <w:rsid w:val="003E0B67"/>
    <w:rsid w:val="003E1417"/>
    <w:rsid w:val="003E18E9"/>
    <w:rsid w:val="003E1FD7"/>
    <w:rsid w:val="003E42CD"/>
    <w:rsid w:val="003E5A6F"/>
    <w:rsid w:val="003E6F65"/>
    <w:rsid w:val="003F1708"/>
    <w:rsid w:val="00400311"/>
    <w:rsid w:val="00402819"/>
    <w:rsid w:val="004101E8"/>
    <w:rsid w:val="00410FC8"/>
    <w:rsid w:val="00413C1A"/>
    <w:rsid w:val="00415F38"/>
    <w:rsid w:val="00415F6E"/>
    <w:rsid w:val="00416B58"/>
    <w:rsid w:val="00416D0D"/>
    <w:rsid w:val="00416FCE"/>
    <w:rsid w:val="0042102C"/>
    <w:rsid w:val="004233CE"/>
    <w:rsid w:val="0043001A"/>
    <w:rsid w:val="00434305"/>
    <w:rsid w:val="0043675B"/>
    <w:rsid w:val="0043682E"/>
    <w:rsid w:val="00441EDA"/>
    <w:rsid w:val="0044385D"/>
    <w:rsid w:val="0044567C"/>
    <w:rsid w:val="00447BE3"/>
    <w:rsid w:val="004507EB"/>
    <w:rsid w:val="00452805"/>
    <w:rsid w:val="0045489F"/>
    <w:rsid w:val="00454938"/>
    <w:rsid w:val="0045594A"/>
    <w:rsid w:val="00456CC2"/>
    <w:rsid w:val="00461A7C"/>
    <w:rsid w:val="00461E7B"/>
    <w:rsid w:val="00462136"/>
    <w:rsid w:val="0046316D"/>
    <w:rsid w:val="00465934"/>
    <w:rsid w:val="00470D13"/>
    <w:rsid w:val="0047230D"/>
    <w:rsid w:val="0047352B"/>
    <w:rsid w:val="00473AE7"/>
    <w:rsid w:val="00474271"/>
    <w:rsid w:val="00474353"/>
    <w:rsid w:val="004767E8"/>
    <w:rsid w:val="00476856"/>
    <w:rsid w:val="0047695B"/>
    <w:rsid w:val="00476A2E"/>
    <w:rsid w:val="00477427"/>
    <w:rsid w:val="00481800"/>
    <w:rsid w:val="0048336D"/>
    <w:rsid w:val="00483B02"/>
    <w:rsid w:val="0048603F"/>
    <w:rsid w:val="004862C7"/>
    <w:rsid w:val="00486785"/>
    <w:rsid w:val="0048705B"/>
    <w:rsid w:val="00487A58"/>
    <w:rsid w:val="00490255"/>
    <w:rsid w:val="004961A5"/>
    <w:rsid w:val="00496710"/>
    <w:rsid w:val="004A0026"/>
    <w:rsid w:val="004A13F0"/>
    <w:rsid w:val="004A72ED"/>
    <w:rsid w:val="004B0350"/>
    <w:rsid w:val="004B0760"/>
    <w:rsid w:val="004B0DA0"/>
    <w:rsid w:val="004B1D71"/>
    <w:rsid w:val="004B28D8"/>
    <w:rsid w:val="004B39FC"/>
    <w:rsid w:val="004B49A4"/>
    <w:rsid w:val="004B5636"/>
    <w:rsid w:val="004B6FBC"/>
    <w:rsid w:val="004B7AC4"/>
    <w:rsid w:val="004C0E01"/>
    <w:rsid w:val="004C3242"/>
    <w:rsid w:val="004C4239"/>
    <w:rsid w:val="004C5181"/>
    <w:rsid w:val="004C6C72"/>
    <w:rsid w:val="004D1375"/>
    <w:rsid w:val="004D2C2E"/>
    <w:rsid w:val="004D3F1A"/>
    <w:rsid w:val="004D415D"/>
    <w:rsid w:val="004D4288"/>
    <w:rsid w:val="004D5B60"/>
    <w:rsid w:val="004D5D58"/>
    <w:rsid w:val="004D67E5"/>
    <w:rsid w:val="004E135E"/>
    <w:rsid w:val="004E1D3A"/>
    <w:rsid w:val="004E2828"/>
    <w:rsid w:val="004E3576"/>
    <w:rsid w:val="004E70B0"/>
    <w:rsid w:val="004F0574"/>
    <w:rsid w:val="004F0AA0"/>
    <w:rsid w:val="004F30B7"/>
    <w:rsid w:val="004F336A"/>
    <w:rsid w:val="004F3EFB"/>
    <w:rsid w:val="004F40C0"/>
    <w:rsid w:val="004F76DA"/>
    <w:rsid w:val="00501FFB"/>
    <w:rsid w:val="00502F50"/>
    <w:rsid w:val="005041C9"/>
    <w:rsid w:val="00506D1D"/>
    <w:rsid w:val="005109AC"/>
    <w:rsid w:val="00511360"/>
    <w:rsid w:val="00516B25"/>
    <w:rsid w:val="005211F4"/>
    <w:rsid w:val="0052138B"/>
    <w:rsid w:val="00522685"/>
    <w:rsid w:val="00530B16"/>
    <w:rsid w:val="005314B8"/>
    <w:rsid w:val="0053161A"/>
    <w:rsid w:val="005326AB"/>
    <w:rsid w:val="00532AB3"/>
    <w:rsid w:val="00534500"/>
    <w:rsid w:val="00535154"/>
    <w:rsid w:val="00536396"/>
    <w:rsid w:val="00544DBF"/>
    <w:rsid w:val="00545554"/>
    <w:rsid w:val="00545C4F"/>
    <w:rsid w:val="005471AE"/>
    <w:rsid w:val="00547278"/>
    <w:rsid w:val="00547F57"/>
    <w:rsid w:val="0055242E"/>
    <w:rsid w:val="00552850"/>
    <w:rsid w:val="00554E6F"/>
    <w:rsid w:val="00556BA6"/>
    <w:rsid w:val="0056129C"/>
    <w:rsid w:val="0056541C"/>
    <w:rsid w:val="005656BD"/>
    <w:rsid w:val="00570651"/>
    <w:rsid w:val="00570DDE"/>
    <w:rsid w:val="00572002"/>
    <w:rsid w:val="00572156"/>
    <w:rsid w:val="00572295"/>
    <w:rsid w:val="00573217"/>
    <w:rsid w:val="0057391B"/>
    <w:rsid w:val="00573D3B"/>
    <w:rsid w:val="0057478E"/>
    <w:rsid w:val="00574D29"/>
    <w:rsid w:val="00576A11"/>
    <w:rsid w:val="00577458"/>
    <w:rsid w:val="0058245F"/>
    <w:rsid w:val="005826DB"/>
    <w:rsid w:val="005831AA"/>
    <w:rsid w:val="005832D3"/>
    <w:rsid w:val="00584F7F"/>
    <w:rsid w:val="0058719C"/>
    <w:rsid w:val="005879AF"/>
    <w:rsid w:val="005905E4"/>
    <w:rsid w:val="00593948"/>
    <w:rsid w:val="00593DB9"/>
    <w:rsid w:val="0059556C"/>
    <w:rsid w:val="00596AF3"/>
    <w:rsid w:val="005A1FE4"/>
    <w:rsid w:val="005A2D43"/>
    <w:rsid w:val="005A453F"/>
    <w:rsid w:val="005A5889"/>
    <w:rsid w:val="005A6085"/>
    <w:rsid w:val="005A7498"/>
    <w:rsid w:val="005A794C"/>
    <w:rsid w:val="005B0C13"/>
    <w:rsid w:val="005B1274"/>
    <w:rsid w:val="005B5D9A"/>
    <w:rsid w:val="005B751F"/>
    <w:rsid w:val="005C1189"/>
    <w:rsid w:val="005C3282"/>
    <w:rsid w:val="005C61EA"/>
    <w:rsid w:val="005C687B"/>
    <w:rsid w:val="005C762C"/>
    <w:rsid w:val="005D0A81"/>
    <w:rsid w:val="005D1051"/>
    <w:rsid w:val="005D2AA4"/>
    <w:rsid w:val="005D4F84"/>
    <w:rsid w:val="005D52AA"/>
    <w:rsid w:val="005D728A"/>
    <w:rsid w:val="005E0BAE"/>
    <w:rsid w:val="005E31D4"/>
    <w:rsid w:val="005E3A83"/>
    <w:rsid w:val="005E4F91"/>
    <w:rsid w:val="005F09FF"/>
    <w:rsid w:val="005F0F9D"/>
    <w:rsid w:val="005F1D89"/>
    <w:rsid w:val="005F5F68"/>
    <w:rsid w:val="005F6A4E"/>
    <w:rsid w:val="00600F1D"/>
    <w:rsid w:val="00604830"/>
    <w:rsid w:val="00604F71"/>
    <w:rsid w:val="00605BF3"/>
    <w:rsid w:val="0060712C"/>
    <w:rsid w:val="00607643"/>
    <w:rsid w:val="00607AEC"/>
    <w:rsid w:val="00610243"/>
    <w:rsid w:val="00610444"/>
    <w:rsid w:val="006121F2"/>
    <w:rsid w:val="00612D10"/>
    <w:rsid w:val="00612F70"/>
    <w:rsid w:val="006153AF"/>
    <w:rsid w:val="006212E0"/>
    <w:rsid w:val="006215EE"/>
    <w:rsid w:val="00625D93"/>
    <w:rsid w:val="0063120C"/>
    <w:rsid w:val="006406E0"/>
    <w:rsid w:val="006478B8"/>
    <w:rsid w:val="00651B4D"/>
    <w:rsid w:val="00651EE2"/>
    <w:rsid w:val="00653651"/>
    <w:rsid w:val="006560A5"/>
    <w:rsid w:val="00660358"/>
    <w:rsid w:val="006619C5"/>
    <w:rsid w:val="006628E5"/>
    <w:rsid w:val="00662DC8"/>
    <w:rsid w:val="00663B9F"/>
    <w:rsid w:val="00663FCC"/>
    <w:rsid w:val="00665085"/>
    <w:rsid w:val="00674FC6"/>
    <w:rsid w:val="00677CD0"/>
    <w:rsid w:val="00677EF9"/>
    <w:rsid w:val="00677F7F"/>
    <w:rsid w:val="00681C24"/>
    <w:rsid w:val="00685D60"/>
    <w:rsid w:val="0068730E"/>
    <w:rsid w:val="00690C70"/>
    <w:rsid w:val="00691C08"/>
    <w:rsid w:val="00692530"/>
    <w:rsid w:val="006931F0"/>
    <w:rsid w:val="0069391D"/>
    <w:rsid w:val="00693D6B"/>
    <w:rsid w:val="00696DB6"/>
    <w:rsid w:val="006A0CAC"/>
    <w:rsid w:val="006A13A3"/>
    <w:rsid w:val="006A157C"/>
    <w:rsid w:val="006A3BAA"/>
    <w:rsid w:val="006B1FE6"/>
    <w:rsid w:val="006B3150"/>
    <w:rsid w:val="006B3157"/>
    <w:rsid w:val="006B36A9"/>
    <w:rsid w:val="006B3CB7"/>
    <w:rsid w:val="006B7F78"/>
    <w:rsid w:val="006C0DD0"/>
    <w:rsid w:val="006C1C95"/>
    <w:rsid w:val="006C27C1"/>
    <w:rsid w:val="006C29EA"/>
    <w:rsid w:val="006C3266"/>
    <w:rsid w:val="006C3800"/>
    <w:rsid w:val="006C4915"/>
    <w:rsid w:val="006D01F4"/>
    <w:rsid w:val="006D102C"/>
    <w:rsid w:val="006D2D77"/>
    <w:rsid w:val="006D3C1A"/>
    <w:rsid w:val="006D4C38"/>
    <w:rsid w:val="006D59C7"/>
    <w:rsid w:val="006D66F7"/>
    <w:rsid w:val="006E0D66"/>
    <w:rsid w:val="006E1A8F"/>
    <w:rsid w:val="006E2655"/>
    <w:rsid w:val="006E5DEB"/>
    <w:rsid w:val="006E5E18"/>
    <w:rsid w:val="006F1F7F"/>
    <w:rsid w:val="006F3256"/>
    <w:rsid w:val="006F489C"/>
    <w:rsid w:val="006F5591"/>
    <w:rsid w:val="006F7526"/>
    <w:rsid w:val="007030C3"/>
    <w:rsid w:val="007050AA"/>
    <w:rsid w:val="00711240"/>
    <w:rsid w:val="007132CA"/>
    <w:rsid w:val="00713F35"/>
    <w:rsid w:val="007179B3"/>
    <w:rsid w:val="00720623"/>
    <w:rsid w:val="00720657"/>
    <w:rsid w:val="007216A8"/>
    <w:rsid w:val="0072224F"/>
    <w:rsid w:val="00724869"/>
    <w:rsid w:val="00725510"/>
    <w:rsid w:val="00732AD5"/>
    <w:rsid w:val="0073751F"/>
    <w:rsid w:val="007404B2"/>
    <w:rsid w:val="00741E4F"/>
    <w:rsid w:val="0074246A"/>
    <w:rsid w:val="00746EA4"/>
    <w:rsid w:val="00747B33"/>
    <w:rsid w:val="007518F3"/>
    <w:rsid w:val="00755708"/>
    <w:rsid w:val="00755DC2"/>
    <w:rsid w:val="00755FC6"/>
    <w:rsid w:val="00760DBA"/>
    <w:rsid w:val="007618DF"/>
    <w:rsid w:val="007672A5"/>
    <w:rsid w:val="00767E19"/>
    <w:rsid w:val="0077798C"/>
    <w:rsid w:val="00780F66"/>
    <w:rsid w:val="0078126D"/>
    <w:rsid w:val="00781E4A"/>
    <w:rsid w:val="0078515E"/>
    <w:rsid w:val="007860F1"/>
    <w:rsid w:val="007862FE"/>
    <w:rsid w:val="00792363"/>
    <w:rsid w:val="00792A36"/>
    <w:rsid w:val="00792F28"/>
    <w:rsid w:val="0079314F"/>
    <w:rsid w:val="007936AE"/>
    <w:rsid w:val="007936F4"/>
    <w:rsid w:val="00793C96"/>
    <w:rsid w:val="00797366"/>
    <w:rsid w:val="00797640"/>
    <w:rsid w:val="007A0339"/>
    <w:rsid w:val="007A1655"/>
    <w:rsid w:val="007A342C"/>
    <w:rsid w:val="007A4265"/>
    <w:rsid w:val="007A5B0C"/>
    <w:rsid w:val="007A7C82"/>
    <w:rsid w:val="007B133E"/>
    <w:rsid w:val="007B19B0"/>
    <w:rsid w:val="007B2901"/>
    <w:rsid w:val="007B2A4E"/>
    <w:rsid w:val="007B5D9F"/>
    <w:rsid w:val="007B69CA"/>
    <w:rsid w:val="007B7F31"/>
    <w:rsid w:val="007C07C5"/>
    <w:rsid w:val="007C0D72"/>
    <w:rsid w:val="007C2FE3"/>
    <w:rsid w:val="007C3B5B"/>
    <w:rsid w:val="007C3D8B"/>
    <w:rsid w:val="007C60E4"/>
    <w:rsid w:val="007C6F96"/>
    <w:rsid w:val="007C726D"/>
    <w:rsid w:val="007D240E"/>
    <w:rsid w:val="007D4174"/>
    <w:rsid w:val="007D4911"/>
    <w:rsid w:val="007D52DA"/>
    <w:rsid w:val="007E34F5"/>
    <w:rsid w:val="007E3776"/>
    <w:rsid w:val="007E405C"/>
    <w:rsid w:val="007E54AD"/>
    <w:rsid w:val="007E619A"/>
    <w:rsid w:val="007E6EF0"/>
    <w:rsid w:val="007F21E0"/>
    <w:rsid w:val="007F39F4"/>
    <w:rsid w:val="007F4ACA"/>
    <w:rsid w:val="007F6A1B"/>
    <w:rsid w:val="007F73AB"/>
    <w:rsid w:val="007F76AE"/>
    <w:rsid w:val="007F79DF"/>
    <w:rsid w:val="007F7A8A"/>
    <w:rsid w:val="00802B93"/>
    <w:rsid w:val="00807A12"/>
    <w:rsid w:val="0081061C"/>
    <w:rsid w:val="008115CC"/>
    <w:rsid w:val="008115F6"/>
    <w:rsid w:val="00811E58"/>
    <w:rsid w:val="00814801"/>
    <w:rsid w:val="008163D0"/>
    <w:rsid w:val="0081746F"/>
    <w:rsid w:val="00820F56"/>
    <w:rsid w:val="00821861"/>
    <w:rsid w:val="00824DF5"/>
    <w:rsid w:val="00825C35"/>
    <w:rsid w:val="00826D4D"/>
    <w:rsid w:val="00831874"/>
    <w:rsid w:val="00832513"/>
    <w:rsid w:val="00832B67"/>
    <w:rsid w:val="00832B7F"/>
    <w:rsid w:val="00833517"/>
    <w:rsid w:val="00834352"/>
    <w:rsid w:val="00835AC3"/>
    <w:rsid w:val="00840000"/>
    <w:rsid w:val="008406E5"/>
    <w:rsid w:val="0084299D"/>
    <w:rsid w:val="00843191"/>
    <w:rsid w:val="00843B45"/>
    <w:rsid w:val="0084420A"/>
    <w:rsid w:val="00846C13"/>
    <w:rsid w:val="00847338"/>
    <w:rsid w:val="008475F0"/>
    <w:rsid w:val="00850224"/>
    <w:rsid w:val="00850D4F"/>
    <w:rsid w:val="00851745"/>
    <w:rsid w:val="00853BE7"/>
    <w:rsid w:val="0085514A"/>
    <w:rsid w:val="00861104"/>
    <w:rsid w:val="00861DED"/>
    <w:rsid w:val="00862A22"/>
    <w:rsid w:val="00863179"/>
    <w:rsid w:val="00866FB9"/>
    <w:rsid w:val="008673DA"/>
    <w:rsid w:val="008727CA"/>
    <w:rsid w:val="00873461"/>
    <w:rsid w:val="008801BE"/>
    <w:rsid w:val="0088385A"/>
    <w:rsid w:val="00883F19"/>
    <w:rsid w:val="00884EC6"/>
    <w:rsid w:val="00885ACB"/>
    <w:rsid w:val="00885CC0"/>
    <w:rsid w:val="0088619B"/>
    <w:rsid w:val="00887130"/>
    <w:rsid w:val="00887785"/>
    <w:rsid w:val="00887A64"/>
    <w:rsid w:val="00890FE0"/>
    <w:rsid w:val="00892449"/>
    <w:rsid w:val="00892CCB"/>
    <w:rsid w:val="00895EB8"/>
    <w:rsid w:val="00896B79"/>
    <w:rsid w:val="008A10B3"/>
    <w:rsid w:val="008A3220"/>
    <w:rsid w:val="008A3C5F"/>
    <w:rsid w:val="008A62CA"/>
    <w:rsid w:val="008A7816"/>
    <w:rsid w:val="008B06A8"/>
    <w:rsid w:val="008B12B6"/>
    <w:rsid w:val="008B238C"/>
    <w:rsid w:val="008B2D44"/>
    <w:rsid w:val="008B4385"/>
    <w:rsid w:val="008B60C9"/>
    <w:rsid w:val="008C30CA"/>
    <w:rsid w:val="008C49F8"/>
    <w:rsid w:val="008C58C8"/>
    <w:rsid w:val="008C7842"/>
    <w:rsid w:val="008D2400"/>
    <w:rsid w:val="008D3374"/>
    <w:rsid w:val="008D438B"/>
    <w:rsid w:val="008D5A2E"/>
    <w:rsid w:val="008E47FC"/>
    <w:rsid w:val="008E48A2"/>
    <w:rsid w:val="008E5172"/>
    <w:rsid w:val="008E527F"/>
    <w:rsid w:val="008E549F"/>
    <w:rsid w:val="008E6EFC"/>
    <w:rsid w:val="008F1E07"/>
    <w:rsid w:val="008F226E"/>
    <w:rsid w:val="008F30A9"/>
    <w:rsid w:val="008F6253"/>
    <w:rsid w:val="009008D8"/>
    <w:rsid w:val="009078FF"/>
    <w:rsid w:val="009107CF"/>
    <w:rsid w:val="00910957"/>
    <w:rsid w:val="00916C84"/>
    <w:rsid w:val="0091759B"/>
    <w:rsid w:val="009203E5"/>
    <w:rsid w:val="009205C9"/>
    <w:rsid w:val="00920CBC"/>
    <w:rsid w:val="00923878"/>
    <w:rsid w:val="00925BED"/>
    <w:rsid w:val="00926405"/>
    <w:rsid w:val="00930539"/>
    <w:rsid w:val="00931715"/>
    <w:rsid w:val="00931A3B"/>
    <w:rsid w:val="00935C99"/>
    <w:rsid w:val="00936EFF"/>
    <w:rsid w:val="009400C2"/>
    <w:rsid w:val="0094082E"/>
    <w:rsid w:val="009423DA"/>
    <w:rsid w:val="00942ED6"/>
    <w:rsid w:val="009437F9"/>
    <w:rsid w:val="00945204"/>
    <w:rsid w:val="00945811"/>
    <w:rsid w:val="00947080"/>
    <w:rsid w:val="00950859"/>
    <w:rsid w:val="0095089B"/>
    <w:rsid w:val="00951935"/>
    <w:rsid w:val="00951ACB"/>
    <w:rsid w:val="00952D22"/>
    <w:rsid w:val="00953F1B"/>
    <w:rsid w:val="00954C28"/>
    <w:rsid w:val="00962FE1"/>
    <w:rsid w:val="0096424B"/>
    <w:rsid w:val="00964A5C"/>
    <w:rsid w:val="00965CA7"/>
    <w:rsid w:val="009708A6"/>
    <w:rsid w:val="00972BCE"/>
    <w:rsid w:val="00972D6E"/>
    <w:rsid w:val="00973114"/>
    <w:rsid w:val="00974EFD"/>
    <w:rsid w:val="00975C10"/>
    <w:rsid w:val="00975C2E"/>
    <w:rsid w:val="0097727D"/>
    <w:rsid w:val="009806A6"/>
    <w:rsid w:val="00980A23"/>
    <w:rsid w:val="00980A6D"/>
    <w:rsid w:val="00980B9C"/>
    <w:rsid w:val="009822BE"/>
    <w:rsid w:val="009829AC"/>
    <w:rsid w:val="00983319"/>
    <w:rsid w:val="00985A2C"/>
    <w:rsid w:val="00986EC7"/>
    <w:rsid w:val="00987C15"/>
    <w:rsid w:val="00990CF2"/>
    <w:rsid w:val="009962B6"/>
    <w:rsid w:val="009A085C"/>
    <w:rsid w:val="009A0F2B"/>
    <w:rsid w:val="009A1CDB"/>
    <w:rsid w:val="009A6FE2"/>
    <w:rsid w:val="009B2469"/>
    <w:rsid w:val="009B2C7A"/>
    <w:rsid w:val="009B411B"/>
    <w:rsid w:val="009B5754"/>
    <w:rsid w:val="009B6510"/>
    <w:rsid w:val="009B7503"/>
    <w:rsid w:val="009B7865"/>
    <w:rsid w:val="009C0F47"/>
    <w:rsid w:val="009C2C61"/>
    <w:rsid w:val="009C3726"/>
    <w:rsid w:val="009C4088"/>
    <w:rsid w:val="009C5B65"/>
    <w:rsid w:val="009C7419"/>
    <w:rsid w:val="009D065B"/>
    <w:rsid w:val="009D20AD"/>
    <w:rsid w:val="009D701E"/>
    <w:rsid w:val="009D7550"/>
    <w:rsid w:val="009E126B"/>
    <w:rsid w:val="009E128F"/>
    <w:rsid w:val="009E2536"/>
    <w:rsid w:val="009E4E0A"/>
    <w:rsid w:val="009E6977"/>
    <w:rsid w:val="009E6D2F"/>
    <w:rsid w:val="009F066A"/>
    <w:rsid w:val="009F2D93"/>
    <w:rsid w:val="009F322C"/>
    <w:rsid w:val="009F362F"/>
    <w:rsid w:val="009F61ED"/>
    <w:rsid w:val="009F6DD4"/>
    <w:rsid w:val="00A0018B"/>
    <w:rsid w:val="00A00B21"/>
    <w:rsid w:val="00A015D4"/>
    <w:rsid w:val="00A04916"/>
    <w:rsid w:val="00A06EAE"/>
    <w:rsid w:val="00A07947"/>
    <w:rsid w:val="00A1066A"/>
    <w:rsid w:val="00A1234C"/>
    <w:rsid w:val="00A128CC"/>
    <w:rsid w:val="00A13813"/>
    <w:rsid w:val="00A151C1"/>
    <w:rsid w:val="00A22595"/>
    <w:rsid w:val="00A22996"/>
    <w:rsid w:val="00A242A2"/>
    <w:rsid w:val="00A24C89"/>
    <w:rsid w:val="00A304A7"/>
    <w:rsid w:val="00A32C08"/>
    <w:rsid w:val="00A34392"/>
    <w:rsid w:val="00A344E3"/>
    <w:rsid w:val="00A373C6"/>
    <w:rsid w:val="00A37D80"/>
    <w:rsid w:val="00A40773"/>
    <w:rsid w:val="00A43AEC"/>
    <w:rsid w:val="00A43CB7"/>
    <w:rsid w:val="00A443B4"/>
    <w:rsid w:val="00A463D1"/>
    <w:rsid w:val="00A470D5"/>
    <w:rsid w:val="00A53C94"/>
    <w:rsid w:val="00A53FD5"/>
    <w:rsid w:val="00A54983"/>
    <w:rsid w:val="00A57F25"/>
    <w:rsid w:val="00A6017C"/>
    <w:rsid w:val="00A603FC"/>
    <w:rsid w:val="00A60FB7"/>
    <w:rsid w:val="00A62ACF"/>
    <w:rsid w:val="00A655D4"/>
    <w:rsid w:val="00A656FD"/>
    <w:rsid w:val="00A66D2A"/>
    <w:rsid w:val="00A70B4F"/>
    <w:rsid w:val="00A72366"/>
    <w:rsid w:val="00A72C3C"/>
    <w:rsid w:val="00A73876"/>
    <w:rsid w:val="00A73C71"/>
    <w:rsid w:val="00A741BF"/>
    <w:rsid w:val="00A747AF"/>
    <w:rsid w:val="00A817B0"/>
    <w:rsid w:val="00A82C2A"/>
    <w:rsid w:val="00A87594"/>
    <w:rsid w:val="00A91247"/>
    <w:rsid w:val="00A95E83"/>
    <w:rsid w:val="00AA2842"/>
    <w:rsid w:val="00AA582D"/>
    <w:rsid w:val="00AA6259"/>
    <w:rsid w:val="00AA7073"/>
    <w:rsid w:val="00AB1CD8"/>
    <w:rsid w:val="00AB2250"/>
    <w:rsid w:val="00AB2754"/>
    <w:rsid w:val="00AB47B8"/>
    <w:rsid w:val="00AC0A8A"/>
    <w:rsid w:val="00AC0D42"/>
    <w:rsid w:val="00AC2CD7"/>
    <w:rsid w:val="00AC2FD0"/>
    <w:rsid w:val="00AC4409"/>
    <w:rsid w:val="00AC52DB"/>
    <w:rsid w:val="00AC63BA"/>
    <w:rsid w:val="00AC6B46"/>
    <w:rsid w:val="00AC713E"/>
    <w:rsid w:val="00AD204B"/>
    <w:rsid w:val="00AD3C45"/>
    <w:rsid w:val="00AD4FEF"/>
    <w:rsid w:val="00AD63C4"/>
    <w:rsid w:val="00AD6A81"/>
    <w:rsid w:val="00AD7E6B"/>
    <w:rsid w:val="00AE1E88"/>
    <w:rsid w:val="00AE2622"/>
    <w:rsid w:val="00AE6C76"/>
    <w:rsid w:val="00AE7388"/>
    <w:rsid w:val="00AF2B03"/>
    <w:rsid w:val="00AF7BFD"/>
    <w:rsid w:val="00B004D9"/>
    <w:rsid w:val="00B016D8"/>
    <w:rsid w:val="00B01D48"/>
    <w:rsid w:val="00B027A7"/>
    <w:rsid w:val="00B0334A"/>
    <w:rsid w:val="00B03E27"/>
    <w:rsid w:val="00B04C84"/>
    <w:rsid w:val="00B10A2F"/>
    <w:rsid w:val="00B1180D"/>
    <w:rsid w:val="00B11F02"/>
    <w:rsid w:val="00B12890"/>
    <w:rsid w:val="00B15F11"/>
    <w:rsid w:val="00B1684D"/>
    <w:rsid w:val="00B216BE"/>
    <w:rsid w:val="00B21A97"/>
    <w:rsid w:val="00B21C1F"/>
    <w:rsid w:val="00B221B2"/>
    <w:rsid w:val="00B23050"/>
    <w:rsid w:val="00B26203"/>
    <w:rsid w:val="00B26346"/>
    <w:rsid w:val="00B265FB"/>
    <w:rsid w:val="00B310A3"/>
    <w:rsid w:val="00B31E04"/>
    <w:rsid w:val="00B32AE6"/>
    <w:rsid w:val="00B336FF"/>
    <w:rsid w:val="00B34A4C"/>
    <w:rsid w:val="00B34C9D"/>
    <w:rsid w:val="00B3624C"/>
    <w:rsid w:val="00B37D97"/>
    <w:rsid w:val="00B40821"/>
    <w:rsid w:val="00B42126"/>
    <w:rsid w:val="00B4413A"/>
    <w:rsid w:val="00B46EEE"/>
    <w:rsid w:val="00B540DC"/>
    <w:rsid w:val="00B54EC2"/>
    <w:rsid w:val="00B645D0"/>
    <w:rsid w:val="00B64BF6"/>
    <w:rsid w:val="00B66EEF"/>
    <w:rsid w:val="00B7262B"/>
    <w:rsid w:val="00B73D54"/>
    <w:rsid w:val="00B75DA1"/>
    <w:rsid w:val="00B75EBC"/>
    <w:rsid w:val="00B833BB"/>
    <w:rsid w:val="00B878DF"/>
    <w:rsid w:val="00B90EE5"/>
    <w:rsid w:val="00B92882"/>
    <w:rsid w:val="00B93AD8"/>
    <w:rsid w:val="00BA2CBE"/>
    <w:rsid w:val="00BA314F"/>
    <w:rsid w:val="00BA5F54"/>
    <w:rsid w:val="00BB132C"/>
    <w:rsid w:val="00BB187C"/>
    <w:rsid w:val="00BB3B2F"/>
    <w:rsid w:val="00BB3EA9"/>
    <w:rsid w:val="00BB4FEF"/>
    <w:rsid w:val="00BB7179"/>
    <w:rsid w:val="00BC162A"/>
    <w:rsid w:val="00BC2091"/>
    <w:rsid w:val="00BC6ACB"/>
    <w:rsid w:val="00BC71BD"/>
    <w:rsid w:val="00BC7C73"/>
    <w:rsid w:val="00BD00D5"/>
    <w:rsid w:val="00BD1E76"/>
    <w:rsid w:val="00BD348C"/>
    <w:rsid w:val="00BD4EAB"/>
    <w:rsid w:val="00BD62C7"/>
    <w:rsid w:val="00BE4C9B"/>
    <w:rsid w:val="00BF1340"/>
    <w:rsid w:val="00BF1B98"/>
    <w:rsid w:val="00BF23FE"/>
    <w:rsid w:val="00BF487D"/>
    <w:rsid w:val="00BF598A"/>
    <w:rsid w:val="00BF5F12"/>
    <w:rsid w:val="00C05AE9"/>
    <w:rsid w:val="00C06352"/>
    <w:rsid w:val="00C065BB"/>
    <w:rsid w:val="00C10618"/>
    <w:rsid w:val="00C110E7"/>
    <w:rsid w:val="00C13D8A"/>
    <w:rsid w:val="00C13FA3"/>
    <w:rsid w:val="00C168BC"/>
    <w:rsid w:val="00C17196"/>
    <w:rsid w:val="00C222C3"/>
    <w:rsid w:val="00C23CA0"/>
    <w:rsid w:val="00C26B53"/>
    <w:rsid w:val="00C27574"/>
    <w:rsid w:val="00C27AFD"/>
    <w:rsid w:val="00C30EDD"/>
    <w:rsid w:val="00C31472"/>
    <w:rsid w:val="00C3148B"/>
    <w:rsid w:val="00C31659"/>
    <w:rsid w:val="00C3177A"/>
    <w:rsid w:val="00C3691B"/>
    <w:rsid w:val="00C36F20"/>
    <w:rsid w:val="00C37634"/>
    <w:rsid w:val="00C40FB4"/>
    <w:rsid w:val="00C430F5"/>
    <w:rsid w:val="00C4316E"/>
    <w:rsid w:val="00C45B09"/>
    <w:rsid w:val="00C45CCD"/>
    <w:rsid w:val="00C47BA1"/>
    <w:rsid w:val="00C50B01"/>
    <w:rsid w:val="00C514A4"/>
    <w:rsid w:val="00C6064C"/>
    <w:rsid w:val="00C614C3"/>
    <w:rsid w:val="00C6253D"/>
    <w:rsid w:val="00C626EF"/>
    <w:rsid w:val="00C63BCD"/>
    <w:rsid w:val="00C63CD9"/>
    <w:rsid w:val="00C657C3"/>
    <w:rsid w:val="00C65CCC"/>
    <w:rsid w:val="00C7193A"/>
    <w:rsid w:val="00C72724"/>
    <w:rsid w:val="00C742F4"/>
    <w:rsid w:val="00C75325"/>
    <w:rsid w:val="00C7628C"/>
    <w:rsid w:val="00C81496"/>
    <w:rsid w:val="00C8176E"/>
    <w:rsid w:val="00C90F86"/>
    <w:rsid w:val="00C91938"/>
    <w:rsid w:val="00C96028"/>
    <w:rsid w:val="00C965A6"/>
    <w:rsid w:val="00CA17A2"/>
    <w:rsid w:val="00CA30D7"/>
    <w:rsid w:val="00CA52CD"/>
    <w:rsid w:val="00CA7FBC"/>
    <w:rsid w:val="00CB0F39"/>
    <w:rsid w:val="00CB122C"/>
    <w:rsid w:val="00CB2DEE"/>
    <w:rsid w:val="00CB4265"/>
    <w:rsid w:val="00CB49B4"/>
    <w:rsid w:val="00CC121E"/>
    <w:rsid w:val="00CC6182"/>
    <w:rsid w:val="00CC6E39"/>
    <w:rsid w:val="00CC724D"/>
    <w:rsid w:val="00CD2E2F"/>
    <w:rsid w:val="00CD594B"/>
    <w:rsid w:val="00CD666D"/>
    <w:rsid w:val="00CE2319"/>
    <w:rsid w:val="00CE302B"/>
    <w:rsid w:val="00CE43BC"/>
    <w:rsid w:val="00CE6340"/>
    <w:rsid w:val="00CE6CEA"/>
    <w:rsid w:val="00CE6E3F"/>
    <w:rsid w:val="00CF25AB"/>
    <w:rsid w:val="00CF571A"/>
    <w:rsid w:val="00CF5BA1"/>
    <w:rsid w:val="00D01A70"/>
    <w:rsid w:val="00D02EDB"/>
    <w:rsid w:val="00D03084"/>
    <w:rsid w:val="00D030DB"/>
    <w:rsid w:val="00D0337E"/>
    <w:rsid w:val="00D0382E"/>
    <w:rsid w:val="00D1045C"/>
    <w:rsid w:val="00D11766"/>
    <w:rsid w:val="00D11990"/>
    <w:rsid w:val="00D11F2C"/>
    <w:rsid w:val="00D138CF"/>
    <w:rsid w:val="00D14C76"/>
    <w:rsid w:val="00D1507C"/>
    <w:rsid w:val="00D17E2B"/>
    <w:rsid w:val="00D20595"/>
    <w:rsid w:val="00D20874"/>
    <w:rsid w:val="00D21977"/>
    <w:rsid w:val="00D26410"/>
    <w:rsid w:val="00D31628"/>
    <w:rsid w:val="00D31CF6"/>
    <w:rsid w:val="00D32621"/>
    <w:rsid w:val="00D32BBA"/>
    <w:rsid w:val="00D33949"/>
    <w:rsid w:val="00D35649"/>
    <w:rsid w:val="00D35F42"/>
    <w:rsid w:val="00D37F87"/>
    <w:rsid w:val="00D40209"/>
    <w:rsid w:val="00D40902"/>
    <w:rsid w:val="00D4534F"/>
    <w:rsid w:val="00D478F9"/>
    <w:rsid w:val="00D504F5"/>
    <w:rsid w:val="00D525CD"/>
    <w:rsid w:val="00D5354D"/>
    <w:rsid w:val="00D557CA"/>
    <w:rsid w:val="00D627B0"/>
    <w:rsid w:val="00D637DE"/>
    <w:rsid w:val="00D654E7"/>
    <w:rsid w:val="00D665F3"/>
    <w:rsid w:val="00D67E6C"/>
    <w:rsid w:val="00D67F96"/>
    <w:rsid w:val="00D714F0"/>
    <w:rsid w:val="00D721A0"/>
    <w:rsid w:val="00D7429B"/>
    <w:rsid w:val="00D7662E"/>
    <w:rsid w:val="00D80381"/>
    <w:rsid w:val="00D81F2A"/>
    <w:rsid w:val="00D8500B"/>
    <w:rsid w:val="00D86056"/>
    <w:rsid w:val="00D871B9"/>
    <w:rsid w:val="00D90371"/>
    <w:rsid w:val="00D92038"/>
    <w:rsid w:val="00D92965"/>
    <w:rsid w:val="00D9409D"/>
    <w:rsid w:val="00D96AE1"/>
    <w:rsid w:val="00D97A85"/>
    <w:rsid w:val="00DA11EB"/>
    <w:rsid w:val="00DA1BD1"/>
    <w:rsid w:val="00DA30C7"/>
    <w:rsid w:val="00DA31C7"/>
    <w:rsid w:val="00DA3450"/>
    <w:rsid w:val="00DA4253"/>
    <w:rsid w:val="00DA7E1E"/>
    <w:rsid w:val="00DB0D79"/>
    <w:rsid w:val="00DB3A7B"/>
    <w:rsid w:val="00DB3C8E"/>
    <w:rsid w:val="00DB6FB4"/>
    <w:rsid w:val="00DC0A2B"/>
    <w:rsid w:val="00DC33D3"/>
    <w:rsid w:val="00DC3D7A"/>
    <w:rsid w:val="00DC55EA"/>
    <w:rsid w:val="00DC60CB"/>
    <w:rsid w:val="00DC6994"/>
    <w:rsid w:val="00DC7A47"/>
    <w:rsid w:val="00DC7B0F"/>
    <w:rsid w:val="00DD2FF9"/>
    <w:rsid w:val="00DD4237"/>
    <w:rsid w:val="00DD4F6A"/>
    <w:rsid w:val="00DD56E8"/>
    <w:rsid w:val="00DE080A"/>
    <w:rsid w:val="00DE1F0D"/>
    <w:rsid w:val="00DE3F85"/>
    <w:rsid w:val="00DE73AF"/>
    <w:rsid w:val="00DF0755"/>
    <w:rsid w:val="00DF0CA4"/>
    <w:rsid w:val="00DF10B4"/>
    <w:rsid w:val="00DF2187"/>
    <w:rsid w:val="00E01A98"/>
    <w:rsid w:val="00E044DE"/>
    <w:rsid w:val="00E05319"/>
    <w:rsid w:val="00E055B4"/>
    <w:rsid w:val="00E077DE"/>
    <w:rsid w:val="00E11772"/>
    <w:rsid w:val="00E1361B"/>
    <w:rsid w:val="00E16C95"/>
    <w:rsid w:val="00E174E1"/>
    <w:rsid w:val="00E2068C"/>
    <w:rsid w:val="00E2172D"/>
    <w:rsid w:val="00E2310C"/>
    <w:rsid w:val="00E234EA"/>
    <w:rsid w:val="00E24072"/>
    <w:rsid w:val="00E27A66"/>
    <w:rsid w:val="00E304B7"/>
    <w:rsid w:val="00E30DB1"/>
    <w:rsid w:val="00E318DC"/>
    <w:rsid w:val="00E31B5F"/>
    <w:rsid w:val="00E31C92"/>
    <w:rsid w:val="00E31E8B"/>
    <w:rsid w:val="00E3256C"/>
    <w:rsid w:val="00E333F6"/>
    <w:rsid w:val="00E35741"/>
    <w:rsid w:val="00E36029"/>
    <w:rsid w:val="00E37E39"/>
    <w:rsid w:val="00E37EBC"/>
    <w:rsid w:val="00E4582F"/>
    <w:rsid w:val="00E4791D"/>
    <w:rsid w:val="00E51F8D"/>
    <w:rsid w:val="00E52D75"/>
    <w:rsid w:val="00E530C6"/>
    <w:rsid w:val="00E5420C"/>
    <w:rsid w:val="00E5492F"/>
    <w:rsid w:val="00E54A87"/>
    <w:rsid w:val="00E55105"/>
    <w:rsid w:val="00E55D09"/>
    <w:rsid w:val="00E55EE8"/>
    <w:rsid w:val="00E56DB2"/>
    <w:rsid w:val="00E573A1"/>
    <w:rsid w:val="00E62E4A"/>
    <w:rsid w:val="00E62F9A"/>
    <w:rsid w:val="00E7119D"/>
    <w:rsid w:val="00E738A1"/>
    <w:rsid w:val="00E754F6"/>
    <w:rsid w:val="00E758C3"/>
    <w:rsid w:val="00E77526"/>
    <w:rsid w:val="00E77CD1"/>
    <w:rsid w:val="00E81CE3"/>
    <w:rsid w:val="00E84BA0"/>
    <w:rsid w:val="00E85B06"/>
    <w:rsid w:val="00E87E39"/>
    <w:rsid w:val="00E87FC4"/>
    <w:rsid w:val="00E943E0"/>
    <w:rsid w:val="00E94E0F"/>
    <w:rsid w:val="00E96554"/>
    <w:rsid w:val="00EA15FF"/>
    <w:rsid w:val="00EA7E0A"/>
    <w:rsid w:val="00EB085C"/>
    <w:rsid w:val="00EB0AEC"/>
    <w:rsid w:val="00EB132A"/>
    <w:rsid w:val="00EB1968"/>
    <w:rsid w:val="00EB3CC9"/>
    <w:rsid w:val="00EB42E0"/>
    <w:rsid w:val="00EB6508"/>
    <w:rsid w:val="00EB72EA"/>
    <w:rsid w:val="00EB7FFE"/>
    <w:rsid w:val="00EC0C74"/>
    <w:rsid w:val="00EC208C"/>
    <w:rsid w:val="00EC3297"/>
    <w:rsid w:val="00EC452F"/>
    <w:rsid w:val="00EC4F42"/>
    <w:rsid w:val="00EC5323"/>
    <w:rsid w:val="00ED3209"/>
    <w:rsid w:val="00ED4358"/>
    <w:rsid w:val="00ED44C9"/>
    <w:rsid w:val="00ED72F5"/>
    <w:rsid w:val="00ED7BE8"/>
    <w:rsid w:val="00EE4695"/>
    <w:rsid w:val="00EF0048"/>
    <w:rsid w:val="00EF1F26"/>
    <w:rsid w:val="00EF316C"/>
    <w:rsid w:val="00EF3D33"/>
    <w:rsid w:val="00EF3EC9"/>
    <w:rsid w:val="00EF6CF7"/>
    <w:rsid w:val="00F02A9B"/>
    <w:rsid w:val="00F03861"/>
    <w:rsid w:val="00F03996"/>
    <w:rsid w:val="00F07964"/>
    <w:rsid w:val="00F13EBD"/>
    <w:rsid w:val="00F1563C"/>
    <w:rsid w:val="00F24C79"/>
    <w:rsid w:val="00F24FC4"/>
    <w:rsid w:val="00F26235"/>
    <w:rsid w:val="00F3144E"/>
    <w:rsid w:val="00F32516"/>
    <w:rsid w:val="00F3337F"/>
    <w:rsid w:val="00F337A2"/>
    <w:rsid w:val="00F349F9"/>
    <w:rsid w:val="00F36FC2"/>
    <w:rsid w:val="00F40184"/>
    <w:rsid w:val="00F406A4"/>
    <w:rsid w:val="00F408BB"/>
    <w:rsid w:val="00F41656"/>
    <w:rsid w:val="00F44067"/>
    <w:rsid w:val="00F4468B"/>
    <w:rsid w:val="00F451F4"/>
    <w:rsid w:val="00F46E0A"/>
    <w:rsid w:val="00F47106"/>
    <w:rsid w:val="00F536B1"/>
    <w:rsid w:val="00F53BBF"/>
    <w:rsid w:val="00F54D42"/>
    <w:rsid w:val="00F54E0C"/>
    <w:rsid w:val="00F55416"/>
    <w:rsid w:val="00F56E3C"/>
    <w:rsid w:val="00F60B28"/>
    <w:rsid w:val="00F61CA0"/>
    <w:rsid w:val="00F621F0"/>
    <w:rsid w:val="00F6338C"/>
    <w:rsid w:val="00F6513D"/>
    <w:rsid w:val="00F652CF"/>
    <w:rsid w:val="00F66046"/>
    <w:rsid w:val="00F6634A"/>
    <w:rsid w:val="00F67AC9"/>
    <w:rsid w:val="00F67D47"/>
    <w:rsid w:val="00F72FA9"/>
    <w:rsid w:val="00F77F1E"/>
    <w:rsid w:val="00F80980"/>
    <w:rsid w:val="00F871F3"/>
    <w:rsid w:val="00F92011"/>
    <w:rsid w:val="00F9464F"/>
    <w:rsid w:val="00F949EA"/>
    <w:rsid w:val="00F96E5D"/>
    <w:rsid w:val="00F97554"/>
    <w:rsid w:val="00FA56C9"/>
    <w:rsid w:val="00FA5B07"/>
    <w:rsid w:val="00FB0E98"/>
    <w:rsid w:val="00FB2A04"/>
    <w:rsid w:val="00FB5329"/>
    <w:rsid w:val="00FB6B0F"/>
    <w:rsid w:val="00FB6D69"/>
    <w:rsid w:val="00FC08D5"/>
    <w:rsid w:val="00FC2CC0"/>
    <w:rsid w:val="00FC4E37"/>
    <w:rsid w:val="00FC5E89"/>
    <w:rsid w:val="00FC7F11"/>
    <w:rsid w:val="00FD02DA"/>
    <w:rsid w:val="00FD09AF"/>
    <w:rsid w:val="00FD0E15"/>
    <w:rsid w:val="00FD3364"/>
    <w:rsid w:val="00FD58CF"/>
    <w:rsid w:val="00FD5A0E"/>
    <w:rsid w:val="00FD62FD"/>
    <w:rsid w:val="00FD6F89"/>
    <w:rsid w:val="00FD7D22"/>
    <w:rsid w:val="00FE038B"/>
    <w:rsid w:val="00FE249D"/>
    <w:rsid w:val="00FE3E1F"/>
    <w:rsid w:val="00FE3E69"/>
    <w:rsid w:val="00FE4962"/>
    <w:rsid w:val="00FE49E9"/>
    <w:rsid w:val="00FE58B9"/>
    <w:rsid w:val="00FE5CA1"/>
    <w:rsid w:val="00FF12E6"/>
    <w:rsid w:val="00FF1A55"/>
    <w:rsid w:val="00FF2330"/>
    <w:rsid w:val="00FF7395"/>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E235C9"/>
  <w15:docId w15:val="{04DF5425-F7DE-43CD-82EE-1950E08C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Cambria"/>
        <w:bCs/>
        <w:sz w:val="22"/>
        <w:szCs w:val="22"/>
        <w:lang w:val="lt-LT"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FB4"/>
    <w:pPr>
      <w:spacing w:after="120"/>
      <w:jc w:val="both"/>
    </w:pPr>
  </w:style>
  <w:style w:type="paragraph" w:styleId="Heading1">
    <w:name w:val="heading 1"/>
    <w:next w:val="Normal"/>
    <w:link w:val="Heading1Char"/>
    <w:uiPriority w:val="99"/>
    <w:qFormat/>
    <w:rsid w:val="00E31C92"/>
    <w:pPr>
      <w:keepNext/>
      <w:numPr>
        <w:numId w:val="26"/>
      </w:numPr>
      <w:spacing w:after="600"/>
      <w:outlineLvl w:val="0"/>
    </w:pPr>
    <w:rPr>
      <w:b/>
      <w:bCs w:val="0"/>
      <w:caps/>
      <w:color w:val="134753" w:themeColor="text2"/>
      <w:sz w:val="40"/>
      <w:szCs w:val="40"/>
    </w:rPr>
  </w:style>
  <w:style w:type="paragraph" w:styleId="Heading2">
    <w:name w:val="heading 2"/>
    <w:basedOn w:val="Heading1"/>
    <w:next w:val="Normal"/>
    <w:link w:val="Heading2Char"/>
    <w:uiPriority w:val="99"/>
    <w:qFormat/>
    <w:rsid w:val="006931F0"/>
    <w:pPr>
      <w:numPr>
        <w:ilvl w:val="1"/>
      </w:numPr>
      <w:spacing w:before="360" w:after="240"/>
      <w:outlineLvl w:val="1"/>
    </w:pPr>
    <w:rPr>
      <w:b w:val="0"/>
      <w:bCs/>
      <w:color w:val="3CA1BC" w:themeColor="background2"/>
      <w:sz w:val="24"/>
      <w:szCs w:val="32"/>
    </w:rPr>
  </w:style>
  <w:style w:type="paragraph" w:styleId="Heading3">
    <w:name w:val="heading 3"/>
    <w:basedOn w:val="Heading2"/>
    <w:next w:val="Normal"/>
    <w:link w:val="Heading3Char"/>
    <w:uiPriority w:val="99"/>
    <w:qFormat/>
    <w:rsid w:val="00F36FC2"/>
    <w:pPr>
      <w:numPr>
        <w:ilvl w:val="2"/>
      </w:numPr>
      <w:spacing w:before="180" w:after="180"/>
      <w:outlineLvl w:val="2"/>
    </w:pPr>
    <w:rPr>
      <w:bCs w:val="0"/>
    </w:rPr>
  </w:style>
  <w:style w:type="paragraph" w:styleId="Heading4">
    <w:name w:val="heading 4"/>
    <w:basedOn w:val="ListParagraph"/>
    <w:next w:val="Normal"/>
    <w:link w:val="Heading4Char"/>
    <w:unhideWhenUsed/>
    <w:locked/>
    <w:rsid w:val="00572295"/>
    <w:pPr>
      <w:keepNext/>
      <w:keepLines/>
      <w:spacing w:before="40" w:after="0"/>
      <w:outlineLvl w:val="3"/>
    </w:pPr>
    <w:rPr>
      <w:rFonts w:eastAsiaTheme="majorEastAsia" w:cstheme="majorBid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31C92"/>
    <w:rPr>
      <w:b/>
      <w:bCs w:val="0"/>
      <w:caps/>
      <w:color w:val="134753" w:themeColor="text2"/>
      <w:sz w:val="40"/>
      <w:szCs w:val="40"/>
    </w:rPr>
  </w:style>
  <w:style w:type="paragraph" w:styleId="ListParagraph">
    <w:name w:val="List Paragraph"/>
    <w:aliases w:val="ERP-List Paragraph,List Paragraph11,Bullet EY,List Paragraph1"/>
    <w:basedOn w:val="Normal"/>
    <w:link w:val="ListParagraphChar"/>
    <w:uiPriority w:val="34"/>
    <w:qFormat/>
    <w:rsid w:val="00183B11"/>
    <w:pPr>
      <w:ind w:left="720"/>
    </w:pPr>
    <w:rPr>
      <w:color w:val="134753"/>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183B11"/>
    <w:rPr>
      <w:rFonts w:ascii="Avenir Next Regular" w:hAnsi="Avenir Next Regular" w:cs="Cambria"/>
      <w:color w:val="134753"/>
      <w:lang w:eastAsia="ja-JP"/>
    </w:rPr>
  </w:style>
  <w:style w:type="character" w:customStyle="1" w:styleId="Heading2Char">
    <w:name w:val="Heading 2 Char"/>
    <w:basedOn w:val="DefaultParagraphFont"/>
    <w:link w:val="Heading2"/>
    <w:uiPriority w:val="99"/>
    <w:locked/>
    <w:rsid w:val="006931F0"/>
    <w:rPr>
      <w:caps/>
      <w:color w:val="3CA1BC" w:themeColor="background2"/>
      <w:sz w:val="24"/>
      <w:szCs w:val="32"/>
    </w:rPr>
  </w:style>
  <w:style w:type="character" w:customStyle="1" w:styleId="Heading3Char">
    <w:name w:val="Heading 3 Char"/>
    <w:basedOn w:val="DefaultParagraphFont"/>
    <w:link w:val="Heading3"/>
    <w:uiPriority w:val="99"/>
    <w:locked/>
    <w:rsid w:val="00C13FA3"/>
    <w:rPr>
      <w:bCs w:val="0"/>
      <w:caps/>
      <w:color w:val="3CA1BC" w:themeColor="background2"/>
      <w:sz w:val="24"/>
      <w:szCs w:val="32"/>
    </w:rPr>
  </w:style>
  <w:style w:type="character" w:customStyle="1" w:styleId="Heading4Char">
    <w:name w:val="Heading 4 Char"/>
    <w:basedOn w:val="DefaultParagraphFont"/>
    <w:link w:val="Heading4"/>
    <w:rsid w:val="00572295"/>
    <w:rPr>
      <w:rFonts w:ascii="Avenir Next Regular" w:eastAsiaTheme="majorEastAsia" w:hAnsi="Avenir Next Regular" w:cstheme="majorBidi"/>
      <w:iCs/>
      <w:sz w:val="24"/>
      <w:szCs w:val="24"/>
      <w:lang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AD4FEF"/>
    <w:rPr>
      <w:color w:val="0000FF"/>
      <w:u w:val="single"/>
    </w:rPr>
  </w:style>
  <w:style w:type="paragraph" w:styleId="FootnoteText">
    <w:name w:val="footnote text"/>
    <w:basedOn w:val="Normal"/>
    <w:link w:val="FootnoteTextChar"/>
    <w:uiPriority w:val="99"/>
    <w:rsid w:val="00711240"/>
    <w:pPr>
      <w:spacing w:after="0"/>
    </w:pPr>
    <w:rPr>
      <w:sz w:val="20"/>
      <w:szCs w:val="20"/>
    </w:rPr>
  </w:style>
  <w:style w:type="character" w:customStyle="1" w:styleId="FootnoteTextChar">
    <w:name w:val="Footnote Text Char"/>
    <w:basedOn w:val="DefaultParagraphFont"/>
    <w:link w:val="FootnoteText"/>
    <w:uiPriority w:val="99"/>
    <w:locked/>
    <w:rsid w:val="00711240"/>
    <w:rPr>
      <w:rFonts w:asciiTheme="minorHAnsi" w:hAnsiTheme="minorHAnsi" w:cs="Cambria"/>
      <w:bCs w:val="0"/>
      <w:sz w:val="20"/>
      <w:szCs w:val="20"/>
      <w:lang w:val="en-US" w:eastAsia="ja-JP"/>
    </w:rPr>
  </w:style>
  <w:style w:type="character" w:styleId="FootnoteReference">
    <w:name w:val="footnote reference"/>
    <w:basedOn w:val="DefaultParagraphFont"/>
    <w:uiPriority w:val="99"/>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aliases w:val="Top caption"/>
    <w:basedOn w:val="Normal"/>
    <w:next w:val="Normal"/>
    <w:link w:val="CaptionChar"/>
    <w:uiPriority w:val="99"/>
    <w:qFormat/>
    <w:rsid w:val="003B607E"/>
    <w:pPr>
      <w:keepNext/>
      <w:framePr w:w="9356" w:wrap="around" w:vAnchor="text" w:hAnchor="text" w:y="1"/>
      <w:spacing w:before="240"/>
      <w:jc w:val="left"/>
    </w:pPr>
    <w:rPr>
      <w:b/>
      <w:bCs w:val="0"/>
      <w:caps/>
      <w:color w:val="134753" w:themeColor="text2"/>
      <w:sz w:val="20"/>
      <w:szCs w:val="20"/>
    </w:rPr>
  </w:style>
  <w:style w:type="paragraph" w:styleId="TOC1">
    <w:name w:val="toc 1"/>
    <w:basedOn w:val="Normal"/>
    <w:next w:val="Normal"/>
    <w:autoRedefine/>
    <w:uiPriority w:val="39"/>
    <w:rsid w:val="00CB49B4"/>
    <w:pPr>
      <w:tabs>
        <w:tab w:val="left" w:pos="390"/>
        <w:tab w:val="right" w:leader="dot" w:pos="9435"/>
      </w:tabs>
      <w:jc w:val="left"/>
    </w:pPr>
    <w:rPr>
      <w:b/>
      <w:bCs w:val="0"/>
      <w:smallCaps/>
      <w:noProof/>
      <w:color w:val="3CA1BC" w:themeColor="background2"/>
    </w:rPr>
  </w:style>
  <w:style w:type="paragraph" w:styleId="TOC2">
    <w:name w:val="toc 2"/>
    <w:basedOn w:val="Normal"/>
    <w:next w:val="Normal"/>
    <w:autoRedefine/>
    <w:uiPriority w:val="39"/>
    <w:rsid w:val="0053161A"/>
    <w:pPr>
      <w:tabs>
        <w:tab w:val="left" w:pos="554"/>
        <w:tab w:val="right" w:leader="dot" w:pos="9435"/>
      </w:tabs>
      <w:ind w:left="567" w:hanging="567"/>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val="0"/>
    </w:rPr>
  </w:style>
  <w:style w:type="character" w:customStyle="1" w:styleId="CommentSubjectChar">
    <w:name w:val="Comment Subject Char"/>
    <w:basedOn w:val="CommentTextChar"/>
    <w:link w:val="CommentSubject"/>
    <w:uiPriority w:val="99"/>
    <w:semiHidden/>
    <w:locked/>
    <w:rsid w:val="006A13A3"/>
    <w:rPr>
      <w:rFonts w:eastAsia="SimSun"/>
      <w:b/>
      <w:bCs w:val="0"/>
      <w:sz w:val="20"/>
      <w:szCs w:val="20"/>
      <w:lang w:val="lt-LT" w:eastAsia="zh-CN"/>
    </w:rPr>
  </w:style>
  <w:style w:type="paragraph" w:customStyle="1" w:styleId="MediumGrid21">
    <w:name w:val="Medium Grid 21"/>
    <w:link w:val="MediumGrid2Char"/>
    <w:uiPriority w:val="99"/>
    <w:rsid w:val="002D4335"/>
    <w:rPr>
      <w:rFonts w:eastAsia="MS Mincho" w:cs="Calibri"/>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53161A"/>
    <w:pPr>
      <w:tabs>
        <w:tab w:val="left" w:pos="1418"/>
        <w:tab w:val="right" w:leader="dot" w:pos="9435"/>
      </w:tabs>
      <w:ind w:left="1418" w:hanging="851"/>
      <w:jc w:val="left"/>
    </w:pPr>
  </w:style>
  <w:style w:type="character" w:customStyle="1" w:styleId="TOC3Char1">
    <w:name w:val="TOC 3 Char1"/>
    <w:basedOn w:val="DefaultParagraphFont"/>
    <w:link w:val="TOC3"/>
    <w:uiPriority w:val="39"/>
    <w:locked/>
    <w:rsid w:val="0053161A"/>
  </w:style>
  <w:style w:type="paragraph" w:styleId="TOCHeading">
    <w:name w:val="TOC Heading"/>
    <w:aliases w:val="Table of Contents"/>
    <w:basedOn w:val="Heading1"/>
    <w:next w:val="Normal"/>
    <w:uiPriority w:val="39"/>
    <w:rsid w:val="00D0337E"/>
    <w:pPr>
      <w:keepLines/>
      <w:numPr>
        <w:numId w:val="0"/>
      </w:numPr>
      <w:outlineLvl w:val="9"/>
    </w:pPr>
    <w:rPr>
      <w:szCs w:val="28"/>
    </w:rPr>
  </w:style>
  <w:style w:type="table" w:styleId="TableGrid">
    <w:name w:val="Table Grid"/>
    <w:basedOn w:val="TableNormal"/>
    <w:uiPriority w:val="5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uiPriority w:val="99"/>
    <w:rsid w:val="00165213"/>
    <w:pPr>
      <w:ind w:right="558"/>
    </w:pPr>
    <w:rPr>
      <w:rFonts w:eastAsia="MS Gothic" w:cs="Cambria"/>
      <w:bCs w:val="0"/>
      <w:color w:val="FFFFFF" w:themeColor="background1"/>
      <w:sz w:val="40"/>
      <w:szCs w:val="56"/>
    </w:rPr>
  </w:style>
  <w:style w:type="character" w:customStyle="1" w:styleId="TitleChar">
    <w:name w:val="Title Char"/>
    <w:basedOn w:val="DefaultParagraphFont"/>
    <w:link w:val="Title"/>
    <w:uiPriority w:val="99"/>
    <w:locked/>
    <w:rsid w:val="00165213"/>
    <w:rPr>
      <w:rFonts w:asciiTheme="minorHAnsi" w:eastAsia="MS Gothic" w:hAnsiTheme="minorHAnsi" w:cs="Cambria"/>
      <w:bCs w:val="0"/>
      <w:color w:val="FFFFFF" w:themeColor="background1"/>
      <w:sz w:val="40"/>
      <w:szCs w:val="56"/>
      <w:lang w:eastAsia="en-GB"/>
    </w:rPr>
  </w:style>
  <w:style w:type="paragraph" w:styleId="Subtitle">
    <w:name w:val="Subtitle"/>
    <w:basedOn w:val="Normal"/>
    <w:next w:val="Normal"/>
    <w:link w:val="SubtitleChar"/>
    <w:uiPriority w:val="99"/>
    <w:rsid w:val="007B7F31"/>
    <w:pPr>
      <w:ind w:right="556"/>
      <w:jc w:val="center"/>
    </w:pPr>
    <w:rPr>
      <w:color w:val="FFFFFF" w:themeColor="background1"/>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val="0"/>
      <w:color w:val="FFFFFF" w:themeColor="background1"/>
      <w:sz w:val="36"/>
      <w:szCs w:val="36"/>
      <w:lang w:val="en-US" w:eastAsia="ja-JP"/>
    </w:rPr>
  </w:style>
  <w:style w:type="character" w:styleId="Emphasis">
    <w:name w:val="Emphasis"/>
    <w:aliases w:val="Keywords"/>
    <w:basedOn w:val="DefaultParagraphFont"/>
    <w:uiPriority w:val="99"/>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qFormat/>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styleId="TableGridLight">
    <w:name w:val="Grid Table Light"/>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lang w:eastAsia="lt-LT"/>
    </w:rPr>
  </w:style>
  <w:style w:type="paragraph" w:styleId="NormalWeb">
    <w:name w:val="Normal (Web)"/>
    <w:basedOn w:val="Normal"/>
    <w:uiPriority w:val="99"/>
    <w:rsid w:val="003E42CD"/>
    <w:pPr>
      <w:spacing w:before="100" w:beforeAutospacing="1" w:after="100" w:afterAutospacing="1"/>
      <w:jc w:val="left"/>
    </w:pPr>
    <w:rPr>
      <w:rFonts w:ascii="Times New Roman" w:hAnsi="Times New Roman" w:cs="Times New Roman"/>
      <w:sz w:val="24"/>
      <w:szCs w:val="24"/>
      <w:lang w:val="et-EE" w:eastAsia="et-EE"/>
    </w:rPr>
  </w:style>
  <w:style w:type="character" w:styleId="Strong">
    <w:name w:val="Strong"/>
    <w:basedOn w:val="DefaultParagraphFont"/>
    <w:uiPriority w:val="99"/>
    <w:rsid w:val="00F55416"/>
    <w:rPr>
      <w:b/>
      <w:bCs w:val="0"/>
      <w:color w:val="134753"/>
    </w:rPr>
  </w:style>
  <w:style w:type="table" w:customStyle="1" w:styleId="Civittatable">
    <w:name w:val="Civitta table"/>
    <w:basedOn w:val="TableNormal"/>
    <w:uiPriority w:val="99"/>
    <w:rsid w:val="00FE4962"/>
    <w:pPr>
      <w:spacing w:before="60" w:after="60"/>
    </w:pPr>
    <w:rPr>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134753"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39"/>
    <w:rsid w:val="008B12B6"/>
    <w:pPr>
      <w:spacing w:after="0"/>
      <w:jc w:val="left"/>
    </w:pPr>
    <w:rPr>
      <w:rFonts w:ascii="Calibri" w:hAnsi="Calibri" w:cs="Calibri"/>
    </w:rPr>
  </w:style>
  <w:style w:type="paragraph" w:styleId="TOC5">
    <w:name w:val="toc 5"/>
    <w:basedOn w:val="Normal"/>
    <w:next w:val="Normal"/>
    <w:autoRedefine/>
    <w:uiPriority w:val="39"/>
    <w:rsid w:val="00042B1F"/>
    <w:pPr>
      <w:spacing w:after="0"/>
      <w:jc w:val="left"/>
    </w:pPr>
    <w:rPr>
      <w:rFonts w:ascii="Calibri" w:hAnsi="Calibri" w:cs="Calibri"/>
    </w:rPr>
  </w:style>
  <w:style w:type="paragraph" w:styleId="TOC6">
    <w:name w:val="toc 6"/>
    <w:basedOn w:val="Normal"/>
    <w:next w:val="Normal"/>
    <w:autoRedefine/>
    <w:uiPriority w:val="39"/>
    <w:rsid w:val="00042B1F"/>
    <w:pPr>
      <w:spacing w:after="0"/>
      <w:jc w:val="left"/>
    </w:pPr>
    <w:rPr>
      <w:rFonts w:ascii="Calibri" w:hAnsi="Calibri" w:cs="Calibri"/>
    </w:rPr>
  </w:style>
  <w:style w:type="paragraph" w:styleId="TOC7">
    <w:name w:val="toc 7"/>
    <w:basedOn w:val="Normal"/>
    <w:next w:val="Normal"/>
    <w:autoRedefine/>
    <w:uiPriority w:val="39"/>
    <w:rsid w:val="00042B1F"/>
    <w:pPr>
      <w:spacing w:after="0"/>
      <w:jc w:val="left"/>
    </w:pPr>
    <w:rPr>
      <w:rFonts w:ascii="Calibri" w:hAnsi="Calibri" w:cs="Calibri"/>
    </w:rPr>
  </w:style>
  <w:style w:type="paragraph" w:styleId="TOC8">
    <w:name w:val="toc 8"/>
    <w:basedOn w:val="Normal"/>
    <w:next w:val="Normal"/>
    <w:autoRedefine/>
    <w:uiPriority w:val="39"/>
    <w:rsid w:val="00042B1F"/>
    <w:pPr>
      <w:spacing w:after="0"/>
      <w:jc w:val="left"/>
    </w:pPr>
    <w:rPr>
      <w:rFonts w:ascii="Calibri" w:hAnsi="Calibri" w:cs="Calibri"/>
    </w:rPr>
  </w:style>
  <w:style w:type="paragraph" w:styleId="TOC9">
    <w:name w:val="toc 9"/>
    <w:basedOn w:val="Normal"/>
    <w:next w:val="Normal"/>
    <w:autoRedefine/>
    <w:uiPriority w:val="39"/>
    <w:rsid w:val="00042B1F"/>
    <w:pPr>
      <w:spacing w:after="0"/>
      <w:jc w:val="left"/>
    </w:pPr>
    <w:rPr>
      <w:rFonts w:ascii="Calibri" w:hAnsi="Calibri" w:cs="Calibri"/>
    </w:rPr>
  </w:style>
  <w:style w:type="paragraph" w:styleId="TableofFigures">
    <w:name w:val="table of figures"/>
    <w:basedOn w:val="Normal"/>
    <w:next w:val="Normal"/>
    <w:uiPriority w:val="99"/>
    <w:rsid w:val="006B36A9"/>
  </w:style>
  <w:style w:type="character" w:customStyle="1" w:styleId="apple-converted-space">
    <w:name w:val="apple-converted-space"/>
    <w:basedOn w:val="DefaultParagraphFont"/>
    <w:uiPriority w:val="99"/>
    <w:rsid w:val="00E077DE"/>
  </w:style>
  <w:style w:type="paragraph" w:customStyle="1" w:styleId="Default">
    <w:name w:val="Default"/>
    <w:rsid w:val="00E077DE"/>
    <w:pPr>
      <w:autoSpaceDE w:val="0"/>
      <w:autoSpaceDN w:val="0"/>
      <w:adjustRightInd w:val="0"/>
    </w:pPr>
    <w:rPr>
      <w:rFonts w:cs="Calibri"/>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ListParagraph"/>
    <w:link w:val="BulletChar"/>
    <w:qFormat/>
    <w:rsid w:val="00FF12E6"/>
    <w:pPr>
      <w:numPr>
        <w:numId w:val="8"/>
      </w:numPr>
      <w:spacing w:after="60"/>
    </w:pPr>
    <w:rPr>
      <w:rFonts w:eastAsia="MS Gothic"/>
      <w:bCs w:val="0"/>
      <w:color w:val="000000" w:themeColor="text1"/>
      <w:lang w:eastAsia="en-GB"/>
    </w:rPr>
  </w:style>
  <w:style w:type="character" w:customStyle="1" w:styleId="BulletChar">
    <w:name w:val="Bullet Char"/>
    <w:basedOn w:val="ListParagraphChar"/>
    <w:link w:val="Bullet"/>
    <w:rsid w:val="0014120C"/>
    <w:rPr>
      <w:rFonts w:asciiTheme="minorHAnsi" w:eastAsia="MS Gothic" w:hAnsiTheme="minorHAnsi" w:cs="Cambria"/>
      <w:color w:val="000000" w:themeColor="text1"/>
      <w:lang w:val="en-US" w:eastAsia="en-GB"/>
    </w:rPr>
  </w:style>
  <w:style w:type="paragraph" w:customStyle="1" w:styleId="Bottomcaption">
    <w:name w:val="Bottom caption"/>
    <w:basedOn w:val="Caption"/>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9078FF"/>
    <w:rPr>
      <w:i/>
      <w:iCs/>
    </w:rPr>
  </w:style>
  <w:style w:type="character" w:styleId="BookTitle">
    <w:name w:val="Book Title"/>
    <w:basedOn w:val="DefaultParagraphFont"/>
    <w:uiPriority w:val="33"/>
    <w:rsid w:val="0055242E"/>
    <w:rPr>
      <w:rFonts w:ascii="Avenir Next Regular" w:hAnsi="Avenir Next Regular"/>
      <w:b/>
      <w:bCs w:val="0"/>
      <w:i/>
      <w:iCs/>
      <w:color w:val="134753"/>
      <w:spacing w:val="5"/>
    </w:rPr>
  </w:style>
  <w:style w:type="table" w:styleId="TableTheme">
    <w:name w:val="Table Theme"/>
    <w:basedOn w:val="TableNormal"/>
    <w:uiPriority w:val="99"/>
    <w:semiHidden/>
    <w:unhideWhenUsed/>
    <w:rsid w:val="0053450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547F57"/>
    <w:pPr>
      <w:autoSpaceDE w:val="0"/>
      <w:autoSpaceDN w:val="0"/>
      <w:adjustRightInd w:val="0"/>
      <w:spacing w:after="0" w:line="288" w:lineRule="auto"/>
      <w:jc w:val="left"/>
      <w:textAlignment w:val="center"/>
    </w:pPr>
    <w:rPr>
      <w:rFonts w:ascii="Minion Pro" w:eastAsiaTheme="minorHAnsi" w:hAnsi="Minion Pro" w:cs="Minion Pro"/>
      <w:bCs w:val="0"/>
      <w:color w:val="000000"/>
      <w:sz w:val="24"/>
      <w:szCs w:val="24"/>
      <w:lang w:val="en-GB"/>
    </w:rPr>
  </w:style>
  <w:style w:type="table" w:styleId="GridTable1Light">
    <w:name w:val="Grid Table 1 Light"/>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val="0"/>
      <w:color w:val="000000" w:themeColor="text1"/>
      <w:lang w:val="en-US" w:eastAsia="ja-JP"/>
    </w:rPr>
  </w:style>
  <w:style w:type="paragraph" w:customStyle="1" w:styleId="Focus">
    <w:name w:val="Focus"/>
    <w:basedOn w:val="Normal"/>
    <w:link w:val="FocusChar"/>
    <w:qFormat/>
    <w:rsid w:val="00F03996"/>
    <w:pPr>
      <w:keepNext/>
    </w:pPr>
    <w:rPr>
      <w:b/>
      <w:caps/>
      <w:color w:val="134753" w:themeColor="text2"/>
    </w:rPr>
  </w:style>
  <w:style w:type="character" w:customStyle="1" w:styleId="FocusChar">
    <w:name w:val="Focus Char"/>
    <w:basedOn w:val="DefaultParagraphFont"/>
    <w:link w:val="Focus"/>
    <w:rsid w:val="00F03996"/>
    <w:rPr>
      <w:rFonts w:asciiTheme="minorHAnsi" w:hAnsiTheme="minorHAnsi" w:cs="Cambria"/>
      <w:b/>
      <w:bCs w:val="0"/>
      <w:caps/>
      <w:color w:val="134753" w:themeColor="text2"/>
      <w:lang w:val="en-US" w:eastAsia="ja-JP"/>
    </w:rPr>
  </w:style>
  <w:style w:type="paragraph" w:customStyle="1" w:styleId="Body">
    <w:name w:val="Body"/>
    <w:rsid w:val="00AD7E6B"/>
    <w:pPr>
      <w:pBdr>
        <w:top w:val="nil"/>
        <w:left w:val="nil"/>
        <w:bottom w:val="nil"/>
        <w:right w:val="nil"/>
        <w:between w:val="nil"/>
        <w:bar w:val="nil"/>
      </w:pBdr>
      <w:spacing w:after="160" w:line="259" w:lineRule="auto"/>
    </w:pPr>
    <w:rPr>
      <w:rFonts w:eastAsia="Arial Unicode MS" w:cs="Arial Unicode MS"/>
      <w:color w:val="000000"/>
      <w:u w:color="000000"/>
      <w:bdr w:val="nil"/>
      <w:lang w:val="en-US" w:eastAsia="lv-LV"/>
    </w:rPr>
  </w:style>
  <w:style w:type="numbering" w:customStyle="1" w:styleId="Style1">
    <w:name w:val="Style1"/>
    <w:uiPriority w:val="99"/>
    <w:rsid w:val="009D701E"/>
    <w:pPr>
      <w:numPr>
        <w:numId w:val="14"/>
      </w:numPr>
    </w:pPr>
  </w:style>
  <w:style w:type="numbering" w:customStyle="1" w:styleId="Headings">
    <w:name w:val="Headings"/>
    <w:uiPriority w:val="99"/>
    <w:rsid w:val="00F36FC2"/>
    <w:pPr>
      <w:numPr>
        <w:numId w:val="22"/>
      </w:numPr>
    </w:pPr>
  </w:style>
  <w:style w:type="table" w:styleId="PlainTable5">
    <w:name w:val="Plain Table 5"/>
    <w:basedOn w:val="TableNormal"/>
    <w:uiPriority w:val="45"/>
    <w:rsid w:val="00FE4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ivittasummary">
    <w:name w:val="Civitta summary"/>
    <w:basedOn w:val="TableGridLight"/>
    <w:uiPriority w:val="99"/>
    <w:rsid w:val="006B3CB7"/>
    <w:pPr>
      <w:spacing w:before="60" w:after="60"/>
    </w:pPr>
    <w:tblPr>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Pr>
    <w:tcPr>
      <w:shd w:val="clear" w:color="auto" w:fill="auto"/>
    </w:tcPr>
  </w:style>
  <w:style w:type="character" w:customStyle="1" w:styleId="CaptionChar">
    <w:name w:val="Caption Char"/>
    <w:aliases w:val="Top caption Char"/>
    <w:basedOn w:val="DefaultParagraphFont"/>
    <w:link w:val="Caption"/>
    <w:uiPriority w:val="99"/>
    <w:rsid w:val="00FC4E37"/>
    <w:rPr>
      <w:b/>
      <w:bCs w:val="0"/>
      <w:caps/>
      <w:color w:val="134753" w:themeColor="text2"/>
      <w:sz w:val="20"/>
      <w:szCs w:val="20"/>
    </w:rPr>
  </w:style>
  <w:style w:type="table" w:styleId="GridTable4-Accent3">
    <w:name w:val="Grid Table 4 Accent 3"/>
    <w:basedOn w:val="TableNormal"/>
    <w:uiPriority w:val="49"/>
    <w:rsid w:val="00FC4E37"/>
    <w:rPr>
      <w:rFonts w:eastAsiaTheme="minorHAnsi" w:cstheme="minorBidi"/>
      <w:bCs w:val="0"/>
    </w:rPr>
    <w:tblPr>
      <w:tblStyleRowBandSize w:val="1"/>
      <w:tblStyleColBandSize w:val="1"/>
      <w:tblBorders>
        <w:top w:val="single" w:sz="4" w:space="0" w:color="87C7D9" w:themeColor="accent3" w:themeTint="99"/>
        <w:left w:val="single" w:sz="4" w:space="0" w:color="87C7D9" w:themeColor="accent3" w:themeTint="99"/>
        <w:bottom w:val="single" w:sz="4" w:space="0" w:color="87C7D9" w:themeColor="accent3" w:themeTint="99"/>
        <w:right w:val="single" w:sz="4" w:space="0" w:color="87C7D9" w:themeColor="accent3" w:themeTint="99"/>
        <w:insideH w:val="single" w:sz="4" w:space="0" w:color="87C7D9" w:themeColor="accent3" w:themeTint="99"/>
        <w:insideV w:val="single" w:sz="4" w:space="0" w:color="87C7D9" w:themeColor="accent3" w:themeTint="99"/>
      </w:tblBorders>
    </w:tblPr>
    <w:tblStylePr w:type="firstRow">
      <w:rPr>
        <w:b/>
        <w:bCs/>
        <w:color w:val="FFFFFF" w:themeColor="background1"/>
      </w:rPr>
      <w:tblPr/>
      <w:tcPr>
        <w:tcBorders>
          <w:top w:val="single" w:sz="4" w:space="0" w:color="3CA1BC" w:themeColor="accent3"/>
          <w:left w:val="single" w:sz="4" w:space="0" w:color="3CA1BC" w:themeColor="accent3"/>
          <w:bottom w:val="single" w:sz="4" w:space="0" w:color="3CA1BC" w:themeColor="accent3"/>
          <w:right w:val="single" w:sz="4" w:space="0" w:color="3CA1BC" w:themeColor="accent3"/>
          <w:insideH w:val="nil"/>
          <w:insideV w:val="nil"/>
        </w:tcBorders>
        <w:shd w:val="clear" w:color="auto" w:fill="3CA1BC" w:themeFill="accent3"/>
      </w:tcPr>
    </w:tblStylePr>
    <w:tblStylePr w:type="lastRow">
      <w:rPr>
        <w:b/>
        <w:bCs/>
      </w:rPr>
      <w:tblPr/>
      <w:tcPr>
        <w:tcBorders>
          <w:top w:val="double" w:sz="4" w:space="0" w:color="3CA1BC" w:themeColor="accent3"/>
        </w:tcBorders>
      </w:tcPr>
    </w:tblStylePr>
    <w:tblStylePr w:type="firstCol">
      <w:rPr>
        <w:b/>
        <w:bCs/>
      </w:rPr>
    </w:tblStylePr>
    <w:tblStylePr w:type="lastCol">
      <w:rPr>
        <w:b/>
        <w:bCs/>
      </w:rPr>
    </w:tblStylePr>
    <w:tblStylePr w:type="band1Vert">
      <w:tblPr/>
      <w:tcPr>
        <w:shd w:val="clear" w:color="auto" w:fill="D7ECF2" w:themeFill="accent3" w:themeFillTint="33"/>
      </w:tcPr>
    </w:tblStylePr>
    <w:tblStylePr w:type="band1Horz">
      <w:tblPr/>
      <w:tcPr>
        <w:shd w:val="clear" w:color="auto" w:fill="D7ECF2" w:themeFill="accent3" w:themeFillTint="33"/>
      </w:tcPr>
    </w:tblStylePr>
  </w:style>
  <w:style w:type="table" w:styleId="GridTable5Dark-Accent3">
    <w:name w:val="Grid Table 5 Dark Accent 3"/>
    <w:basedOn w:val="TableNormal"/>
    <w:uiPriority w:val="50"/>
    <w:rsid w:val="00FC4E37"/>
    <w:rPr>
      <w:rFonts w:eastAsiaTheme="minorHAnsi" w:cstheme="minorBidi"/>
      <w:bCs w:val="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C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1B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1B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1B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1BC" w:themeFill="accent3"/>
      </w:tcPr>
    </w:tblStylePr>
    <w:tblStylePr w:type="band1Vert">
      <w:tblPr/>
      <w:tcPr>
        <w:shd w:val="clear" w:color="auto" w:fill="AFDAE5" w:themeFill="accent3" w:themeFillTint="66"/>
      </w:tcPr>
    </w:tblStylePr>
    <w:tblStylePr w:type="band1Horz">
      <w:tblPr/>
      <w:tcPr>
        <w:shd w:val="clear" w:color="auto" w:fill="AFDAE5" w:themeFill="accent3" w:themeFillTint="66"/>
      </w:tcPr>
    </w:tblStylePr>
  </w:style>
  <w:style w:type="character" w:customStyle="1" w:styleId="tlid-translation">
    <w:name w:val="tlid-translation"/>
    <w:basedOn w:val="DefaultParagraphFont"/>
    <w:rsid w:val="0047695B"/>
  </w:style>
  <w:style w:type="character" w:customStyle="1" w:styleId="UnresolvedMention1">
    <w:name w:val="Unresolved Mention1"/>
    <w:basedOn w:val="DefaultParagraphFont"/>
    <w:uiPriority w:val="99"/>
    <w:semiHidden/>
    <w:unhideWhenUsed/>
    <w:rsid w:val="00833517"/>
    <w:rPr>
      <w:color w:val="605E5C"/>
      <w:shd w:val="clear" w:color="auto" w:fill="E1DFDD"/>
    </w:rPr>
  </w:style>
  <w:style w:type="paragraph" w:styleId="Revision">
    <w:name w:val="Revision"/>
    <w:hidden/>
    <w:uiPriority w:val="99"/>
    <w:semiHidden/>
    <w:rsid w:val="00181989"/>
  </w:style>
  <w:style w:type="character" w:styleId="UnresolvedMention">
    <w:name w:val="Unresolved Mention"/>
    <w:basedOn w:val="DefaultParagraphFont"/>
    <w:uiPriority w:val="99"/>
    <w:semiHidden/>
    <w:unhideWhenUsed/>
    <w:rsid w:val="00C37634"/>
    <w:rPr>
      <w:color w:val="605E5C"/>
      <w:shd w:val="clear" w:color="auto" w:fill="E1DFDD"/>
    </w:rPr>
  </w:style>
  <w:style w:type="character" w:customStyle="1" w:styleId="TekstasarialChar">
    <w:name w:val="Tekstas_arial Char"/>
    <w:link w:val="Tekstasarial"/>
    <w:locked/>
    <w:rsid w:val="00926405"/>
    <w:rPr>
      <w:rFonts w:ascii="Arial" w:eastAsia="Times New Roman" w:hAnsi="Arial" w:cs="Times New Roman"/>
      <w:color w:val="103C5E"/>
      <w:sz w:val="20"/>
    </w:rPr>
  </w:style>
  <w:style w:type="paragraph" w:customStyle="1" w:styleId="Tekstasarial">
    <w:name w:val="Tekstas_arial"/>
    <w:basedOn w:val="Normal"/>
    <w:link w:val="TekstasarialChar"/>
    <w:qFormat/>
    <w:rsid w:val="00926405"/>
    <w:pPr>
      <w:spacing w:before="120" w:line="276" w:lineRule="auto"/>
    </w:pPr>
    <w:rPr>
      <w:rFonts w:ascii="Arial" w:eastAsia="Times New Roman" w:hAnsi="Arial" w:cs="Times New Roman"/>
      <w:color w:val="103C5E"/>
      <w:sz w:val="20"/>
    </w:rPr>
  </w:style>
  <w:style w:type="character" w:customStyle="1" w:styleId="LentekstasarialChar">
    <w:name w:val="Len_tekstas_arial Char"/>
    <w:link w:val="Lentekstasarial"/>
    <w:locked/>
    <w:rsid w:val="00926405"/>
    <w:rPr>
      <w:rFonts w:ascii="Arial" w:eastAsia="Calibri" w:hAnsi="Arial" w:cs="Times New Roman"/>
      <w:color w:val="103C5E"/>
      <w:sz w:val="18"/>
      <w:szCs w:val="18"/>
    </w:rPr>
  </w:style>
  <w:style w:type="paragraph" w:customStyle="1" w:styleId="Lentekstasarial">
    <w:name w:val="Len_tekstas_arial"/>
    <w:basedOn w:val="Normal"/>
    <w:link w:val="LentekstasarialChar"/>
    <w:qFormat/>
    <w:rsid w:val="00926405"/>
    <w:pPr>
      <w:spacing w:before="120" w:line="276" w:lineRule="auto"/>
    </w:pPr>
    <w:rPr>
      <w:rFonts w:ascii="Arial" w:eastAsia="Calibri" w:hAnsi="Arial" w:cs="Times New Roman"/>
      <w:color w:val="103C5E"/>
      <w:sz w:val="18"/>
      <w:szCs w:val="18"/>
    </w:rPr>
  </w:style>
  <w:style w:type="character" w:customStyle="1" w:styleId="LenheadarialChar">
    <w:name w:val="Len_head_arial Char"/>
    <w:link w:val="Lenheadarial"/>
    <w:locked/>
    <w:rsid w:val="00926405"/>
    <w:rPr>
      <w:rFonts w:ascii="Arial" w:eastAsia="Calibri" w:hAnsi="Arial" w:cs="Times New Roman"/>
      <w:color w:val="FFFFFF"/>
      <w:sz w:val="18"/>
    </w:rPr>
  </w:style>
  <w:style w:type="paragraph" w:customStyle="1" w:styleId="Lenheadarial">
    <w:name w:val="Len_head_arial"/>
    <w:basedOn w:val="Normal"/>
    <w:link w:val="LenheadarialChar"/>
    <w:qFormat/>
    <w:rsid w:val="00926405"/>
    <w:pPr>
      <w:spacing w:before="120" w:line="276" w:lineRule="auto"/>
      <w:jc w:val="left"/>
    </w:pPr>
    <w:rPr>
      <w:rFonts w:ascii="Arial" w:eastAsia="Calibri" w:hAnsi="Arial" w:cs="Times New Roman"/>
      <w:color w:val="FFFFF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450101">
      <w:bodyDiv w:val="1"/>
      <w:marLeft w:val="0"/>
      <w:marRight w:val="0"/>
      <w:marTop w:val="0"/>
      <w:marBottom w:val="0"/>
      <w:divBdr>
        <w:top w:val="none" w:sz="0" w:space="0" w:color="auto"/>
        <w:left w:val="none" w:sz="0" w:space="0" w:color="auto"/>
        <w:bottom w:val="none" w:sz="0" w:space="0" w:color="auto"/>
        <w:right w:val="none" w:sz="0" w:space="0" w:color="auto"/>
      </w:divBdr>
    </w:div>
    <w:div w:id="230312568">
      <w:bodyDiv w:val="1"/>
      <w:marLeft w:val="0"/>
      <w:marRight w:val="0"/>
      <w:marTop w:val="0"/>
      <w:marBottom w:val="0"/>
      <w:divBdr>
        <w:top w:val="none" w:sz="0" w:space="0" w:color="auto"/>
        <w:left w:val="none" w:sz="0" w:space="0" w:color="auto"/>
        <w:bottom w:val="none" w:sz="0" w:space="0" w:color="auto"/>
        <w:right w:val="none" w:sz="0" w:space="0" w:color="auto"/>
      </w:divBdr>
      <w:divsChild>
        <w:div w:id="1021856024">
          <w:marLeft w:val="0"/>
          <w:marRight w:val="0"/>
          <w:marTop w:val="0"/>
          <w:marBottom w:val="0"/>
          <w:divBdr>
            <w:top w:val="none" w:sz="0" w:space="0" w:color="auto"/>
            <w:left w:val="none" w:sz="0" w:space="0" w:color="auto"/>
            <w:bottom w:val="none" w:sz="0" w:space="0" w:color="auto"/>
            <w:right w:val="none" w:sz="0" w:space="0" w:color="auto"/>
          </w:divBdr>
          <w:divsChild>
            <w:div w:id="72747484">
              <w:marLeft w:val="0"/>
              <w:marRight w:val="0"/>
              <w:marTop w:val="0"/>
              <w:marBottom w:val="0"/>
              <w:divBdr>
                <w:top w:val="none" w:sz="0" w:space="0" w:color="auto"/>
                <w:left w:val="none" w:sz="0" w:space="0" w:color="auto"/>
                <w:bottom w:val="none" w:sz="0" w:space="0" w:color="auto"/>
                <w:right w:val="none" w:sz="0" w:space="0" w:color="auto"/>
              </w:divBdr>
              <w:divsChild>
                <w:div w:id="374546781">
                  <w:marLeft w:val="0"/>
                  <w:marRight w:val="0"/>
                  <w:marTop w:val="0"/>
                  <w:marBottom w:val="0"/>
                  <w:divBdr>
                    <w:top w:val="none" w:sz="0" w:space="0" w:color="auto"/>
                    <w:left w:val="none" w:sz="0" w:space="0" w:color="auto"/>
                    <w:bottom w:val="none" w:sz="0" w:space="0" w:color="auto"/>
                    <w:right w:val="none" w:sz="0" w:space="0" w:color="auto"/>
                  </w:divBdr>
                  <w:divsChild>
                    <w:div w:id="1841306987">
                      <w:marLeft w:val="0"/>
                      <w:marRight w:val="0"/>
                      <w:marTop w:val="0"/>
                      <w:marBottom w:val="0"/>
                      <w:divBdr>
                        <w:top w:val="none" w:sz="0" w:space="0" w:color="auto"/>
                        <w:left w:val="none" w:sz="0" w:space="0" w:color="auto"/>
                        <w:bottom w:val="none" w:sz="0" w:space="0" w:color="auto"/>
                        <w:right w:val="none" w:sz="0" w:space="0" w:color="auto"/>
                      </w:divBdr>
                      <w:divsChild>
                        <w:div w:id="222182243">
                          <w:marLeft w:val="0"/>
                          <w:marRight w:val="0"/>
                          <w:marTop w:val="0"/>
                          <w:marBottom w:val="0"/>
                          <w:divBdr>
                            <w:top w:val="none" w:sz="0" w:space="0" w:color="auto"/>
                            <w:left w:val="none" w:sz="0" w:space="0" w:color="auto"/>
                            <w:bottom w:val="none" w:sz="0" w:space="0" w:color="auto"/>
                            <w:right w:val="none" w:sz="0" w:space="0" w:color="auto"/>
                          </w:divBdr>
                          <w:divsChild>
                            <w:div w:id="1514226606">
                              <w:marLeft w:val="0"/>
                              <w:marRight w:val="300"/>
                              <w:marTop w:val="180"/>
                              <w:marBottom w:val="0"/>
                              <w:divBdr>
                                <w:top w:val="none" w:sz="0" w:space="0" w:color="auto"/>
                                <w:left w:val="none" w:sz="0" w:space="0" w:color="auto"/>
                                <w:bottom w:val="none" w:sz="0" w:space="0" w:color="auto"/>
                                <w:right w:val="none" w:sz="0" w:space="0" w:color="auto"/>
                              </w:divBdr>
                              <w:divsChild>
                                <w:div w:id="130358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075377">
          <w:marLeft w:val="0"/>
          <w:marRight w:val="0"/>
          <w:marTop w:val="0"/>
          <w:marBottom w:val="0"/>
          <w:divBdr>
            <w:top w:val="none" w:sz="0" w:space="0" w:color="auto"/>
            <w:left w:val="none" w:sz="0" w:space="0" w:color="auto"/>
            <w:bottom w:val="none" w:sz="0" w:space="0" w:color="auto"/>
            <w:right w:val="none" w:sz="0" w:space="0" w:color="auto"/>
          </w:divBdr>
          <w:divsChild>
            <w:div w:id="2048673087">
              <w:marLeft w:val="0"/>
              <w:marRight w:val="0"/>
              <w:marTop w:val="0"/>
              <w:marBottom w:val="0"/>
              <w:divBdr>
                <w:top w:val="none" w:sz="0" w:space="0" w:color="auto"/>
                <w:left w:val="none" w:sz="0" w:space="0" w:color="auto"/>
                <w:bottom w:val="none" w:sz="0" w:space="0" w:color="auto"/>
                <w:right w:val="none" w:sz="0" w:space="0" w:color="auto"/>
              </w:divBdr>
              <w:divsChild>
                <w:div w:id="1928806658">
                  <w:marLeft w:val="0"/>
                  <w:marRight w:val="0"/>
                  <w:marTop w:val="0"/>
                  <w:marBottom w:val="0"/>
                  <w:divBdr>
                    <w:top w:val="none" w:sz="0" w:space="0" w:color="auto"/>
                    <w:left w:val="none" w:sz="0" w:space="0" w:color="auto"/>
                    <w:bottom w:val="none" w:sz="0" w:space="0" w:color="auto"/>
                    <w:right w:val="none" w:sz="0" w:space="0" w:color="auto"/>
                  </w:divBdr>
                  <w:divsChild>
                    <w:div w:id="1291399144">
                      <w:marLeft w:val="0"/>
                      <w:marRight w:val="0"/>
                      <w:marTop w:val="0"/>
                      <w:marBottom w:val="0"/>
                      <w:divBdr>
                        <w:top w:val="none" w:sz="0" w:space="0" w:color="auto"/>
                        <w:left w:val="none" w:sz="0" w:space="0" w:color="auto"/>
                        <w:bottom w:val="none" w:sz="0" w:space="0" w:color="auto"/>
                        <w:right w:val="none" w:sz="0" w:space="0" w:color="auto"/>
                      </w:divBdr>
                      <w:divsChild>
                        <w:div w:id="7564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300497313">
      <w:bodyDiv w:val="1"/>
      <w:marLeft w:val="0"/>
      <w:marRight w:val="0"/>
      <w:marTop w:val="0"/>
      <w:marBottom w:val="0"/>
      <w:divBdr>
        <w:top w:val="none" w:sz="0" w:space="0" w:color="auto"/>
        <w:left w:val="none" w:sz="0" w:space="0" w:color="auto"/>
        <w:bottom w:val="none" w:sz="0" w:space="0" w:color="auto"/>
        <w:right w:val="none" w:sz="0" w:space="0" w:color="auto"/>
      </w:divBdr>
      <w:divsChild>
        <w:div w:id="2098749957">
          <w:marLeft w:val="0"/>
          <w:marRight w:val="0"/>
          <w:marTop w:val="0"/>
          <w:marBottom w:val="0"/>
          <w:divBdr>
            <w:top w:val="none" w:sz="0" w:space="0" w:color="auto"/>
            <w:left w:val="none" w:sz="0" w:space="0" w:color="auto"/>
            <w:bottom w:val="none" w:sz="0" w:space="0" w:color="auto"/>
            <w:right w:val="none" w:sz="0" w:space="0" w:color="auto"/>
          </w:divBdr>
          <w:divsChild>
            <w:div w:id="913472801">
              <w:marLeft w:val="0"/>
              <w:marRight w:val="0"/>
              <w:marTop w:val="0"/>
              <w:marBottom w:val="0"/>
              <w:divBdr>
                <w:top w:val="none" w:sz="0" w:space="0" w:color="auto"/>
                <w:left w:val="none" w:sz="0" w:space="0" w:color="auto"/>
                <w:bottom w:val="none" w:sz="0" w:space="0" w:color="auto"/>
                <w:right w:val="none" w:sz="0" w:space="0" w:color="auto"/>
              </w:divBdr>
              <w:divsChild>
                <w:div w:id="428163061">
                  <w:marLeft w:val="0"/>
                  <w:marRight w:val="0"/>
                  <w:marTop w:val="0"/>
                  <w:marBottom w:val="0"/>
                  <w:divBdr>
                    <w:top w:val="none" w:sz="0" w:space="0" w:color="auto"/>
                    <w:left w:val="none" w:sz="0" w:space="0" w:color="auto"/>
                    <w:bottom w:val="none" w:sz="0" w:space="0" w:color="auto"/>
                    <w:right w:val="none" w:sz="0" w:space="0" w:color="auto"/>
                  </w:divBdr>
                  <w:divsChild>
                    <w:div w:id="1425345137">
                      <w:marLeft w:val="0"/>
                      <w:marRight w:val="0"/>
                      <w:marTop w:val="0"/>
                      <w:marBottom w:val="0"/>
                      <w:divBdr>
                        <w:top w:val="none" w:sz="0" w:space="0" w:color="auto"/>
                        <w:left w:val="none" w:sz="0" w:space="0" w:color="auto"/>
                        <w:bottom w:val="none" w:sz="0" w:space="0" w:color="auto"/>
                        <w:right w:val="none" w:sz="0" w:space="0" w:color="auto"/>
                      </w:divBdr>
                      <w:divsChild>
                        <w:div w:id="1216359102">
                          <w:marLeft w:val="0"/>
                          <w:marRight w:val="0"/>
                          <w:marTop w:val="0"/>
                          <w:marBottom w:val="0"/>
                          <w:divBdr>
                            <w:top w:val="none" w:sz="0" w:space="0" w:color="auto"/>
                            <w:left w:val="none" w:sz="0" w:space="0" w:color="auto"/>
                            <w:bottom w:val="none" w:sz="0" w:space="0" w:color="auto"/>
                            <w:right w:val="none" w:sz="0" w:space="0" w:color="auto"/>
                          </w:divBdr>
                          <w:divsChild>
                            <w:div w:id="657734599">
                              <w:marLeft w:val="0"/>
                              <w:marRight w:val="300"/>
                              <w:marTop w:val="180"/>
                              <w:marBottom w:val="0"/>
                              <w:divBdr>
                                <w:top w:val="none" w:sz="0" w:space="0" w:color="auto"/>
                                <w:left w:val="none" w:sz="0" w:space="0" w:color="auto"/>
                                <w:bottom w:val="none" w:sz="0" w:space="0" w:color="auto"/>
                                <w:right w:val="none" w:sz="0" w:space="0" w:color="auto"/>
                              </w:divBdr>
                              <w:divsChild>
                                <w:div w:id="6726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18531">
          <w:marLeft w:val="0"/>
          <w:marRight w:val="0"/>
          <w:marTop w:val="0"/>
          <w:marBottom w:val="0"/>
          <w:divBdr>
            <w:top w:val="none" w:sz="0" w:space="0" w:color="auto"/>
            <w:left w:val="none" w:sz="0" w:space="0" w:color="auto"/>
            <w:bottom w:val="none" w:sz="0" w:space="0" w:color="auto"/>
            <w:right w:val="none" w:sz="0" w:space="0" w:color="auto"/>
          </w:divBdr>
          <w:divsChild>
            <w:div w:id="1056779304">
              <w:marLeft w:val="0"/>
              <w:marRight w:val="0"/>
              <w:marTop w:val="0"/>
              <w:marBottom w:val="0"/>
              <w:divBdr>
                <w:top w:val="none" w:sz="0" w:space="0" w:color="auto"/>
                <w:left w:val="none" w:sz="0" w:space="0" w:color="auto"/>
                <w:bottom w:val="none" w:sz="0" w:space="0" w:color="auto"/>
                <w:right w:val="none" w:sz="0" w:space="0" w:color="auto"/>
              </w:divBdr>
              <w:divsChild>
                <w:div w:id="1218667312">
                  <w:marLeft w:val="0"/>
                  <w:marRight w:val="0"/>
                  <w:marTop w:val="0"/>
                  <w:marBottom w:val="0"/>
                  <w:divBdr>
                    <w:top w:val="none" w:sz="0" w:space="0" w:color="auto"/>
                    <w:left w:val="none" w:sz="0" w:space="0" w:color="auto"/>
                    <w:bottom w:val="none" w:sz="0" w:space="0" w:color="auto"/>
                    <w:right w:val="none" w:sz="0" w:space="0" w:color="auto"/>
                  </w:divBdr>
                  <w:divsChild>
                    <w:div w:id="2009360456">
                      <w:marLeft w:val="0"/>
                      <w:marRight w:val="0"/>
                      <w:marTop w:val="0"/>
                      <w:marBottom w:val="0"/>
                      <w:divBdr>
                        <w:top w:val="none" w:sz="0" w:space="0" w:color="auto"/>
                        <w:left w:val="none" w:sz="0" w:space="0" w:color="auto"/>
                        <w:bottom w:val="none" w:sz="0" w:space="0" w:color="auto"/>
                        <w:right w:val="none" w:sz="0" w:space="0" w:color="auto"/>
                      </w:divBdr>
                      <w:divsChild>
                        <w:div w:id="21052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193846">
      <w:bodyDiv w:val="1"/>
      <w:marLeft w:val="0"/>
      <w:marRight w:val="0"/>
      <w:marTop w:val="0"/>
      <w:marBottom w:val="0"/>
      <w:divBdr>
        <w:top w:val="none" w:sz="0" w:space="0" w:color="auto"/>
        <w:left w:val="none" w:sz="0" w:space="0" w:color="auto"/>
        <w:bottom w:val="none" w:sz="0" w:space="0" w:color="auto"/>
        <w:right w:val="none" w:sz="0" w:space="0" w:color="auto"/>
      </w:divBdr>
      <w:divsChild>
        <w:div w:id="245772972">
          <w:marLeft w:val="0"/>
          <w:marRight w:val="0"/>
          <w:marTop w:val="0"/>
          <w:marBottom w:val="0"/>
          <w:divBdr>
            <w:top w:val="none" w:sz="0" w:space="0" w:color="auto"/>
            <w:left w:val="none" w:sz="0" w:space="0" w:color="auto"/>
            <w:bottom w:val="none" w:sz="0" w:space="0" w:color="auto"/>
            <w:right w:val="none" w:sz="0" w:space="0" w:color="auto"/>
          </w:divBdr>
          <w:divsChild>
            <w:div w:id="394552771">
              <w:marLeft w:val="0"/>
              <w:marRight w:val="0"/>
              <w:marTop w:val="0"/>
              <w:marBottom w:val="0"/>
              <w:divBdr>
                <w:top w:val="none" w:sz="0" w:space="0" w:color="auto"/>
                <w:left w:val="none" w:sz="0" w:space="0" w:color="auto"/>
                <w:bottom w:val="none" w:sz="0" w:space="0" w:color="auto"/>
                <w:right w:val="none" w:sz="0" w:space="0" w:color="auto"/>
              </w:divBdr>
              <w:divsChild>
                <w:div w:id="269357475">
                  <w:marLeft w:val="0"/>
                  <w:marRight w:val="0"/>
                  <w:marTop w:val="0"/>
                  <w:marBottom w:val="0"/>
                  <w:divBdr>
                    <w:top w:val="none" w:sz="0" w:space="0" w:color="auto"/>
                    <w:left w:val="none" w:sz="0" w:space="0" w:color="auto"/>
                    <w:bottom w:val="none" w:sz="0" w:space="0" w:color="auto"/>
                    <w:right w:val="none" w:sz="0" w:space="0" w:color="auto"/>
                  </w:divBdr>
                  <w:divsChild>
                    <w:div w:id="378480179">
                      <w:marLeft w:val="0"/>
                      <w:marRight w:val="0"/>
                      <w:marTop w:val="0"/>
                      <w:marBottom w:val="0"/>
                      <w:divBdr>
                        <w:top w:val="none" w:sz="0" w:space="0" w:color="auto"/>
                        <w:left w:val="none" w:sz="0" w:space="0" w:color="auto"/>
                        <w:bottom w:val="none" w:sz="0" w:space="0" w:color="auto"/>
                        <w:right w:val="none" w:sz="0" w:space="0" w:color="auto"/>
                      </w:divBdr>
                      <w:divsChild>
                        <w:div w:id="2053378683">
                          <w:marLeft w:val="0"/>
                          <w:marRight w:val="0"/>
                          <w:marTop w:val="0"/>
                          <w:marBottom w:val="0"/>
                          <w:divBdr>
                            <w:top w:val="none" w:sz="0" w:space="0" w:color="auto"/>
                            <w:left w:val="none" w:sz="0" w:space="0" w:color="auto"/>
                            <w:bottom w:val="none" w:sz="0" w:space="0" w:color="auto"/>
                            <w:right w:val="none" w:sz="0" w:space="0" w:color="auto"/>
                          </w:divBdr>
                          <w:divsChild>
                            <w:div w:id="794519045">
                              <w:marLeft w:val="0"/>
                              <w:marRight w:val="300"/>
                              <w:marTop w:val="180"/>
                              <w:marBottom w:val="0"/>
                              <w:divBdr>
                                <w:top w:val="none" w:sz="0" w:space="0" w:color="auto"/>
                                <w:left w:val="none" w:sz="0" w:space="0" w:color="auto"/>
                                <w:bottom w:val="none" w:sz="0" w:space="0" w:color="auto"/>
                                <w:right w:val="none" w:sz="0" w:space="0" w:color="auto"/>
                              </w:divBdr>
                              <w:divsChild>
                                <w:div w:id="17110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514885">
          <w:marLeft w:val="0"/>
          <w:marRight w:val="0"/>
          <w:marTop w:val="0"/>
          <w:marBottom w:val="0"/>
          <w:divBdr>
            <w:top w:val="none" w:sz="0" w:space="0" w:color="auto"/>
            <w:left w:val="none" w:sz="0" w:space="0" w:color="auto"/>
            <w:bottom w:val="none" w:sz="0" w:space="0" w:color="auto"/>
            <w:right w:val="none" w:sz="0" w:space="0" w:color="auto"/>
          </w:divBdr>
          <w:divsChild>
            <w:div w:id="1675106814">
              <w:marLeft w:val="0"/>
              <w:marRight w:val="0"/>
              <w:marTop w:val="0"/>
              <w:marBottom w:val="0"/>
              <w:divBdr>
                <w:top w:val="none" w:sz="0" w:space="0" w:color="auto"/>
                <w:left w:val="none" w:sz="0" w:space="0" w:color="auto"/>
                <w:bottom w:val="none" w:sz="0" w:space="0" w:color="auto"/>
                <w:right w:val="none" w:sz="0" w:space="0" w:color="auto"/>
              </w:divBdr>
              <w:divsChild>
                <w:div w:id="343672308">
                  <w:marLeft w:val="0"/>
                  <w:marRight w:val="0"/>
                  <w:marTop w:val="0"/>
                  <w:marBottom w:val="0"/>
                  <w:divBdr>
                    <w:top w:val="none" w:sz="0" w:space="0" w:color="auto"/>
                    <w:left w:val="none" w:sz="0" w:space="0" w:color="auto"/>
                    <w:bottom w:val="none" w:sz="0" w:space="0" w:color="auto"/>
                    <w:right w:val="none" w:sz="0" w:space="0" w:color="auto"/>
                  </w:divBdr>
                  <w:divsChild>
                    <w:div w:id="134490329">
                      <w:marLeft w:val="0"/>
                      <w:marRight w:val="0"/>
                      <w:marTop w:val="0"/>
                      <w:marBottom w:val="0"/>
                      <w:divBdr>
                        <w:top w:val="none" w:sz="0" w:space="0" w:color="auto"/>
                        <w:left w:val="none" w:sz="0" w:space="0" w:color="auto"/>
                        <w:bottom w:val="none" w:sz="0" w:space="0" w:color="auto"/>
                        <w:right w:val="none" w:sz="0" w:space="0" w:color="auto"/>
                      </w:divBdr>
                      <w:divsChild>
                        <w:div w:id="20691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335111">
      <w:bodyDiv w:val="1"/>
      <w:marLeft w:val="0"/>
      <w:marRight w:val="0"/>
      <w:marTop w:val="0"/>
      <w:marBottom w:val="0"/>
      <w:divBdr>
        <w:top w:val="none" w:sz="0" w:space="0" w:color="auto"/>
        <w:left w:val="none" w:sz="0" w:space="0" w:color="auto"/>
        <w:bottom w:val="none" w:sz="0" w:space="0" w:color="auto"/>
        <w:right w:val="none" w:sz="0" w:space="0" w:color="auto"/>
      </w:divBdr>
    </w:div>
    <w:div w:id="1201750563">
      <w:bodyDiv w:val="1"/>
      <w:marLeft w:val="0"/>
      <w:marRight w:val="0"/>
      <w:marTop w:val="0"/>
      <w:marBottom w:val="0"/>
      <w:divBdr>
        <w:top w:val="none" w:sz="0" w:space="0" w:color="auto"/>
        <w:left w:val="none" w:sz="0" w:space="0" w:color="auto"/>
        <w:bottom w:val="none" w:sz="0" w:space="0" w:color="auto"/>
        <w:right w:val="none" w:sz="0" w:space="0" w:color="auto"/>
      </w:divBdr>
      <w:divsChild>
        <w:div w:id="933438977">
          <w:marLeft w:val="0"/>
          <w:marRight w:val="0"/>
          <w:marTop w:val="0"/>
          <w:marBottom w:val="0"/>
          <w:divBdr>
            <w:top w:val="none" w:sz="0" w:space="0" w:color="auto"/>
            <w:left w:val="none" w:sz="0" w:space="0" w:color="auto"/>
            <w:bottom w:val="none" w:sz="0" w:space="0" w:color="auto"/>
            <w:right w:val="none" w:sz="0" w:space="0" w:color="auto"/>
          </w:divBdr>
          <w:divsChild>
            <w:div w:id="1229222017">
              <w:marLeft w:val="0"/>
              <w:marRight w:val="0"/>
              <w:marTop w:val="0"/>
              <w:marBottom w:val="0"/>
              <w:divBdr>
                <w:top w:val="none" w:sz="0" w:space="0" w:color="auto"/>
                <w:left w:val="none" w:sz="0" w:space="0" w:color="auto"/>
                <w:bottom w:val="none" w:sz="0" w:space="0" w:color="auto"/>
                <w:right w:val="none" w:sz="0" w:space="0" w:color="auto"/>
              </w:divBdr>
              <w:divsChild>
                <w:div w:id="446393700">
                  <w:marLeft w:val="0"/>
                  <w:marRight w:val="0"/>
                  <w:marTop w:val="0"/>
                  <w:marBottom w:val="0"/>
                  <w:divBdr>
                    <w:top w:val="none" w:sz="0" w:space="0" w:color="auto"/>
                    <w:left w:val="none" w:sz="0" w:space="0" w:color="auto"/>
                    <w:bottom w:val="none" w:sz="0" w:space="0" w:color="auto"/>
                    <w:right w:val="none" w:sz="0" w:space="0" w:color="auto"/>
                  </w:divBdr>
                  <w:divsChild>
                    <w:div w:id="1002662566">
                      <w:marLeft w:val="0"/>
                      <w:marRight w:val="0"/>
                      <w:marTop w:val="0"/>
                      <w:marBottom w:val="0"/>
                      <w:divBdr>
                        <w:top w:val="none" w:sz="0" w:space="0" w:color="auto"/>
                        <w:left w:val="none" w:sz="0" w:space="0" w:color="auto"/>
                        <w:bottom w:val="none" w:sz="0" w:space="0" w:color="auto"/>
                        <w:right w:val="none" w:sz="0" w:space="0" w:color="auto"/>
                      </w:divBdr>
                      <w:divsChild>
                        <w:div w:id="686561623">
                          <w:marLeft w:val="0"/>
                          <w:marRight w:val="0"/>
                          <w:marTop w:val="0"/>
                          <w:marBottom w:val="0"/>
                          <w:divBdr>
                            <w:top w:val="none" w:sz="0" w:space="0" w:color="auto"/>
                            <w:left w:val="none" w:sz="0" w:space="0" w:color="auto"/>
                            <w:bottom w:val="none" w:sz="0" w:space="0" w:color="auto"/>
                            <w:right w:val="none" w:sz="0" w:space="0" w:color="auto"/>
                          </w:divBdr>
                          <w:divsChild>
                            <w:div w:id="1991860085">
                              <w:marLeft w:val="0"/>
                              <w:marRight w:val="300"/>
                              <w:marTop w:val="180"/>
                              <w:marBottom w:val="0"/>
                              <w:divBdr>
                                <w:top w:val="none" w:sz="0" w:space="0" w:color="auto"/>
                                <w:left w:val="none" w:sz="0" w:space="0" w:color="auto"/>
                                <w:bottom w:val="none" w:sz="0" w:space="0" w:color="auto"/>
                                <w:right w:val="none" w:sz="0" w:space="0" w:color="auto"/>
                              </w:divBdr>
                              <w:divsChild>
                                <w:div w:id="8770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6828">
          <w:marLeft w:val="0"/>
          <w:marRight w:val="0"/>
          <w:marTop w:val="0"/>
          <w:marBottom w:val="0"/>
          <w:divBdr>
            <w:top w:val="none" w:sz="0" w:space="0" w:color="auto"/>
            <w:left w:val="none" w:sz="0" w:space="0" w:color="auto"/>
            <w:bottom w:val="none" w:sz="0" w:space="0" w:color="auto"/>
            <w:right w:val="none" w:sz="0" w:space="0" w:color="auto"/>
          </w:divBdr>
          <w:divsChild>
            <w:div w:id="1641572527">
              <w:marLeft w:val="0"/>
              <w:marRight w:val="0"/>
              <w:marTop w:val="0"/>
              <w:marBottom w:val="0"/>
              <w:divBdr>
                <w:top w:val="none" w:sz="0" w:space="0" w:color="auto"/>
                <w:left w:val="none" w:sz="0" w:space="0" w:color="auto"/>
                <w:bottom w:val="none" w:sz="0" w:space="0" w:color="auto"/>
                <w:right w:val="none" w:sz="0" w:space="0" w:color="auto"/>
              </w:divBdr>
              <w:divsChild>
                <w:div w:id="539364172">
                  <w:marLeft w:val="0"/>
                  <w:marRight w:val="0"/>
                  <w:marTop w:val="0"/>
                  <w:marBottom w:val="0"/>
                  <w:divBdr>
                    <w:top w:val="none" w:sz="0" w:space="0" w:color="auto"/>
                    <w:left w:val="none" w:sz="0" w:space="0" w:color="auto"/>
                    <w:bottom w:val="none" w:sz="0" w:space="0" w:color="auto"/>
                    <w:right w:val="none" w:sz="0" w:space="0" w:color="auto"/>
                  </w:divBdr>
                  <w:divsChild>
                    <w:div w:id="26764129">
                      <w:marLeft w:val="0"/>
                      <w:marRight w:val="0"/>
                      <w:marTop w:val="0"/>
                      <w:marBottom w:val="0"/>
                      <w:divBdr>
                        <w:top w:val="none" w:sz="0" w:space="0" w:color="auto"/>
                        <w:left w:val="none" w:sz="0" w:space="0" w:color="auto"/>
                        <w:bottom w:val="none" w:sz="0" w:space="0" w:color="auto"/>
                        <w:right w:val="none" w:sz="0" w:space="0" w:color="auto"/>
                      </w:divBdr>
                      <w:divsChild>
                        <w:div w:id="2299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7752">
      <w:bodyDiv w:val="1"/>
      <w:marLeft w:val="0"/>
      <w:marRight w:val="0"/>
      <w:marTop w:val="0"/>
      <w:marBottom w:val="0"/>
      <w:divBdr>
        <w:top w:val="none" w:sz="0" w:space="0" w:color="auto"/>
        <w:left w:val="none" w:sz="0" w:space="0" w:color="auto"/>
        <w:bottom w:val="none" w:sz="0" w:space="0" w:color="auto"/>
        <w:right w:val="none" w:sz="0" w:space="0" w:color="auto"/>
      </w:divBdr>
      <w:divsChild>
        <w:div w:id="878395572">
          <w:marLeft w:val="0"/>
          <w:marRight w:val="0"/>
          <w:marTop w:val="0"/>
          <w:marBottom w:val="0"/>
          <w:divBdr>
            <w:top w:val="none" w:sz="0" w:space="0" w:color="auto"/>
            <w:left w:val="none" w:sz="0" w:space="0" w:color="auto"/>
            <w:bottom w:val="none" w:sz="0" w:space="0" w:color="auto"/>
            <w:right w:val="none" w:sz="0" w:space="0" w:color="auto"/>
          </w:divBdr>
          <w:divsChild>
            <w:div w:id="556477327">
              <w:marLeft w:val="0"/>
              <w:marRight w:val="0"/>
              <w:marTop w:val="0"/>
              <w:marBottom w:val="0"/>
              <w:divBdr>
                <w:top w:val="none" w:sz="0" w:space="0" w:color="auto"/>
                <w:left w:val="none" w:sz="0" w:space="0" w:color="auto"/>
                <w:bottom w:val="none" w:sz="0" w:space="0" w:color="auto"/>
                <w:right w:val="none" w:sz="0" w:space="0" w:color="auto"/>
              </w:divBdr>
              <w:divsChild>
                <w:div w:id="507211301">
                  <w:marLeft w:val="0"/>
                  <w:marRight w:val="0"/>
                  <w:marTop w:val="0"/>
                  <w:marBottom w:val="0"/>
                  <w:divBdr>
                    <w:top w:val="none" w:sz="0" w:space="0" w:color="auto"/>
                    <w:left w:val="none" w:sz="0" w:space="0" w:color="auto"/>
                    <w:bottom w:val="none" w:sz="0" w:space="0" w:color="auto"/>
                    <w:right w:val="none" w:sz="0" w:space="0" w:color="auto"/>
                  </w:divBdr>
                  <w:divsChild>
                    <w:div w:id="1883444586">
                      <w:marLeft w:val="0"/>
                      <w:marRight w:val="0"/>
                      <w:marTop w:val="0"/>
                      <w:marBottom w:val="0"/>
                      <w:divBdr>
                        <w:top w:val="none" w:sz="0" w:space="0" w:color="auto"/>
                        <w:left w:val="none" w:sz="0" w:space="0" w:color="auto"/>
                        <w:bottom w:val="none" w:sz="0" w:space="0" w:color="auto"/>
                        <w:right w:val="none" w:sz="0" w:space="0" w:color="auto"/>
                      </w:divBdr>
                      <w:divsChild>
                        <w:div w:id="1575890827">
                          <w:marLeft w:val="0"/>
                          <w:marRight w:val="0"/>
                          <w:marTop w:val="0"/>
                          <w:marBottom w:val="0"/>
                          <w:divBdr>
                            <w:top w:val="none" w:sz="0" w:space="0" w:color="auto"/>
                            <w:left w:val="none" w:sz="0" w:space="0" w:color="auto"/>
                            <w:bottom w:val="none" w:sz="0" w:space="0" w:color="auto"/>
                            <w:right w:val="none" w:sz="0" w:space="0" w:color="auto"/>
                          </w:divBdr>
                          <w:divsChild>
                            <w:div w:id="301079179">
                              <w:marLeft w:val="0"/>
                              <w:marRight w:val="300"/>
                              <w:marTop w:val="180"/>
                              <w:marBottom w:val="0"/>
                              <w:divBdr>
                                <w:top w:val="none" w:sz="0" w:space="0" w:color="auto"/>
                                <w:left w:val="none" w:sz="0" w:space="0" w:color="auto"/>
                                <w:bottom w:val="none" w:sz="0" w:space="0" w:color="auto"/>
                                <w:right w:val="none" w:sz="0" w:space="0" w:color="auto"/>
                              </w:divBdr>
                              <w:divsChild>
                                <w:div w:id="7339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435712">
          <w:marLeft w:val="0"/>
          <w:marRight w:val="0"/>
          <w:marTop w:val="0"/>
          <w:marBottom w:val="0"/>
          <w:divBdr>
            <w:top w:val="none" w:sz="0" w:space="0" w:color="auto"/>
            <w:left w:val="none" w:sz="0" w:space="0" w:color="auto"/>
            <w:bottom w:val="none" w:sz="0" w:space="0" w:color="auto"/>
            <w:right w:val="none" w:sz="0" w:space="0" w:color="auto"/>
          </w:divBdr>
          <w:divsChild>
            <w:div w:id="1500081296">
              <w:marLeft w:val="0"/>
              <w:marRight w:val="0"/>
              <w:marTop w:val="0"/>
              <w:marBottom w:val="0"/>
              <w:divBdr>
                <w:top w:val="none" w:sz="0" w:space="0" w:color="auto"/>
                <w:left w:val="none" w:sz="0" w:space="0" w:color="auto"/>
                <w:bottom w:val="none" w:sz="0" w:space="0" w:color="auto"/>
                <w:right w:val="none" w:sz="0" w:space="0" w:color="auto"/>
              </w:divBdr>
              <w:divsChild>
                <w:div w:id="173962677">
                  <w:marLeft w:val="0"/>
                  <w:marRight w:val="0"/>
                  <w:marTop w:val="0"/>
                  <w:marBottom w:val="0"/>
                  <w:divBdr>
                    <w:top w:val="none" w:sz="0" w:space="0" w:color="auto"/>
                    <w:left w:val="none" w:sz="0" w:space="0" w:color="auto"/>
                    <w:bottom w:val="none" w:sz="0" w:space="0" w:color="auto"/>
                    <w:right w:val="none" w:sz="0" w:space="0" w:color="auto"/>
                  </w:divBdr>
                  <w:divsChild>
                    <w:div w:id="1052508721">
                      <w:marLeft w:val="0"/>
                      <w:marRight w:val="0"/>
                      <w:marTop w:val="0"/>
                      <w:marBottom w:val="0"/>
                      <w:divBdr>
                        <w:top w:val="none" w:sz="0" w:space="0" w:color="auto"/>
                        <w:left w:val="none" w:sz="0" w:space="0" w:color="auto"/>
                        <w:bottom w:val="none" w:sz="0" w:space="0" w:color="auto"/>
                        <w:right w:val="none" w:sz="0" w:space="0" w:color="auto"/>
                      </w:divBdr>
                      <w:divsChild>
                        <w:div w:id="16021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gamta.lt/cms/index?rubricId=89862870-c431-46ac-97dc-76dfef1f0435" TargetMode="External"/><Relationship Id="rId2" Type="http://schemas.openxmlformats.org/officeDocument/2006/relationships/hyperlink" Target="http://gamta.lt/cms/index?rubricId=f3ad46c6-97ac-4c90-bf65-869586196586" TargetMode="External"/><Relationship Id="rId1" Type="http://schemas.openxmlformats.org/officeDocument/2006/relationships/hyperlink" Target="http://gamta.lt/cms/index?rubricId=51785c03-fd6e-4701-86ef-936e4b5ef2b2" TargetMode="External"/><Relationship Id="rId5" Type="http://schemas.openxmlformats.org/officeDocument/2006/relationships/hyperlink" Target="https://osp.stat.gov.lt/" TargetMode="External"/><Relationship Id="rId4" Type="http://schemas.openxmlformats.org/officeDocument/2006/relationships/hyperlink" Target="https://osp.stat.gov.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ivitta theme colors">
      <a:dk1>
        <a:srgbClr val="000000"/>
      </a:dk1>
      <a:lt1>
        <a:srgbClr val="FFFFFF"/>
      </a:lt1>
      <a:dk2>
        <a:srgbClr val="134753"/>
      </a:dk2>
      <a:lt2>
        <a:srgbClr val="3CA1BC"/>
      </a:lt2>
      <a:accent1>
        <a:srgbClr val="7F7F7F"/>
      </a:accent1>
      <a:accent2>
        <a:srgbClr val="134753"/>
      </a:accent2>
      <a:accent3>
        <a:srgbClr val="3CA1BC"/>
      </a:accent3>
      <a:accent4>
        <a:srgbClr val="C2E8F1"/>
      </a:accent4>
      <a:accent5>
        <a:srgbClr val="ABCD3A"/>
      </a:accent5>
      <a:accent6>
        <a:srgbClr val="588133"/>
      </a:accent6>
      <a:hlink>
        <a:srgbClr val="3CA1BC"/>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537C9-C54A-4506-AA63-7B022CC4A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68</Pages>
  <Words>107269</Words>
  <Characters>61144</Characters>
  <Application>Microsoft Office Word</Application>
  <DocSecurity>0</DocSecurity>
  <Lines>509</Lines>
  <Paragraphs>336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Virginijus Ausiejus</cp:lastModifiedBy>
  <cp:revision>11</cp:revision>
  <cp:lastPrinted>2015-09-25T08:10:00Z</cp:lastPrinted>
  <dcterms:created xsi:type="dcterms:W3CDTF">2020-10-18T12:05:00Z</dcterms:created>
  <dcterms:modified xsi:type="dcterms:W3CDTF">2020-12-07T15:19:00Z</dcterms:modified>
</cp:coreProperties>
</file>